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
          <w:tab w:val="left" w:pos="540"/>
        </w:tabs>
        <w:autoSpaceDE w:val="0"/>
        <w:autoSpaceDN w:val="0"/>
        <w:adjustRightInd w:val="0"/>
        <w:spacing w:before="156" w:beforeLines="50" w:line="360" w:lineRule="auto"/>
        <w:jc w:val="center"/>
        <w:outlineLvl w:val="1"/>
        <w:rPr>
          <w:rFonts w:ascii="宋体" w:hAnsi="宋体" w:cs="宋体"/>
          <w:b/>
          <w:sz w:val="32"/>
          <w:szCs w:val="32"/>
          <w:lang w:val="zh-CN"/>
        </w:rPr>
      </w:pPr>
      <w:bookmarkStart w:id="1" w:name="_GoBack"/>
      <w:bookmarkEnd w:id="1"/>
      <w:r>
        <w:rPr>
          <w:rFonts w:hint="eastAsia" w:ascii="宋体" w:hAnsi="宋体" w:cs="宋体"/>
          <w:b/>
          <w:sz w:val="32"/>
          <w:szCs w:val="32"/>
          <w:lang w:val="zh-CN"/>
        </w:rPr>
        <w:t>番禺中心医院医疗集团密实袋采购项目用户需求书</w:t>
      </w:r>
    </w:p>
    <w:p>
      <w:pPr>
        <w:pStyle w:val="11"/>
        <w:numPr>
          <w:ilvl w:val="0"/>
          <w:numId w:val="1"/>
        </w:numPr>
        <w:tabs>
          <w:tab w:val="left" w:pos="709"/>
        </w:tabs>
        <w:ind w:left="0" w:firstLine="0" w:firstLineChars="0"/>
        <w:rPr>
          <w:rFonts w:ascii="宋体" w:hAnsi="宋体" w:eastAsia="宋体"/>
          <w:szCs w:val="21"/>
        </w:rPr>
      </w:pPr>
      <w:r>
        <w:rPr>
          <w:rFonts w:hint="eastAsia" w:ascii="宋体" w:hAnsi="宋体" w:eastAsia="宋体"/>
          <w:szCs w:val="21"/>
        </w:rPr>
        <w:t>项目</w:t>
      </w:r>
      <w:r>
        <w:rPr>
          <w:rFonts w:ascii="宋体" w:hAnsi="宋体" w:eastAsia="宋体"/>
          <w:szCs w:val="21"/>
        </w:rPr>
        <w:t>概况</w:t>
      </w:r>
    </w:p>
    <w:tbl>
      <w:tblPr>
        <w:tblStyle w:val="6"/>
        <w:tblpPr w:leftFromText="180" w:rightFromText="180" w:vertAnchor="text" w:horzAnchor="margin" w:tblpXSpec="center" w:tblpY="71"/>
        <w:tblW w:w="8006" w:type="dxa"/>
        <w:tblInd w:w="0" w:type="dxa"/>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749"/>
        <w:gridCol w:w="1224"/>
        <w:gridCol w:w="1575"/>
        <w:gridCol w:w="1924"/>
        <w:gridCol w:w="875"/>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59" w:type="dxa"/>
            <w:vAlign w:val="center"/>
          </w:tcPr>
          <w:p>
            <w:pPr>
              <w:widowControl/>
              <w:jc w:val="center"/>
              <w:rPr>
                <w:rFonts w:ascii="宋体" w:hAnsi="宋体" w:cs="宋体"/>
                <w:b/>
                <w:color w:val="000000"/>
                <w:szCs w:val="21"/>
              </w:rPr>
            </w:pPr>
            <w:r>
              <w:rPr>
                <w:rFonts w:hint="eastAsia" w:ascii="宋体" w:hAnsi="宋体" w:cs="宋体"/>
                <w:b/>
                <w:color w:val="000000"/>
                <w:szCs w:val="21"/>
              </w:rPr>
              <w:t>序号</w:t>
            </w:r>
          </w:p>
        </w:tc>
        <w:tc>
          <w:tcPr>
            <w:tcW w:w="1749" w:type="dxa"/>
            <w:vAlign w:val="center"/>
          </w:tcPr>
          <w:p>
            <w:pPr>
              <w:widowControl/>
              <w:jc w:val="center"/>
              <w:rPr>
                <w:rFonts w:ascii="宋体" w:hAnsi="宋体" w:cs="宋体"/>
                <w:b/>
                <w:color w:val="000000"/>
                <w:szCs w:val="21"/>
              </w:rPr>
            </w:pPr>
            <w:r>
              <w:rPr>
                <w:rFonts w:hint="eastAsia" w:ascii="宋体" w:hAnsi="宋体" w:cs="宋体"/>
                <w:b/>
                <w:color w:val="000000"/>
                <w:szCs w:val="21"/>
              </w:rPr>
              <w:t>服务名称</w:t>
            </w:r>
          </w:p>
        </w:tc>
        <w:tc>
          <w:tcPr>
            <w:tcW w:w="1224" w:type="dxa"/>
            <w:vAlign w:val="center"/>
          </w:tcPr>
          <w:p>
            <w:pPr>
              <w:widowControl/>
              <w:jc w:val="center"/>
              <w:rPr>
                <w:rFonts w:ascii="宋体" w:hAnsi="宋体" w:cs="宋体"/>
                <w:b/>
                <w:bCs/>
                <w:color w:val="000000"/>
                <w:szCs w:val="21"/>
              </w:rPr>
            </w:pPr>
            <w:r>
              <w:rPr>
                <w:rFonts w:hint="eastAsia" w:ascii="宋体" w:hAnsi="宋体" w:cs="宋体"/>
                <w:b/>
                <w:bCs/>
                <w:color w:val="000000"/>
                <w:szCs w:val="21"/>
              </w:rPr>
              <w:t>数量</w:t>
            </w:r>
          </w:p>
        </w:tc>
        <w:tc>
          <w:tcPr>
            <w:tcW w:w="1575" w:type="dxa"/>
            <w:vAlign w:val="center"/>
          </w:tcPr>
          <w:p>
            <w:pPr>
              <w:widowControl/>
              <w:jc w:val="center"/>
              <w:rPr>
                <w:rFonts w:ascii="宋体" w:hAnsi="宋体" w:cs="宋体"/>
                <w:b/>
                <w:bCs/>
                <w:color w:val="000000"/>
                <w:szCs w:val="21"/>
              </w:rPr>
            </w:pPr>
            <w:r>
              <w:rPr>
                <w:rFonts w:hint="eastAsia" w:ascii="宋体" w:hAnsi="宋体" w:cs="宋体"/>
                <w:b/>
                <w:bCs/>
                <w:color w:val="000000"/>
                <w:szCs w:val="21"/>
              </w:rPr>
              <w:t>预算金额（万元）</w:t>
            </w:r>
          </w:p>
        </w:tc>
        <w:tc>
          <w:tcPr>
            <w:tcW w:w="1924" w:type="dxa"/>
            <w:vAlign w:val="center"/>
          </w:tcPr>
          <w:p>
            <w:pPr>
              <w:widowControl/>
              <w:jc w:val="center"/>
              <w:rPr>
                <w:rFonts w:ascii="宋体" w:hAnsi="宋体" w:cs="宋体"/>
                <w:b/>
                <w:color w:val="000000"/>
                <w:szCs w:val="21"/>
              </w:rPr>
            </w:pPr>
            <w:r>
              <w:rPr>
                <w:rFonts w:hint="eastAsia" w:ascii="宋体" w:hAnsi="宋体" w:cs="宋体"/>
                <w:b/>
                <w:bCs/>
                <w:color w:val="000000"/>
                <w:szCs w:val="21"/>
              </w:rPr>
              <w:t>服务期限</w:t>
            </w:r>
          </w:p>
        </w:tc>
        <w:tc>
          <w:tcPr>
            <w:tcW w:w="875" w:type="dxa"/>
            <w:vAlign w:val="center"/>
          </w:tcPr>
          <w:p>
            <w:pPr>
              <w:widowControl/>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659" w:type="dxa"/>
            <w:vAlign w:val="center"/>
          </w:tcPr>
          <w:p>
            <w:pPr>
              <w:widowControl/>
              <w:jc w:val="center"/>
              <w:rPr>
                <w:rFonts w:ascii="宋体" w:hAnsi="宋体" w:cs="宋体"/>
                <w:bCs/>
                <w:color w:val="000000"/>
                <w:szCs w:val="21"/>
              </w:rPr>
            </w:pPr>
            <w:r>
              <w:rPr>
                <w:rFonts w:hint="eastAsia" w:ascii="宋体" w:hAnsi="宋体" w:cs="宋体"/>
                <w:bCs/>
                <w:color w:val="000000"/>
                <w:szCs w:val="21"/>
              </w:rPr>
              <w:t>1</w:t>
            </w:r>
          </w:p>
        </w:tc>
        <w:tc>
          <w:tcPr>
            <w:tcW w:w="1749" w:type="dxa"/>
            <w:vAlign w:val="center"/>
          </w:tcPr>
          <w:p>
            <w:pPr>
              <w:widowControl/>
              <w:rPr>
                <w:rFonts w:ascii="宋体" w:hAnsi="宋体" w:cs="宋体"/>
                <w:color w:val="000000"/>
                <w:kern w:val="0"/>
                <w:szCs w:val="21"/>
                <w:lang w:bidi="ar"/>
              </w:rPr>
            </w:pPr>
            <w:r>
              <w:rPr>
                <w:rFonts w:hint="eastAsia" w:ascii="宋体" w:hAnsi="宋体" w:cs="宋体"/>
                <w:bCs/>
                <w:color w:val="000000"/>
                <w:szCs w:val="21"/>
              </w:rPr>
              <w:t>番禺中心医院医疗集团密实袋采购项目</w:t>
            </w:r>
          </w:p>
        </w:tc>
        <w:tc>
          <w:tcPr>
            <w:tcW w:w="1224"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1项</w:t>
            </w:r>
          </w:p>
        </w:tc>
        <w:tc>
          <w:tcPr>
            <w:tcW w:w="1575" w:type="dxa"/>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18</w:t>
            </w:r>
          </w:p>
        </w:tc>
        <w:tc>
          <w:tcPr>
            <w:tcW w:w="1924" w:type="dxa"/>
            <w:vAlign w:val="center"/>
          </w:tcPr>
          <w:p>
            <w:pPr>
              <w:jc w:val="center"/>
              <w:rPr>
                <w:rFonts w:ascii="宋体" w:hAnsi="宋体" w:cs="宋体"/>
                <w:bCs/>
                <w:color w:val="000000"/>
                <w:szCs w:val="21"/>
              </w:rPr>
            </w:pPr>
            <w:r>
              <w:rPr>
                <w:rFonts w:ascii="宋体" w:hAnsi="宋体" w:cs="宋体"/>
                <w:bCs/>
                <w:color w:val="000000"/>
                <w:szCs w:val="21"/>
              </w:rPr>
              <w:t>1</w:t>
            </w:r>
            <w:r>
              <w:rPr>
                <w:rFonts w:hint="eastAsia" w:ascii="宋体" w:hAnsi="宋体" w:cs="宋体"/>
                <w:bCs/>
                <w:color w:val="000000"/>
                <w:szCs w:val="21"/>
              </w:rPr>
              <w:t>年</w:t>
            </w:r>
          </w:p>
        </w:tc>
        <w:tc>
          <w:tcPr>
            <w:tcW w:w="875" w:type="dxa"/>
            <w:tcBorders>
              <w:right w:val="single" w:color="auto" w:sz="4" w:space="0"/>
            </w:tcBorders>
            <w:vAlign w:val="center"/>
          </w:tcPr>
          <w:p>
            <w:pPr>
              <w:jc w:val="center"/>
              <w:rPr>
                <w:rFonts w:ascii="宋体" w:hAnsi="宋体" w:cs="宋体"/>
                <w:bCs/>
                <w:color w:val="000000"/>
                <w:szCs w:val="21"/>
              </w:rPr>
            </w:pPr>
          </w:p>
        </w:tc>
      </w:tr>
    </w:tbl>
    <w:p>
      <w:pPr>
        <w:pStyle w:val="11"/>
        <w:tabs>
          <w:tab w:val="left" w:pos="709"/>
        </w:tabs>
        <w:autoSpaceDE w:val="0"/>
        <w:autoSpaceDN w:val="0"/>
        <w:adjustRightInd w:val="0"/>
        <w:spacing w:before="156" w:beforeLines="50" w:line="360" w:lineRule="auto"/>
        <w:ind w:firstLine="0" w:firstLineChars="0"/>
        <w:outlineLvl w:val="1"/>
        <w:rPr>
          <w:rFonts w:ascii="宋体" w:hAnsi="宋体" w:eastAsia="宋体"/>
          <w:szCs w:val="21"/>
          <w:lang w:val="zh-CN"/>
        </w:rPr>
      </w:pPr>
      <w:r>
        <w:rPr>
          <w:rFonts w:hint="eastAsia" w:ascii="宋体" w:hAnsi="宋体" w:eastAsia="宋体"/>
          <w:szCs w:val="21"/>
          <w:lang w:val="zh-CN"/>
        </w:rPr>
        <w:t>二、报价范围的定义</w:t>
      </w:r>
    </w:p>
    <w:p>
      <w:pPr>
        <w:pStyle w:val="11"/>
        <w:tabs>
          <w:tab w:val="left" w:pos="709"/>
        </w:tabs>
        <w:autoSpaceDE w:val="0"/>
        <w:autoSpaceDN w:val="0"/>
        <w:adjustRightInd w:val="0"/>
        <w:spacing w:before="156" w:beforeLines="50" w:line="360" w:lineRule="auto"/>
        <w:ind w:firstLine="0" w:firstLineChars="0"/>
        <w:outlineLvl w:val="1"/>
        <w:rPr>
          <w:rFonts w:ascii="宋体" w:hAnsi="宋体" w:eastAsia="宋体"/>
          <w:szCs w:val="21"/>
          <w:lang w:val="zh-CN"/>
        </w:rPr>
      </w:pPr>
      <w:r>
        <w:rPr>
          <w:rFonts w:hint="eastAsia" w:ascii="宋体" w:hAnsi="宋体" w:eastAsia="宋体"/>
          <w:szCs w:val="21"/>
          <w:lang w:val="zh-CN"/>
        </w:rPr>
        <w:t>本项目报价包含货物制造、包装、送货、税费等。</w:t>
      </w:r>
    </w:p>
    <w:p>
      <w:pPr>
        <w:pStyle w:val="11"/>
        <w:tabs>
          <w:tab w:val="left" w:pos="709"/>
        </w:tabs>
        <w:autoSpaceDE w:val="0"/>
        <w:autoSpaceDN w:val="0"/>
        <w:adjustRightInd w:val="0"/>
        <w:spacing w:before="156" w:beforeLines="50" w:line="360" w:lineRule="auto"/>
        <w:ind w:firstLine="0" w:firstLineChars="0"/>
        <w:outlineLvl w:val="1"/>
        <w:rPr>
          <w:rFonts w:ascii="宋体" w:hAnsi="宋体" w:eastAsia="宋体"/>
          <w:szCs w:val="21"/>
          <w:lang w:val="zh-CN"/>
        </w:rPr>
      </w:pPr>
      <w:r>
        <w:rPr>
          <w:rFonts w:hint="eastAsia" w:ascii="宋体" w:hAnsi="宋体" w:eastAsia="宋体"/>
          <w:szCs w:val="21"/>
          <w:lang w:val="zh-CN"/>
        </w:rPr>
        <w:t>三、本项目面向中小企业。</w:t>
      </w:r>
    </w:p>
    <w:p>
      <w:pPr>
        <w:pStyle w:val="11"/>
        <w:tabs>
          <w:tab w:val="left" w:pos="709"/>
        </w:tabs>
        <w:autoSpaceDE w:val="0"/>
        <w:autoSpaceDN w:val="0"/>
        <w:adjustRightInd w:val="0"/>
        <w:spacing w:before="156" w:beforeLines="50" w:line="360" w:lineRule="auto"/>
        <w:ind w:firstLine="0" w:firstLineChars="0"/>
        <w:outlineLvl w:val="1"/>
        <w:rPr>
          <w:rFonts w:ascii="宋体" w:hAnsi="宋体" w:eastAsia="宋体"/>
          <w:szCs w:val="21"/>
          <w:lang w:val="zh-CN"/>
        </w:rPr>
      </w:pPr>
      <w:r>
        <w:rPr>
          <w:rFonts w:hint="eastAsia" w:ascii="宋体" w:hAnsi="宋体" w:eastAsia="宋体"/>
          <w:szCs w:val="21"/>
          <w:lang w:val="zh-CN"/>
        </w:rPr>
        <w:t>四、本项目不</w:t>
      </w:r>
      <w:r>
        <w:rPr>
          <w:rFonts w:ascii="宋体" w:hAnsi="宋体" w:eastAsia="宋体"/>
          <w:szCs w:val="21"/>
          <w:lang w:val="zh-CN"/>
        </w:rPr>
        <w:t>接受</w:t>
      </w:r>
      <w:r>
        <w:rPr>
          <w:rFonts w:hint="eastAsia" w:ascii="宋体" w:hAnsi="宋体" w:eastAsia="宋体"/>
          <w:szCs w:val="21"/>
          <w:lang w:val="zh-CN"/>
        </w:rPr>
        <w:t>联合体</w:t>
      </w:r>
      <w:r>
        <w:rPr>
          <w:rFonts w:ascii="宋体" w:hAnsi="宋体" w:eastAsia="宋体"/>
          <w:szCs w:val="21"/>
          <w:lang w:val="zh-CN"/>
        </w:rPr>
        <w:t>投标</w:t>
      </w:r>
      <w:r>
        <w:rPr>
          <w:rFonts w:hint="eastAsia" w:ascii="宋体" w:hAnsi="宋体" w:eastAsia="宋体"/>
          <w:szCs w:val="21"/>
          <w:lang w:val="zh-CN"/>
        </w:rPr>
        <w:t>。</w:t>
      </w:r>
    </w:p>
    <w:p>
      <w:pPr>
        <w:pStyle w:val="11"/>
        <w:tabs>
          <w:tab w:val="left" w:pos="709"/>
        </w:tabs>
        <w:autoSpaceDE w:val="0"/>
        <w:autoSpaceDN w:val="0"/>
        <w:adjustRightInd w:val="0"/>
        <w:spacing w:before="156" w:beforeLines="50" w:line="360" w:lineRule="auto"/>
        <w:ind w:firstLine="0" w:firstLineChars="0"/>
        <w:outlineLvl w:val="1"/>
        <w:rPr>
          <w:rFonts w:ascii="宋体" w:hAnsi="宋体" w:eastAsia="宋体"/>
          <w:sz w:val="28"/>
          <w:szCs w:val="28"/>
          <w:lang w:val="zh-CN"/>
        </w:rPr>
      </w:pPr>
      <w:r>
        <w:rPr>
          <w:rFonts w:hint="eastAsia" w:ascii="宋体" w:hAnsi="宋体" w:eastAsia="宋体"/>
          <w:szCs w:val="21"/>
          <w:lang w:val="zh-CN"/>
        </w:rPr>
        <w:t>五、报价形式：本项目投标报价为折扣率报价，且只允许报一个折扣率，同时所报的投标折扣率应当适用于该类别所有产品单品；投标折扣率报价没有大于100%，也没有为负数或零，且是固定唯一值的。</w:t>
      </w:r>
    </w:p>
    <w:p>
      <w:pPr>
        <w:pStyle w:val="11"/>
        <w:tabs>
          <w:tab w:val="left" w:pos="170"/>
          <w:tab w:val="left" w:pos="540"/>
        </w:tabs>
        <w:autoSpaceDE w:val="0"/>
        <w:autoSpaceDN w:val="0"/>
        <w:adjustRightInd w:val="0"/>
        <w:spacing w:before="156" w:beforeLines="50" w:line="360" w:lineRule="auto"/>
        <w:ind w:firstLine="0" w:firstLineChars="0"/>
        <w:outlineLvl w:val="1"/>
        <w:rPr>
          <w:rFonts w:ascii="宋体" w:hAnsi="宋体"/>
          <w:b/>
          <w:bCs/>
          <w:szCs w:val="21"/>
        </w:rPr>
      </w:pPr>
      <w:r>
        <w:rPr>
          <w:rFonts w:hint="eastAsia" w:ascii="宋体" w:hAnsi="宋体" w:cs="宋体"/>
          <w:b/>
          <w:szCs w:val="21"/>
          <w:lang w:val="zh-CN"/>
        </w:rPr>
        <w:t>六、技术要求</w:t>
      </w:r>
    </w:p>
    <w:p>
      <w:pPr>
        <w:numPr>
          <w:ilvl w:val="0"/>
          <w:numId w:val="2"/>
        </w:numPr>
        <w:spacing w:line="360" w:lineRule="auto"/>
        <w:outlineLvl w:val="2"/>
        <w:rPr>
          <w:rFonts w:ascii="宋体" w:hAnsi="宋体"/>
          <w:b/>
        </w:rPr>
      </w:pPr>
      <w:bookmarkStart w:id="0" w:name="_Hlk113003530"/>
      <w:r>
        <w:rPr>
          <w:rFonts w:hint="eastAsia" w:ascii="宋体" w:hAnsi="宋体"/>
          <w:b/>
        </w:rPr>
        <w:t>采购项目需求一览表</w:t>
      </w:r>
    </w:p>
    <w:bookmarkEnd w:id="0"/>
    <w:tbl>
      <w:tblPr>
        <w:tblStyle w:val="6"/>
        <w:tblW w:w="8563" w:type="dxa"/>
        <w:tblInd w:w="93" w:type="dxa"/>
        <w:tblLayout w:type="autofit"/>
        <w:tblCellMar>
          <w:top w:w="0" w:type="dxa"/>
          <w:left w:w="108" w:type="dxa"/>
          <w:bottom w:w="0" w:type="dxa"/>
          <w:right w:w="108" w:type="dxa"/>
        </w:tblCellMar>
      </w:tblPr>
      <w:tblGrid>
        <w:gridCol w:w="608"/>
        <w:gridCol w:w="1848"/>
        <w:gridCol w:w="3232"/>
        <w:gridCol w:w="744"/>
        <w:gridCol w:w="1103"/>
        <w:gridCol w:w="1028"/>
      </w:tblGrid>
      <w:tr>
        <w:tblPrEx>
          <w:tblCellMar>
            <w:top w:w="0" w:type="dxa"/>
            <w:left w:w="108" w:type="dxa"/>
            <w:bottom w:w="0" w:type="dxa"/>
            <w:right w:w="108" w:type="dxa"/>
          </w:tblCellMar>
        </w:tblPrEx>
        <w:trPr>
          <w:trHeight w:val="25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分项名称</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Style w:val="14"/>
                <w:rFonts w:hint="default"/>
                <w:lang w:bidi="ar"/>
              </w:rPr>
              <w:t>规格（CM）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容量（L）</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最高限价（元）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参考量（个）</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加厚病理密实袋（印字）</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25*30</w:t>
            </w:r>
            <w:r>
              <w:rPr>
                <w:rFonts w:hint="eastAsia"/>
                <w:color w:val="000000"/>
                <w:kern w:val="0"/>
                <w:szCs w:val="21"/>
                <w:lang w:bidi="ar"/>
              </w:rPr>
              <w:t>，厚度≥0</w:t>
            </w:r>
            <w:r>
              <w:rPr>
                <w:color w:val="000000"/>
                <w:kern w:val="0"/>
                <w:szCs w:val="21"/>
                <w:lang w:bidi="ar"/>
              </w:rPr>
              <w:t>.21mm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0.53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32000</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加厚病理密实袋（印字）</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8*12/100</w:t>
            </w:r>
            <w:r>
              <w:rPr>
                <w:rStyle w:val="15"/>
                <w:rFonts w:hint="default"/>
                <w:lang w:bidi="ar"/>
              </w:rPr>
              <w:t>个</w:t>
            </w:r>
            <w:r>
              <w:rPr>
                <w:rStyle w:val="16"/>
                <w:lang w:bidi="ar"/>
              </w:rPr>
              <w:t>/</w:t>
            </w:r>
            <w:r>
              <w:rPr>
                <w:rStyle w:val="15"/>
                <w:rFonts w:hint="default"/>
                <w:lang w:bidi="ar"/>
              </w:rPr>
              <w:t>包</w:t>
            </w:r>
            <w:r>
              <w:rPr>
                <w:rFonts w:hint="eastAsia"/>
                <w:color w:val="000000"/>
                <w:kern w:val="0"/>
                <w:szCs w:val="21"/>
                <w:lang w:bidi="ar"/>
              </w:rPr>
              <w:t>，厚度≥0</w:t>
            </w:r>
            <w:r>
              <w:rPr>
                <w:color w:val="000000"/>
                <w:kern w:val="0"/>
                <w:szCs w:val="21"/>
                <w:lang w:bidi="ar"/>
              </w:rPr>
              <w:t>.15mm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包</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7.35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2000</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加厚西药密实袋（印字）</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7*11/100</w:t>
            </w:r>
            <w:r>
              <w:rPr>
                <w:rStyle w:val="15"/>
                <w:rFonts w:hint="default"/>
                <w:lang w:bidi="ar"/>
              </w:rPr>
              <w:t>个</w:t>
            </w:r>
            <w:r>
              <w:rPr>
                <w:rStyle w:val="16"/>
                <w:lang w:bidi="ar"/>
              </w:rPr>
              <w:t>/</w:t>
            </w:r>
            <w:r>
              <w:rPr>
                <w:rStyle w:val="15"/>
                <w:rFonts w:hint="default"/>
                <w:lang w:bidi="ar"/>
              </w:rPr>
              <w:t>包</w:t>
            </w:r>
            <w:r>
              <w:rPr>
                <w:rFonts w:hint="eastAsia"/>
                <w:color w:val="000000"/>
                <w:kern w:val="0"/>
                <w:szCs w:val="21"/>
                <w:lang w:bidi="ar"/>
              </w:rPr>
              <w:t>，厚度≥0</w:t>
            </w:r>
            <w:r>
              <w:rPr>
                <w:color w:val="000000"/>
                <w:kern w:val="0"/>
                <w:szCs w:val="21"/>
                <w:lang w:bidi="ar"/>
              </w:rPr>
              <w:t>.15mm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包</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6.3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5500</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密实袋（全透明）</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17*10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0.09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330000</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密实袋（全透明）</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19*14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0.12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350000</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密实袋（全透明）</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30*20</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0.38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50000</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加厚密实袋（全透明）</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24*36</w:t>
            </w:r>
            <w:r>
              <w:rPr>
                <w:rStyle w:val="16"/>
                <w:lang w:bidi="ar"/>
              </w:rPr>
              <w:t>(30C)</w:t>
            </w:r>
            <w:r>
              <w:rPr>
                <w:rFonts w:hint="eastAsia"/>
                <w:color w:val="000000"/>
                <w:kern w:val="0"/>
                <w:szCs w:val="21"/>
                <w:lang w:bidi="ar"/>
              </w:rPr>
              <w:t xml:space="preserve"> ，厚度≥0</w:t>
            </w:r>
            <w:r>
              <w:rPr>
                <w:color w:val="000000"/>
                <w:kern w:val="0"/>
                <w:szCs w:val="21"/>
                <w:lang w:bidi="ar"/>
              </w:rPr>
              <w:t>.36mm</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个</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0.91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10000</w:t>
            </w:r>
          </w:p>
        </w:tc>
      </w:tr>
      <w:tr>
        <w:tblPrEx>
          <w:tblCellMar>
            <w:top w:w="0" w:type="dxa"/>
            <w:left w:w="108" w:type="dxa"/>
            <w:bottom w:w="0" w:type="dxa"/>
            <w:right w:w="108" w:type="dxa"/>
          </w:tblCellMar>
        </w:tblPrEx>
        <w:trPr>
          <w:trHeight w:val="2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密实袋（全透明）</w:t>
            </w:r>
          </w:p>
        </w:tc>
        <w:tc>
          <w:tcPr>
            <w:tcW w:w="3232"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8*12/100</w:t>
            </w:r>
            <w:r>
              <w:rPr>
                <w:rStyle w:val="15"/>
                <w:rFonts w:hint="default"/>
                <w:lang w:bidi="ar"/>
              </w:rPr>
              <w:t>个</w:t>
            </w:r>
            <w:r>
              <w:rPr>
                <w:rStyle w:val="16"/>
                <w:lang w:bidi="ar"/>
              </w:rPr>
              <w:t>/</w:t>
            </w:r>
            <w:r>
              <w:rPr>
                <w:rStyle w:val="15"/>
                <w:rFonts w:hint="default"/>
                <w:lang w:bidi="ar"/>
              </w:rPr>
              <w:t>包</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cs="宋体"/>
                <w:color w:val="000000"/>
                <w:szCs w:val="21"/>
              </w:rPr>
            </w:pPr>
            <w:r>
              <w:rPr>
                <w:rFonts w:hint="eastAsia" w:ascii="宋体" w:hAnsi="宋体" w:cs="宋体"/>
                <w:color w:val="000000"/>
                <w:kern w:val="0"/>
                <w:szCs w:val="21"/>
                <w:lang w:bidi="ar"/>
              </w:rPr>
              <w:t>包</w:t>
            </w:r>
          </w:p>
        </w:tc>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2"/>
                <w:szCs w:val="22"/>
              </w:rPr>
            </w:pPr>
            <w:r>
              <w:rPr>
                <w:color w:val="000000"/>
                <w:kern w:val="0"/>
                <w:sz w:val="22"/>
                <w:szCs w:val="22"/>
                <w:lang w:bidi="ar"/>
              </w:rPr>
              <w:t>4.2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color w:val="000000"/>
                <w:szCs w:val="21"/>
              </w:rPr>
            </w:pPr>
            <w:r>
              <w:rPr>
                <w:color w:val="000000"/>
                <w:kern w:val="0"/>
                <w:szCs w:val="21"/>
                <w:lang w:bidi="ar"/>
              </w:rPr>
              <w:t>3200</w:t>
            </w:r>
          </w:p>
        </w:tc>
      </w:tr>
    </w:tbl>
    <w:p>
      <w:pPr>
        <w:spacing w:line="360" w:lineRule="auto"/>
        <w:rPr>
          <w:rFonts w:ascii="宋体" w:hAnsi="宋体"/>
        </w:rPr>
      </w:pPr>
      <w:r>
        <w:rPr>
          <w:rFonts w:hint="eastAsia" w:ascii="宋体" w:hAnsi="宋体" w:cs="宋体"/>
          <w:kern w:val="0"/>
          <w:szCs w:val="21"/>
        </w:rPr>
        <w:t>注：以上货物的厚度、包装规格仅供参考，供应商可提供同等或更高档次产品。</w:t>
      </w:r>
    </w:p>
    <w:p>
      <w:pPr>
        <w:numPr>
          <w:ilvl w:val="0"/>
          <w:numId w:val="2"/>
        </w:numPr>
        <w:spacing w:line="360" w:lineRule="auto"/>
        <w:outlineLvl w:val="2"/>
        <w:rPr>
          <w:rFonts w:ascii="宋体" w:hAnsi="宋体"/>
          <w:b/>
        </w:rPr>
      </w:pPr>
      <w:r>
        <w:rPr>
          <w:rFonts w:hint="eastAsia" w:ascii="宋体" w:hAnsi="宋体"/>
          <w:b/>
        </w:rPr>
        <w:t>货物质量及供货要求</w:t>
      </w:r>
    </w:p>
    <w:p>
      <w:pPr>
        <w:spacing w:line="360" w:lineRule="auto"/>
        <w:ind w:firstLine="424" w:firstLineChars="202"/>
        <w:rPr>
          <w:rFonts w:ascii="宋体" w:hAnsi="宋体"/>
        </w:rPr>
      </w:pPr>
      <w:r>
        <w:rPr>
          <w:rFonts w:hint="eastAsia" w:ascii="宋体" w:hAnsi="宋体"/>
        </w:rPr>
        <w:t>1、</w:t>
      </w:r>
      <w:r>
        <w:rPr>
          <w:rFonts w:hint="eastAsia" w:ascii="宋体" w:hAnsi="宋体"/>
        </w:rPr>
        <w:tab/>
      </w:r>
      <w:r>
        <w:rPr>
          <w:rFonts w:hint="eastAsia" w:ascii="宋体" w:hAnsi="宋体"/>
        </w:rPr>
        <w:t>产品采用医用环保塑料制造，无毒、环保、防潮等功能，必须符合《一次性使用卫生用品卫生标准》及广东省药学会《药房分装用纸塑药袋推荐标准》(粤药会字〔2007〕35 号)有关规定。并经相关卫生机构检验合格。</w:t>
      </w:r>
    </w:p>
    <w:p>
      <w:pPr>
        <w:spacing w:line="360" w:lineRule="auto"/>
        <w:ind w:firstLine="424" w:firstLineChars="202"/>
        <w:rPr>
          <w:rFonts w:ascii="宋体" w:hAnsi="宋体"/>
        </w:rPr>
      </w:pPr>
      <w:r>
        <w:rPr>
          <w:rFonts w:hint="eastAsia" w:ascii="宋体" w:hAnsi="宋体"/>
        </w:rPr>
        <w:t>2、药袋防潮，周边密封好，卫生，不得有破损、穿孔、异物、异味等情况。</w:t>
      </w:r>
    </w:p>
    <w:p>
      <w:pPr>
        <w:spacing w:line="360" w:lineRule="auto"/>
        <w:ind w:firstLine="424" w:firstLineChars="202"/>
        <w:rPr>
          <w:rFonts w:ascii="宋体" w:hAnsi="宋体"/>
        </w:rPr>
      </w:pPr>
      <w:r>
        <w:rPr>
          <w:rFonts w:hint="eastAsia" w:ascii="宋体" w:hAnsi="宋体"/>
        </w:rPr>
        <w:t>3、若采购人在验收货物时发现供应商供应的货物存在假冒伪劣或次品情况，出现假冒伪劣或次品，供应商除立刻更换货物外，并接受“假一罚三”的处罚。</w:t>
      </w:r>
    </w:p>
    <w:p>
      <w:pPr>
        <w:spacing w:line="360" w:lineRule="auto"/>
        <w:ind w:firstLine="424" w:firstLineChars="202"/>
        <w:rPr>
          <w:rFonts w:ascii="宋体" w:hAnsi="宋体"/>
        </w:rPr>
      </w:pPr>
      <w:r>
        <w:rPr>
          <w:rFonts w:hint="eastAsia" w:ascii="宋体" w:hAnsi="宋体"/>
        </w:rPr>
        <w:t>4、若连续三个月验收货物时发现有假冒伪劣或次品情况，不论数量多少，采购人有权终止合同。</w:t>
      </w:r>
    </w:p>
    <w:p>
      <w:pPr>
        <w:pStyle w:val="11"/>
        <w:numPr>
          <w:ilvl w:val="0"/>
          <w:numId w:val="3"/>
        </w:numPr>
        <w:spacing w:line="360" w:lineRule="auto"/>
        <w:ind w:firstLineChars="0"/>
        <w:rPr>
          <w:rFonts w:ascii="宋体" w:hAnsi="宋体"/>
        </w:rPr>
      </w:pPr>
      <w:r>
        <w:rPr>
          <w:rFonts w:hint="eastAsia" w:ascii="宋体" w:hAnsi="宋体"/>
        </w:rPr>
        <w:t>本项目所需货物根据采购人的需求分期分批供应，以每笔订单的实际采购数量为准。</w:t>
      </w:r>
    </w:p>
    <w:p>
      <w:pPr>
        <w:pStyle w:val="11"/>
        <w:tabs>
          <w:tab w:val="left" w:pos="-681"/>
        </w:tabs>
        <w:spacing w:line="360" w:lineRule="auto"/>
        <w:ind w:left="105" w:firstLine="315" w:firstLineChars="150"/>
        <w:rPr>
          <w:rFonts w:ascii="宋体" w:hAnsi="宋体"/>
        </w:rPr>
      </w:pPr>
      <w:r>
        <w:rPr>
          <w:rFonts w:hint="eastAsia" w:ascii="宋体" w:hAnsi="宋体"/>
        </w:rPr>
        <w:t>6、产品的保质期：1年以上，特殊产品按产品要求执行。</w:t>
      </w:r>
    </w:p>
    <w:p>
      <w:pPr>
        <w:spacing w:line="360" w:lineRule="auto"/>
        <w:ind w:firstLine="424" w:firstLineChars="202"/>
        <w:rPr>
          <w:rFonts w:hint="eastAsia" w:ascii="宋体" w:hAnsi="宋体"/>
        </w:rPr>
      </w:pPr>
    </w:p>
    <w:p>
      <w:pPr>
        <w:numPr>
          <w:ilvl w:val="0"/>
          <w:numId w:val="2"/>
        </w:numPr>
        <w:spacing w:line="360" w:lineRule="auto"/>
        <w:outlineLvl w:val="2"/>
        <w:rPr>
          <w:rFonts w:ascii="宋体" w:hAnsi="宋体"/>
          <w:b/>
        </w:rPr>
      </w:pPr>
      <w:r>
        <w:rPr>
          <w:rFonts w:hint="eastAsia" w:ascii="宋体" w:hAnsi="宋体"/>
          <w:b/>
        </w:rPr>
        <w:t>样品</w:t>
      </w:r>
    </w:p>
    <w:p>
      <w:pPr>
        <w:spacing w:line="360" w:lineRule="auto"/>
      </w:pPr>
      <w:r>
        <w:rPr>
          <w:rFonts w:hint="eastAsia" w:ascii="宋体" w:hAnsi="宋体"/>
        </w:rPr>
        <w:t>1、</w:t>
      </w:r>
      <w:r>
        <w:rPr>
          <w:rFonts w:hint="eastAsia" w:ascii="宋体" w:hAnsi="宋体"/>
          <w:color w:val="000000" w:themeColor="text1"/>
          <w:rPrChange w:id="0" w:author="李映晖" w:date="2022-10-10T17:18:00Z">
            <w:rPr>
              <w:rFonts w:hint="eastAsia" w:ascii="宋体" w:hAnsi="宋体"/>
            </w:rPr>
          </w:rPrChange>
          <w14:textFill>
            <w14:solidFill>
              <w14:schemeClr w14:val="tx1"/>
            </w14:solidFill>
          </w14:textFill>
        </w:rPr>
        <w:tab/>
      </w:r>
      <w:r>
        <w:rPr>
          <w:rFonts w:hint="eastAsia" w:ascii="宋体" w:hAnsi="宋体"/>
          <w:color w:val="000000" w:themeColor="text1"/>
          <w:rPrChange w:id="1" w:author="李映晖" w:date="2022-10-10T17:18:00Z">
            <w:rPr>
              <w:rFonts w:hint="eastAsia" w:ascii="宋体" w:hAnsi="宋体"/>
              <w:color w:val="FF0000"/>
            </w:rPr>
          </w:rPrChange>
          <w14:textFill>
            <w14:solidFill>
              <w14:schemeClr w14:val="tx1"/>
            </w14:solidFill>
          </w14:textFill>
        </w:rPr>
        <w:t>响应供应商响应时应提供采购货物清单中带“●”的品种为样品，分别为序号</w:t>
      </w:r>
      <w:r>
        <w:rPr>
          <w:rFonts w:hint="eastAsia" w:ascii="宋体" w:hAnsi="宋体" w:cs="宋体"/>
          <w:color w:val="000000" w:themeColor="text1"/>
          <w:kern w:val="0"/>
          <w:sz w:val="22"/>
          <w:szCs w:val="22"/>
          <w:rPrChange w:id="2" w:author="李映晖" w:date="2022-10-10T17:18:00Z">
            <w:rPr>
              <w:rFonts w:hint="eastAsia" w:ascii="宋体" w:hAnsi="宋体" w:cs="宋体"/>
              <w:color w:val="FF0000"/>
              <w:kern w:val="0"/>
              <w:sz w:val="22"/>
              <w:szCs w:val="22"/>
            </w:rPr>
          </w:rPrChange>
          <w14:textFill>
            <w14:solidFill>
              <w14:schemeClr w14:val="tx1"/>
            </w14:solidFill>
          </w14:textFill>
        </w:rPr>
        <w:t>4</w:t>
      </w:r>
      <w:r>
        <w:rPr>
          <w:rFonts w:hint="eastAsia"/>
          <w:color w:val="000000" w:themeColor="text1"/>
          <w:rPrChange w:id="3" w:author="李映晖" w:date="2022-10-10T17:18:00Z">
            <w:rPr>
              <w:rFonts w:hint="eastAsia"/>
              <w:color w:val="FF0000"/>
            </w:rPr>
          </w:rPrChange>
          <w14:textFill>
            <w14:solidFill>
              <w14:schemeClr w14:val="tx1"/>
            </w14:solidFill>
          </w14:textFill>
        </w:rPr>
        <w:t>密实袋（</w:t>
      </w:r>
      <w:r>
        <w:rPr>
          <w:color w:val="000000" w:themeColor="text1"/>
          <w:rPrChange w:id="4" w:author="李映晖" w:date="2022-10-10T17:18:00Z">
            <w:rPr>
              <w:color w:val="FF0000"/>
            </w:rPr>
          </w:rPrChange>
          <w14:textFill>
            <w14:solidFill>
              <w14:schemeClr w14:val="tx1"/>
            </w14:solidFill>
          </w14:textFill>
        </w:rPr>
        <w:t>17*10</w:t>
      </w:r>
      <w:r>
        <w:rPr>
          <w:rFonts w:hint="eastAsia"/>
          <w:color w:val="000000" w:themeColor="text1"/>
          <w:rPrChange w:id="5" w:author="李映晖" w:date="2022-10-10T17:18:00Z">
            <w:rPr>
              <w:rFonts w:hint="eastAsia"/>
              <w:color w:val="FF0000"/>
            </w:rPr>
          </w:rPrChange>
          <w14:textFill>
            <w14:solidFill>
              <w14:schemeClr w14:val="tx1"/>
            </w14:solidFill>
          </w14:textFill>
        </w:rPr>
        <w:t>）</w:t>
      </w:r>
      <w:r>
        <w:rPr>
          <w:rFonts w:hint="eastAsia" w:ascii="宋体" w:hAnsi="宋体"/>
          <w:color w:val="000000" w:themeColor="text1"/>
          <w:rPrChange w:id="6" w:author="李映晖" w:date="2022-10-10T17:18:00Z">
            <w:rPr>
              <w:rFonts w:hint="eastAsia" w:ascii="宋体" w:hAnsi="宋体"/>
              <w:color w:val="FF0000"/>
            </w:rPr>
          </w:rPrChange>
          <w14:textFill>
            <w14:solidFill>
              <w14:schemeClr w14:val="tx1"/>
            </w14:solidFill>
          </w14:textFill>
        </w:rPr>
        <w:t>1个、序号5</w:t>
      </w:r>
      <w:r>
        <w:rPr>
          <w:rFonts w:hint="eastAsia"/>
          <w:color w:val="000000" w:themeColor="text1"/>
          <w:rPrChange w:id="7" w:author="李映晖" w:date="2022-10-10T17:18:00Z">
            <w:rPr>
              <w:rFonts w:hint="eastAsia"/>
              <w:color w:val="FF0000"/>
            </w:rPr>
          </w:rPrChange>
          <w14:textFill>
            <w14:solidFill>
              <w14:schemeClr w14:val="tx1"/>
            </w14:solidFill>
          </w14:textFill>
        </w:rPr>
        <w:t>密实袋（</w:t>
      </w:r>
      <w:r>
        <w:rPr>
          <w:color w:val="000000" w:themeColor="text1"/>
          <w:rPrChange w:id="8" w:author="李映晖" w:date="2022-10-10T17:18:00Z">
            <w:rPr>
              <w:color w:val="FF0000"/>
            </w:rPr>
          </w:rPrChange>
          <w14:textFill>
            <w14:solidFill>
              <w14:schemeClr w14:val="tx1"/>
            </w14:solidFill>
          </w14:textFill>
        </w:rPr>
        <w:t>19*14</w:t>
      </w:r>
      <w:r>
        <w:rPr>
          <w:rFonts w:hint="eastAsia"/>
          <w:color w:val="000000" w:themeColor="text1"/>
          <w:rPrChange w:id="9" w:author="李映晖" w:date="2022-10-10T17:18:00Z">
            <w:rPr>
              <w:rFonts w:hint="eastAsia"/>
              <w:color w:val="FF0000"/>
            </w:rPr>
          </w:rPrChange>
          <w14:textFill>
            <w14:solidFill>
              <w14:schemeClr w14:val="tx1"/>
            </w14:solidFill>
          </w14:textFill>
        </w:rPr>
        <w:t>）</w:t>
      </w:r>
      <w:r>
        <w:rPr>
          <w:rFonts w:hint="eastAsia" w:ascii="宋体" w:hAnsi="宋体"/>
          <w:color w:val="000000" w:themeColor="text1"/>
          <w:rPrChange w:id="10" w:author="李映晖" w:date="2022-10-10T17:18:00Z">
            <w:rPr>
              <w:rFonts w:hint="eastAsia" w:ascii="宋体" w:hAnsi="宋体"/>
              <w:color w:val="FF0000"/>
            </w:rPr>
          </w:rPrChange>
          <w14:textFill>
            <w14:solidFill>
              <w14:schemeClr w14:val="tx1"/>
            </w14:solidFill>
          </w14:textFill>
        </w:rPr>
        <w:t>1个。</w:t>
      </w:r>
      <w:r>
        <w:rPr>
          <w:rFonts w:hint="eastAsia" w:ascii="宋体" w:hAnsi="宋体"/>
          <w:color w:val="000000" w:themeColor="text1"/>
          <w:rPrChange w:id="11" w:author="李映晖" w:date="2022-10-10T17:18:00Z">
            <w:rPr>
              <w:rFonts w:hint="eastAsia" w:ascii="宋体" w:hAnsi="宋体"/>
            </w:rPr>
          </w:rPrChange>
          <w14:textFill>
            <w14:solidFill>
              <w14:schemeClr w14:val="tx1"/>
            </w14:solidFill>
          </w14:textFill>
        </w:rPr>
        <w:t>不提</w:t>
      </w:r>
      <w:r>
        <w:rPr>
          <w:rFonts w:hint="eastAsia" w:ascii="宋体" w:hAnsi="宋体"/>
        </w:rPr>
        <w:t>交或少提交磋商样品不视为无效响应，但会影响评分分值。样品与响应文件同时递交。样品上须标注响应供应商名称、货物名称等，由法定代表人或其合法授权人签名并加盖公章。</w:t>
      </w:r>
    </w:p>
    <w:p>
      <w:pPr>
        <w:spacing w:line="360" w:lineRule="auto"/>
        <w:rPr>
          <w:rFonts w:ascii="宋体" w:hAnsi="宋体"/>
        </w:rPr>
      </w:pPr>
      <w:r>
        <w:rPr>
          <w:rFonts w:hint="eastAsia" w:ascii="宋体" w:hAnsi="宋体"/>
        </w:rPr>
        <w:t>2、</w:t>
      </w:r>
      <w:r>
        <w:rPr>
          <w:rFonts w:hint="eastAsia" w:ascii="宋体" w:hAnsi="宋体"/>
        </w:rPr>
        <w:tab/>
      </w:r>
      <w:r>
        <w:rPr>
          <w:rFonts w:hint="eastAsia" w:ascii="宋体" w:hAnsi="宋体"/>
        </w:rPr>
        <w:t>成交供应商提交的样品将由采购人封存，采购人把成交候选人的样品作为日后验收货物的参照物。</w:t>
      </w:r>
    </w:p>
    <w:p>
      <w:pPr>
        <w:numPr>
          <w:ilvl w:val="255"/>
          <w:numId w:val="0"/>
        </w:numPr>
        <w:tabs>
          <w:tab w:val="left" w:pos="540"/>
        </w:tabs>
        <w:autoSpaceDE w:val="0"/>
        <w:autoSpaceDN w:val="0"/>
        <w:adjustRightInd w:val="0"/>
        <w:spacing w:before="156" w:beforeLines="50" w:line="360" w:lineRule="auto"/>
        <w:outlineLvl w:val="1"/>
        <w:rPr>
          <w:rFonts w:ascii="宋体" w:hAnsi="宋体"/>
          <w:b/>
        </w:rPr>
      </w:pPr>
      <w:r>
        <w:rPr>
          <w:rFonts w:hint="eastAsia" w:ascii="宋体" w:hAnsi="宋体" w:cs="宋体"/>
          <w:b/>
          <w:szCs w:val="21"/>
        </w:rPr>
        <w:t>七、</w:t>
      </w:r>
      <w:r>
        <w:rPr>
          <w:rFonts w:hint="eastAsia" w:ascii="宋体" w:hAnsi="宋体" w:cs="宋体"/>
          <w:b/>
          <w:szCs w:val="21"/>
          <w:lang w:val="zh-CN"/>
        </w:rPr>
        <w:t>供货要求</w:t>
      </w:r>
    </w:p>
    <w:p>
      <w:pPr>
        <w:numPr>
          <w:ilvl w:val="0"/>
          <w:numId w:val="4"/>
        </w:numPr>
        <w:spacing w:line="360" w:lineRule="auto"/>
        <w:rPr>
          <w:rFonts w:ascii="宋体" w:hAnsi="宋体"/>
        </w:rPr>
      </w:pPr>
      <w:r>
        <w:rPr>
          <w:rFonts w:hint="eastAsia" w:ascii="宋体" w:hAnsi="宋体"/>
        </w:rPr>
        <w:t>交货地点：送达甲方指定地点（包括番禺区中心医院院本部及东院区各临床科室）</w:t>
      </w:r>
    </w:p>
    <w:p>
      <w:pPr>
        <w:numPr>
          <w:ilvl w:val="0"/>
          <w:numId w:val="4"/>
        </w:numPr>
        <w:spacing w:line="360" w:lineRule="auto"/>
        <w:rPr>
          <w:rFonts w:ascii="宋体" w:hAnsi="宋体"/>
        </w:rPr>
      </w:pPr>
      <w:r>
        <w:rPr>
          <w:rFonts w:hint="eastAsia" w:ascii="宋体" w:hAnsi="宋体"/>
        </w:rPr>
        <w:t>服务期：合同签订之日起一年。</w:t>
      </w:r>
      <w:r>
        <w:rPr>
          <w:rFonts w:hint="eastAsia" w:ascii="宋体" w:hAnsi="宋体"/>
          <w:bCs/>
          <w:szCs w:val="21"/>
        </w:rPr>
        <w:t>预算服务期内的费用在18万元以内。若在服务期限内，采购金额达到预算金额，合同期结束；若服务期限到期，采购金额未达到预算金额，也视作合同结束。</w:t>
      </w:r>
    </w:p>
    <w:p>
      <w:pPr>
        <w:tabs>
          <w:tab w:val="left" w:pos="-681"/>
        </w:tabs>
        <w:spacing w:line="360" w:lineRule="auto"/>
        <w:ind w:left="737" w:right="-227" w:rightChars="-108"/>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B79A0"/>
    <w:multiLevelType w:val="multilevel"/>
    <w:tmpl w:val="357B79A0"/>
    <w:lvl w:ilvl="0" w:tentative="0">
      <w:start w:val="5"/>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
    <w:nsid w:val="39C87A1F"/>
    <w:multiLevelType w:val="multilevel"/>
    <w:tmpl w:val="39C87A1F"/>
    <w:lvl w:ilvl="0" w:tentative="0">
      <w:start w:val="1"/>
      <w:numFmt w:val="chineseCountingThousand"/>
      <w:lvlText w:val="(%1)"/>
      <w:lvlJc w:val="left"/>
      <w:pPr>
        <w:tabs>
          <w:tab w:val="left" w:pos="0"/>
        </w:tabs>
        <w:ind w:left="437" w:hanging="437"/>
      </w:pPr>
      <w:rPr>
        <w:rFonts w:hint="eastAsia" w:ascii="宋体" w:hAnsi="宋体" w:eastAsia="宋体"/>
        <w:b/>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216958"/>
    <w:multiLevelType w:val="multilevel"/>
    <w:tmpl w:val="3D216958"/>
    <w:lvl w:ilvl="0" w:tentative="0">
      <w:start w:val="1"/>
      <w:numFmt w:val="decimal"/>
      <w:lvlText w:val="%1、"/>
      <w:lvlJc w:val="left"/>
      <w:pPr>
        <w:tabs>
          <w:tab w:val="left" w:pos="-681"/>
        </w:tabs>
        <w:ind w:left="737" w:hanging="45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08384F"/>
    <w:multiLevelType w:val="multilevel"/>
    <w:tmpl w:val="5208384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映晖">
    <w15:presenceInfo w15:providerId="None" w15:userId="李映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revisionView w:markup="0"/>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WVhMTkxNTlkM2JiNTVmMmU2Yjk3YmE0MjkxYTIifQ=="/>
    <w:docVar w:name="KGWebUrl" w:val="http://59.37.7.85:11337/seeyon/officeservlet"/>
  </w:docVars>
  <w:rsids>
    <w:rsidRoot w:val="005221B0"/>
    <w:rsid w:val="0001692F"/>
    <w:rsid w:val="00041EDF"/>
    <w:rsid w:val="001763BC"/>
    <w:rsid w:val="002009B9"/>
    <w:rsid w:val="002D6AE6"/>
    <w:rsid w:val="0037738A"/>
    <w:rsid w:val="003C3D55"/>
    <w:rsid w:val="003C4D55"/>
    <w:rsid w:val="003D3D36"/>
    <w:rsid w:val="00463EDD"/>
    <w:rsid w:val="004C76B6"/>
    <w:rsid w:val="005221B0"/>
    <w:rsid w:val="00534B11"/>
    <w:rsid w:val="005E07EB"/>
    <w:rsid w:val="00665FEE"/>
    <w:rsid w:val="00766389"/>
    <w:rsid w:val="0078577C"/>
    <w:rsid w:val="007B34C6"/>
    <w:rsid w:val="007F5F48"/>
    <w:rsid w:val="008E6352"/>
    <w:rsid w:val="009406DF"/>
    <w:rsid w:val="0096309B"/>
    <w:rsid w:val="00A90879"/>
    <w:rsid w:val="00AA730D"/>
    <w:rsid w:val="00B04A69"/>
    <w:rsid w:val="00B227C5"/>
    <w:rsid w:val="00B229C1"/>
    <w:rsid w:val="00B4762B"/>
    <w:rsid w:val="00B54511"/>
    <w:rsid w:val="00C203F5"/>
    <w:rsid w:val="00CC7DA4"/>
    <w:rsid w:val="00CF22BB"/>
    <w:rsid w:val="00DC7F4C"/>
    <w:rsid w:val="00F12771"/>
    <w:rsid w:val="00F14545"/>
    <w:rsid w:val="00F276DE"/>
    <w:rsid w:val="0818483B"/>
    <w:rsid w:val="088C2237"/>
    <w:rsid w:val="0A185369"/>
    <w:rsid w:val="14C649B7"/>
    <w:rsid w:val="14FE6C6E"/>
    <w:rsid w:val="1B2478E0"/>
    <w:rsid w:val="1FFB1F1B"/>
    <w:rsid w:val="2B633173"/>
    <w:rsid w:val="3458545D"/>
    <w:rsid w:val="388D20E7"/>
    <w:rsid w:val="38FB00A6"/>
    <w:rsid w:val="39EF6A32"/>
    <w:rsid w:val="4C103DF8"/>
    <w:rsid w:val="50967A11"/>
    <w:rsid w:val="51385EED"/>
    <w:rsid w:val="5505011D"/>
    <w:rsid w:val="593A042B"/>
    <w:rsid w:val="59A92DF1"/>
    <w:rsid w:val="633A7672"/>
    <w:rsid w:val="76C003A1"/>
    <w:rsid w:val="773123ED"/>
    <w:rsid w:val="7A7169E3"/>
    <w:rsid w:val="7B1E7075"/>
    <w:rsid w:val="7E9E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link w:val="12"/>
    <w:qFormat/>
    <w:uiPriority w:val="34"/>
    <w:pPr>
      <w:ind w:firstLine="420" w:firstLineChars="200"/>
    </w:pPr>
    <w:rPr>
      <w:rFonts w:asciiTheme="minorHAnsi" w:hAnsiTheme="minorHAnsi" w:eastAsiaTheme="minorEastAsia" w:cstheme="minorBidi"/>
      <w:szCs w:val="22"/>
    </w:rPr>
  </w:style>
  <w:style w:type="character" w:customStyle="1" w:styleId="12">
    <w:name w:val="列表段落 字符"/>
    <w:link w:val="11"/>
    <w:qFormat/>
    <w:locked/>
    <w:uiPriority w:val="34"/>
  </w:style>
  <w:style w:type="character" w:customStyle="1" w:styleId="13">
    <w:name w:val="批注框文本 字符"/>
    <w:basedOn w:val="7"/>
    <w:link w:val="3"/>
    <w:semiHidden/>
    <w:qFormat/>
    <w:uiPriority w:val="99"/>
    <w:rPr>
      <w:kern w:val="2"/>
      <w:sz w:val="18"/>
      <w:szCs w:val="18"/>
    </w:rPr>
  </w:style>
  <w:style w:type="character" w:customStyle="1" w:styleId="14">
    <w:name w:val="font21"/>
    <w:basedOn w:val="7"/>
    <w:qFormat/>
    <w:uiPriority w:val="0"/>
    <w:rPr>
      <w:rFonts w:hint="eastAsia" w:ascii="宋体" w:hAnsi="宋体" w:eastAsia="宋体" w:cs="宋体"/>
      <w:b/>
      <w:bCs/>
      <w:color w:val="000000"/>
      <w:sz w:val="21"/>
      <w:szCs w:val="21"/>
      <w:u w:val="none"/>
    </w:rPr>
  </w:style>
  <w:style w:type="character" w:customStyle="1" w:styleId="15">
    <w:name w:val="font41"/>
    <w:basedOn w:val="7"/>
    <w:qFormat/>
    <w:uiPriority w:val="0"/>
    <w:rPr>
      <w:rFonts w:hint="eastAsia" w:ascii="宋体" w:hAnsi="宋体" w:eastAsia="宋体" w:cs="宋体"/>
      <w:color w:val="000000"/>
      <w:sz w:val="21"/>
      <w:szCs w:val="21"/>
      <w:u w:val="none"/>
    </w:rPr>
  </w:style>
  <w:style w:type="character" w:customStyle="1" w:styleId="16">
    <w:name w:val="font51"/>
    <w:basedOn w:val="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1068</Words>
  <Characters>1205</Characters>
  <Lines>9</Lines>
  <Paragraphs>2</Paragraphs>
  <TotalTime>69</TotalTime>
  <ScaleCrop>false</ScaleCrop>
  <LinksUpToDate>false</LinksUpToDate>
  <CharactersWithSpaces>1216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2022-09-02T00:07:00Z</dcterms:created>
  <dc:creator>古倩茹</dc:creator>
  <cp:lastModifiedBy>陈广源</cp:lastModifiedBy>
  <cp:lastPrinted>2022-09-08T06:47:00Z</cp:lastPrinted>
  <dcterms:modified xsi:type="dcterms:W3CDTF">2022-10-11T09:04:14Z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622BB7417048461799140A4882EAA7AF</vt:lpwstr>
  </property>
</Properties>
</file>