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193E48F" w14:textId="77777777" w:rsidR="000612C8" w:rsidRDefault="000612C8">
      <w:pPr>
        <w:jc w:val="center"/>
        <w:rPr>
          <w:rFonts w:ascii="宋体" w:eastAsia="宋体" w:hAnsi="宋体"/>
          <w:sz w:val="36"/>
          <w:szCs w:val="36"/>
        </w:rPr>
      </w:pPr>
      <w:bookmarkStart w:id="0" w:name="_Toc441851765"/>
    </w:p>
    <w:p w14:paraId="11B408E9" w14:textId="77777777" w:rsidR="000612C8" w:rsidRDefault="000612C8">
      <w:pPr>
        <w:jc w:val="center"/>
        <w:rPr>
          <w:rFonts w:ascii="宋体" w:eastAsia="宋体" w:hAnsi="宋体"/>
          <w:sz w:val="36"/>
          <w:szCs w:val="36"/>
        </w:rPr>
      </w:pPr>
    </w:p>
    <w:p w14:paraId="42C686A5" w14:textId="77777777" w:rsidR="000612C8" w:rsidRDefault="000612C8">
      <w:pPr>
        <w:spacing w:line="720" w:lineRule="auto"/>
        <w:jc w:val="center"/>
        <w:rPr>
          <w:rFonts w:ascii="宋体" w:eastAsia="宋体" w:hAnsi="宋体" w:cs="宋体"/>
          <w:b/>
          <w:bCs/>
          <w:sz w:val="40"/>
          <w:szCs w:val="40"/>
        </w:rPr>
      </w:pPr>
    </w:p>
    <w:p w14:paraId="55284407" w14:textId="77777777" w:rsidR="000612C8" w:rsidRDefault="000612C8">
      <w:pPr>
        <w:spacing w:line="720" w:lineRule="auto"/>
        <w:jc w:val="center"/>
        <w:rPr>
          <w:rFonts w:ascii="宋体" w:eastAsia="宋体" w:hAnsi="宋体" w:cs="宋体"/>
          <w:b/>
          <w:bCs/>
          <w:sz w:val="40"/>
          <w:szCs w:val="40"/>
        </w:rPr>
      </w:pPr>
    </w:p>
    <w:p w14:paraId="04C6A374" w14:textId="77777777" w:rsidR="000612C8" w:rsidRDefault="000612C8">
      <w:pPr>
        <w:spacing w:line="720" w:lineRule="auto"/>
        <w:jc w:val="center"/>
        <w:rPr>
          <w:rFonts w:ascii="宋体" w:eastAsia="宋体" w:hAnsi="宋体" w:cs="宋体"/>
          <w:b/>
          <w:bCs/>
          <w:sz w:val="40"/>
          <w:szCs w:val="40"/>
        </w:rPr>
      </w:pPr>
    </w:p>
    <w:p w14:paraId="537943A0" w14:textId="77777777" w:rsidR="000612C8" w:rsidRDefault="000612C8">
      <w:pPr>
        <w:spacing w:line="720" w:lineRule="auto"/>
        <w:jc w:val="center"/>
        <w:rPr>
          <w:rFonts w:ascii="宋体" w:eastAsia="宋体" w:hAnsi="宋体" w:cs="宋体"/>
          <w:b/>
          <w:bCs/>
          <w:sz w:val="40"/>
          <w:szCs w:val="40"/>
        </w:rPr>
      </w:pPr>
    </w:p>
    <w:p w14:paraId="6E242A96" w14:textId="77777777" w:rsidR="000612C8" w:rsidRDefault="00BD5AB3">
      <w:pPr>
        <w:spacing w:line="720" w:lineRule="auto"/>
        <w:jc w:val="center"/>
        <w:rPr>
          <w:rFonts w:ascii="宋体" w:eastAsia="宋体" w:hAnsi="宋体" w:cs="宋体"/>
          <w:b/>
          <w:bCs/>
          <w:sz w:val="40"/>
          <w:szCs w:val="40"/>
        </w:rPr>
      </w:pPr>
      <w:r>
        <w:rPr>
          <w:rFonts w:ascii="宋体" w:eastAsia="宋体" w:hAnsi="宋体" w:cs="宋体" w:hint="eastAsia"/>
          <w:b/>
          <w:bCs/>
          <w:sz w:val="40"/>
          <w:szCs w:val="40"/>
        </w:rPr>
        <w:t>广州市番禺区中心医院</w:t>
      </w:r>
    </w:p>
    <w:p w14:paraId="7C82B80C" w14:textId="77777777" w:rsidR="000612C8" w:rsidRDefault="00BD5AB3">
      <w:pPr>
        <w:spacing w:line="720" w:lineRule="auto"/>
        <w:jc w:val="center"/>
        <w:rPr>
          <w:rFonts w:ascii="宋体" w:eastAsia="宋体" w:hAnsi="宋体"/>
          <w:b/>
          <w:bCs/>
          <w:sz w:val="40"/>
          <w:szCs w:val="40"/>
        </w:rPr>
      </w:pPr>
      <w:r>
        <w:rPr>
          <w:rFonts w:ascii="宋体" w:eastAsia="宋体" w:hAnsi="宋体" w:cs="宋体" w:hint="eastAsia"/>
          <w:b/>
          <w:bCs/>
          <w:sz w:val="40"/>
          <w:szCs w:val="40"/>
        </w:rPr>
        <w:t>2023</w:t>
      </w:r>
      <w:r>
        <w:rPr>
          <w:rFonts w:ascii="宋体" w:eastAsia="宋体" w:hAnsi="宋体" w:cs="宋体" w:hint="eastAsia"/>
          <w:b/>
          <w:bCs/>
          <w:sz w:val="40"/>
          <w:szCs w:val="40"/>
        </w:rPr>
        <w:t>年医疗责任保险项目</w:t>
      </w:r>
    </w:p>
    <w:p w14:paraId="3DDB926E" w14:textId="77777777" w:rsidR="000612C8" w:rsidRDefault="00BD5AB3">
      <w:pPr>
        <w:jc w:val="center"/>
        <w:rPr>
          <w:rFonts w:ascii="宋体" w:eastAsia="宋体" w:hAnsi="宋体"/>
          <w:sz w:val="28"/>
          <w:szCs w:val="28"/>
        </w:rPr>
      </w:pPr>
      <w:r>
        <w:rPr>
          <w:rFonts w:ascii="宋体" w:eastAsia="宋体" w:hAnsi="宋体" w:cs="宋体" w:hint="eastAsia"/>
          <w:b/>
          <w:bCs/>
          <w:sz w:val="40"/>
          <w:szCs w:val="40"/>
        </w:rPr>
        <w:t>项目需求书</w:t>
      </w:r>
    </w:p>
    <w:p w14:paraId="2B8D595C" w14:textId="77777777" w:rsidR="000612C8" w:rsidRDefault="000612C8">
      <w:pPr>
        <w:jc w:val="center"/>
        <w:rPr>
          <w:rFonts w:ascii="宋体" w:eastAsia="宋体" w:hAnsi="宋体"/>
          <w:sz w:val="28"/>
          <w:szCs w:val="28"/>
        </w:rPr>
      </w:pPr>
    </w:p>
    <w:p w14:paraId="68A9D844" w14:textId="77777777" w:rsidR="000612C8" w:rsidRDefault="000612C8">
      <w:pPr>
        <w:jc w:val="center"/>
        <w:rPr>
          <w:rFonts w:ascii="宋体" w:eastAsia="宋体" w:hAnsi="宋体"/>
          <w:sz w:val="28"/>
          <w:szCs w:val="28"/>
        </w:rPr>
      </w:pPr>
    </w:p>
    <w:p w14:paraId="56DA8B3C" w14:textId="77777777" w:rsidR="000612C8" w:rsidRDefault="000612C8">
      <w:pPr>
        <w:jc w:val="center"/>
        <w:rPr>
          <w:rFonts w:ascii="宋体" w:eastAsia="宋体" w:hAnsi="宋体"/>
          <w:sz w:val="28"/>
          <w:szCs w:val="28"/>
        </w:rPr>
      </w:pPr>
    </w:p>
    <w:p w14:paraId="191C512B" w14:textId="77777777" w:rsidR="000612C8" w:rsidRDefault="000612C8">
      <w:pPr>
        <w:jc w:val="center"/>
        <w:rPr>
          <w:rFonts w:ascii="宋体" w:eastAsia="宋体" w:hAnsi="宋体"/>
          <w:sz w:val="28"/>
          <w:szCs w:val="28"/>
        </w:rPr>
      </w:pPr>
    </w:p>
    <w:p w14:paraId="6E62A653" w14:textId="77777777" w:rsidR="000612C8" w:rsidRDefault="000612C8">
      <w:pPr>
        <w:pStyle w:val="Style3"/>
        <w:rPr>
          <w:rFonts w:eastAsia="宋体"/>
          <w:color w:val="auto"/>
          <w:szCs w:val="28"/>
        </w:rPr>
      </w:pPr>
    </w:p>
    <w:p w14:paraId="5993B7D6" w14:textId="77777777" w:rsidR="000612C8" w:rsidRDefault="000612C8">
      <w:pPr>
        <w:pStyle w:val="30"/>
        <w:rPr>
          <w:rFonts w:ascii="宋体" w:eastAsia="宋体" w:hAnsi="宋体"/>
          <w:sz w:val="28"/>
          <w:szCs w:val="28"/>
        </w:rPr>
      </w:pPr>
    </w:p>
    <w:p w14:paraId="130065FC" w14:textId="77777777" w:rsidR="000612C8" w:rsidRDefault="000612C8">
      <w:pPr>
        <w:pStyle w:val="30"/>
        <w:rPr>
          <w:rFonts w:ascii="宋体" w:eastAsia="宋体" w:hAnsi="宋体"/>
          <w:sz w:val="28"/>
          <w:szCs w:val="28"/>
        </w:rPr>
      </w:pPr>
    </w:p>
    <w:p w14:paraId="115534D7" w14:textId="77777777" w:rsidR="000612C8" w:rsidRDefault="000612C8">
      <w:pPr>
        <w:jc w:val="center"/>
        <w:rPr>
          <w:rFonts w:ascii="宋体" w:eastAsia="宋体" w:hAnsi="宋体"/>
          <w:sz w:val="28"/>
          <w:szCs w:val="28"/>
        </w:rPr>
      </w:pPr>
    </w:p>
    <w:p w14:paraId="0CD8C9BE" w14:textId="77777777" w:rsidR="000612C8" w:rsidRDefault="000612C8">
      <w:pPr>
        <w:pStyle w:val="Style3"/>
        <w:rPr>
          <w:rFonts w:eastAsia="宋体"/>
          <w:color w:val="auto"/>
          <w:szCs w:val="28"/>
        </w:rPr>
      </w:pPr>
    </w:p>
    <w:p w14:paraId="73C022E3" w14:textId="77777777" w:rsidR="000612C8" w:rsidRDefault="000612C8">
      <w:pPr>
        <w:pStyle w:val="30"/>
        <w:ind w:leftChars="0" w:left="0"/>
        <w:rPr>
          <w:rFonts w:ascii="宋体" w:eastAsia="宋体" w:hAnsi="宋体"/>
          <w:sz w:val="28"/>
          <w:szCs w:val="28"/>
        </w:rPr>
      </w:pPr>
    </w:p>
    <w:p w14:paraId="2D074664" w14:textId="77777777" w:rsidR="000612C8" w:rsidRDefault="00BD5AB3">
      <w:pPr>
        <w:pStyle w:val="2"/>
        <w:numPr>
          <w:ilvl w:val="0"/>
          <w:numId w:val="2"/>
        </w:numPr>
      </w:pPr>
      <w:bookmarkStart w:id="1" w:name="_Toc8927"/>
      <w:bookmarkStart w:id="2" w:name="_Toc24671"/>
      <w:bookmarkEnd w:id="0"/>
      <w:r>
        <w:rPr>
          <w:rFonts w:hint="eastAsia"/>
        </w:rPr>
        <w:lastRenderedPageBreak/>
        <w:t>项目概况</w:t>
      </w:r>
    </w:p>
    <w:tbl>
      <w:tblPr>
        <w:tblW w:w="6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2270"/>
      </w:tblGrid>
      <w:tr w:rsidR="000612C8" w14:paraId="45E99522" w14:textId="77777777">
        <w:trPr>
          <w:trHeight w:val="513"/>
          <w:jc w:val="center"/>
        </w:trPr>
        <w:tc>
          <w:tcPr>
            <w:tcW w:w="3744" w:type="dxa"/>
            <w:vAlign w:val="center"/>
          </w:tcPr>
          <w:p w14:paraId="0B2441C6" w14:textId="77777777" w:rsidR="000612C8" w:rsidRDefault="00BD5AB3">
            <w:pPr>
              <w:tabs>
                <w:tab w:val="left" w:pos="360"/>
              </w:tabs>
              <w:spacing w:line="276" w:lineRule="auto"/>
              <w:jc w:val="center"/>
              <w:rPr>
                <w:rFonts w:ascii="宋体" w:eastAsia="宋体" w:hAnsi="宋体" w:cs="宋体"/>
                <w:szCs w:val="21"/>
              </w:rPr>
            </w:pPr>
            <w:r>
              <w:rPr>
                <w:rFonts w:ascii="宋体" w:eastAsia="宋体" w:hAnsi="宋体" w:cs="宋体" w:hint="eastAsia"/>
                <w:szCs w:val="21"/>
              </w:rPr>
              <w:t>服务内容</w:t>
            </w:r>
          </w:p>
        </w:tc>
        <w:tc>
          <w:tcPr>
            <w:tcW w:w="2270" w:type="dxa"/>
            <w:vAlign w:val="center"/>
          </w:tcPr>
          <w:p w14:paraId="08FBFB6F" w14:textId="77777777" w:rsidR="000612C8" w:rsidRDefault="00BD5AB3">
            <w:pPr>
              <w:tabs>
                <w:tab w:val="left" w:pos="360"/>
              </w:tabs>
              <w:spacing w:line="276" w:lineRule="auto"/>
              <w:jc w:val="center"/>
              <w:rPr>
                <w:rFonts w:ascii="宋体" w:eastAsia="宋体" w:hAnsi="宋体" w:cs="宋体"/>
                <w:szCs w:val="21"/>
              </w:rPr>
            </w:pPr>
            <w:r>
              <w:rPr>
                <w:rFonts w:ascii="宋体" w:eastAsia="宋体" w:hAnsi="宋体" w:cs="宋体" w:hint="eastAsia"/>
                <w:szCs w:val="21"/>
              </w:rPr>
              <w:t>服务内容</w:t>
            </w:r>
          </w:p>
        </w:tc>
      </w:tr>
      <w:tr w:rsidR="000612C8" w14:paraId="037047D0" w14:textId="77777777">
        <w:trPr>
          <w:trHeight w:val="746"/>
          <w:jc w:val="center"/>
        </w:trPr>
        <w:tc>
          <w:tcPr>
            <w:tcW w:w="3744" w:type="dxa"/>
            <w:vAlign w:val="center"/>
          </w:tcPr>
          <w:p w14:paraId="2D0B21F4" w14:textId="77777777" w:rsidR="000612C8" w:rsidRDefault="00BD5AB3">
            <w:pPr>
              <w:tabs>
                <w:tab w:val="left" w:pos="360"/>
              </w:tabs>
              <w:spacing w:line="276" w:lineRule="auto"/>
              <w:jc w:val="center"/>
              <w:rPr>
                <w:rFonts w:ascii="宋体" w:eastAsia="宋体" w:hAnsi="宋体" w:cs="宋体"/>
                <w:szCs w:val="21"/>
              </w:rPr>
            </w:pPr>
            <w:r>
              <w:rPr>
                <w:rFonts w:ascii="宋体" w:eastAsia="宋体" w:hAnsi="宋体" w:cs="宋体" w:hint="eastAsia"/>
                <w:szCs w:val="21"/>
              </w:rPr>
              <w:t>医疗责任保险服务</w:t>
            </w:r>
          </w:p>
        </w:tc>
        <w:tc>
          <w:tcPr>
            <w:tcW w:w="2270" w:type="dxa"/>
            <w:vAlign w:val="center"/>
          </w:tcPr>
          <w:p w14:paraId="1F2256FF" w14:textId="77777777" w:rsidR="000612C8" w:rsidRDefault="00BD5AB3">
            <w:pPr>
              <w:tabs>
                <w:tab w:val="left" w:pos="360"/>
              </w:tabs>
              <w:spacing w:line="276" w:lineRule="auto"/>
              <w:jc w:val="center"/>
              <w:rPr>
                <w:rFonts w:ascii="宋体" w:eastAsia="宋体" w:hAnsi="宋体" w:cs="宋体"/>
                <w:szCs w:val="21"/>
              </w:rPr>
            </w:pPr>
            <w:r>
              <w:rPr>
                <w:rFonts w:ascii="宋体" w:eastAsia="宋体" w:hAnsi="宋体" w:cs="宋体" w:hint="eastAsia"/>
                <w:szCs w:val="21"/>
              </w:rPr>
              <w:t>一年</w:t>
            </w:r>
          </w:p>
        </w:tc>
      </w:tr>
    </w:tbl>
    <w:p w14:paraId="057F9B82" w14:textId="77777777" w:rsidR="000612C8" w:rsidRDefault="000612C8"/>
    <w:p w14:paraId="0B7D6C66" w14:textId="77777777" w:rsidR="000612C8" w:rsidRDefault="00BD5AB3">
      <w:pPr>
        <w:pStyle w:val="2"/>
      </w:pPr>
      <w:r>
        <w:rPr>
          <w:rFonts w:ascii="宋体" w:hAnsi="宋体" w:hint="eastAsia"/>
          <w:bCs/>
          <w:szCs w:val="21"/>
        </w:rPr>
        <w:t>二、广州市番禺区中心医院基本信息</w:t>
      </w:r>
      <w:bookmarkEnd w:id="1"/>
      <w:bookmarkEnd w:id="2"/>
      <w:r>
        <w:rPr>
          <w:rFonts w:ascii="宋体" w:hAnsi="宋体" w:hint="eastAsia"/>
          <w:bCs/>
          <w:szCs w:val="21"/>
        </w:rPr>
        <w:t>：</w:t>
      </w:r>
    </w:p>
    <w:tbl>
      <w:tblPr>
        <w:tblpPr w:leftFromText="180" w:rightFromText="180" w:vertAnchor="text" w:horzAnchor="page" w:tblpX="1943" w:tblpY="22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8"/>
        <w:gridCol w:w="5283"/>
      </w:tblGrid>
      <w:tr w:rsidR="000612C8" w14:paraId="2B54F147" w14:textId="77777777">
        <w:tc>
          <w:tcPr>
            <w:tcW w:w="2858" w:type="dxa"/>
          </w:tcPr>
          <w:p w14:paraId="65B431EF" w14:textId="77777777" w:rsidR="000612C8" w:rsidRDefault="00BD5AB3">
            <w:pPr>
              <w:autoSpaceDE w:val="0"/>
              <w:autoSpaceDN w:val="0"/>
              <w:adjustRightInd w:val="0"/>
              <w:spacing w:line="440" w:lineRule="exact"/>
              <w:jc w:val="left"/>
              <w:rPr>
                <w:rFonts w:ascii="宋体" w:hAnsi="宋体"/>
                <w:szCs w:val="21"/>
              </w:rPr>
            </w:pPr>
            <w:r>
              <w:rPr>
                <w:rFonts w:ascii="宋体" w:hAnsi="宋体" w:hint="eastAsia"/>
                <w:szCs w:val="21"/>
              </w:rPr>
              <w:t>名称：</w:t>
            </w:r>
          </w:p>
        </w:tc>
        <w:tc>
          <w:tcPr>
            <w:tcW w:w="5283" w:type="dxa"/>
          </w:tcPr>
          <w:p w14:paraId="4CEC9675" w14:textId="77777777" w:rsidR="000612C8" w:rsidRDefault="00BD5AB3">
            <w:pPr>
              <w:autoSpaceDE w:val="0"/>
              <w:autoSpaceDN w:val="0"/>
              <w:adjustRightInd w:val="0"/>
              <w:spacing w:line="440" w:lineRule="exact"/>
              <w:jc w:val="left"/>
              <w:rPr>
                <w:rFonts w:ascii="宋体"/>
                <w:szCs w:val="21"/>
              </w:rPr>
            </w:pPr>
            <w:r>
              <w:rPr>
                <w:rFonts w:ascii="宋体" w:hint="eastAsia"/>
                <w:szCs w:val="21"/>
              </w:rPr>
              <w:t>广州市番禺区中心医院</w:t>
            </w:r>
          </w:p>
        </w:tc>
      </w:tr>
      <w:tr w:rsidR="000612C8" w14:paraId="70012B37" w14:textId="77777777">
        <w:tc>
          <w:tcPr>
            <w:tcW w:w="2858" w:type="dxa"/>
          </w:tcPr>
          <w:p w14:paraId="74B90469" w14:textId="77777777" w:rsidR="000612C8" w:rsidRDefault="00BD5AB3">
            <w:pPr>
              <w:autoSpaceDE w:val="0"/>
              <w:autoSpaceDN w:val="0"/>
              <w:adjustRightInd w:val="0"/>
              <w:spacing w:line="440" w:lineRule="exact"/>
              <w:jc w:val="left"/>
              <w:rPr>
                <w:rFonts w:ascii="宋体" w:hAnsi="宋体"/>
                <w:szCs w:val="21"/>
              </w:rPr>
            </w:pPr>
            <w:r>
              <w:rPr>
                <w:rFonts w:ascii="宋体" w:hAnsi="宋体" w:hint="eastAsia"/>
                <w:szCs w:val="21"/>
              </w:rPr>
              <w:t>地址：</w:t>
            </w:r>
          </w:p>
        </w:tc>
        <w:tc>
          <w:tcPr>
            <w:tcW w:w="5283" w:type="dxa"/>
          </w:tcPr>
          <w:p w14:paraId="78EB2541" w14:textId="77777777" w:rsidR="000612C8" w:rsidRDefault="00BD5AB3">
            <w:pPr>
              <w:autoSpaceDE w:val="0"/>
              <w:autoSpaceDN w:val="0"/>
              <w:adjustRightInd w:val="0"/>
              <w:spacing w:line="440" w:lineRule="exact"/>
              <w:jc w:val="left"/>
              <w:rPr>
                <w:rFonts w:ascii="宋体"/>
                <w:szCs w:val="21"/>
              </w:rPr>
            </w:pPr>
            <w:r>
              <w:rPr>
                <w:rFonts w:ascii="宋体" w:hint="eastAsia"/>
                <w:szCs w:val="21"/>
              </w:rPr>
              <w:t>广州市番禺区桥南街福愉东路</w:t>
            </w:r>
            <w:r>
              <w:rPr>
                <w:rFonts w:ascii="宋体" w:hint="eastAsia"/>
                <w:szCs w:val="21"/>
              </w:rPr>
              <w:t>8</w:t>
            </w:r>
            <w:r>
              <w:rPr>
                <w:rFonts w:ascii="宋体" w:hint="eastAsia"/>
                <w:szCs w:val="21"/>
              </w:rPr>
              <w:t>号、市桥街海傍路</w:t>
            </w:r>
            <w:r>
              <w:rPr>
                <w:rFonts w:ascii="宋体" w:hint="eastAsia"/>
                <w:szCs w:val="21"/>
              </w:rPr>
              <w:t>80</w:t>
            </w:r>
            <w:r>
              <w:rPr>
                <w:rFonts w:ascii="宋体" w:hint="eastAsia"/>
                <w:szCs w:val="21"/>
              </w:rPr>
              <w:t>号、市桥街清河东路</w:t>
            </w:r>
            <w:r>
              <w:rPr>
                <w:rFonts w:ascii="宋体" w:hint="eastAsia"/>
                <w:szCs w:val="21"/>
              </w:rPr>
              <w:t>319</w:t>
            </w:r>
            <w:r>
              <w:rPr>
                <w:rFonts w:ascii="宋体" w:hint="eastAsia"/>
                <w:szCs w:val="21"/>
              </w:rPr>
              <w:t>号、石楼镇人民路</w:t>
            </w:r>
            <w:r>
              <w:rPr>
                <w:rFonts w:ascii="宋体" w:hint="eastAsia"/>
                <w:szCs w:val="21"/>
              </w:rPr>
              <w:t>165</w:t>
            </w:r>
            <w:r>
              <w:rPr>
                <w:rFonts w:ascii="宋体" w:hint="eastAsia"/>
                <w:szCs w:val="21"/>
              </w:rPr>
              <w:t>号</w:t>
            </w:r>
          </w:p>
        </w:tc>
      </w:tr>
      <w:tr w:rsidR="000612C8" w14:paraId="2503ADCA" w14:textId="77777777">
        <w:tc>
          <w:tcPr>
            <w:tcW w:w="2858" w:type="dxa"/>
          </w:tcPr>
          <w:p w14:paraId="77E3DFE1" w14:textId="77777777" w:rsidR="000612C8" w:rsidRDefault="00BD5AB3">
            <w:pPr>
              <w:autoSpaceDE w:val="0"/>
              <w:autoSpaceDN w:val="0"/>
              <w:adjustRightInd w:val="0"/>
              <w:spacing w:line="440" w:lineRule="exact"/>
              <w:jc w:val="left"/>
              <w:rPr>
                <w:rFonts w:ascii="宋体"/>
                <w:szCs w:val="21"/>
              </w:rPr>
            </w:pPr>
            <w:r>
              <w:rPr>
                <w:rFonts w:ascii="宋体" w:hAnsi="宋体" w:hint="eastAsia"/>
                <w:szCs w:val="21"/>
              </w:rPr>
              <w:t>医疗机构等级：</w:t>
            </w:r>
          </w:p>
        </w:tc>
        <w:tc>
          <w:tcPr>
            <w:tcW w:w="5283" w:type="dxa"/>
          </w:tcPr>
          <w:p w14:paraId="7C10A129" w14:textId="77777777" w:rsidR="000612C8" w:rsidRDefault="00BD5AB3">
            <w:pPr>
              <w:autoSpaceDE w:val="0"/>
              <w:autoSpaceDN w:val="0"/>
              <w:adjustRightInd w:val="0"/>
              <w:spacing w:line="440" w:lineRule="exact"/>
              <w:jc w:val="left"/>
              <w:rPr>
                <w:rFonts w:ascii="宋体"/>
                <w:szCs w:val="21"/>
              </w:rPr>
            </w:pPr>
            <w:r>
              <w:rPr>
                <w:rFonts w:ascii="宋体" w:hint="eastAsia"/>
                <w:szCs w:val="21"/>
              </w:rPr>
              <w:t>三级</w:t>
            </w:r>
          </w:p>
        </w:tc>
      </w:tr>
      <w:tr w:rsidR="000612C8" w14:paraId="1D45379D" w14:textId="77777777">
        <w:tc>
          <w:tcPr>
            <w:tcW w:w="2858" w:type="dxa"/>
          </w:tcPr>
          <w:p w14:paraId="192ED6A8" w14:textId="77777777" w:rsidR="000612C8" w:rsidRDefault="00BD5AB3">
            <w:pPr>
              <w:autoSpaceDE w:val="0"/>
              <w:autoSpaceDN w:val="0"/>
              <w:adjustRightInd w:val="0"/>
              <w:spacing w:line="440" w:lineRule="exact"/>
              <w:jc w:val="left"/>
              <w:rPr>
                <w:rFonts w:ascii="宋体"/>
                <w:szCs w:val="21"/>
              </w:rPr>
            </w:pPr>
            <w:r>
              <w:rPr>
                <w:rFonts w:ascii="宋体" w:hAnsi="宋体" w:hint="eastAsia"/>
                <w:szCs w:val="21"/>
              </w:rPr>
              <w:t>医疗机构类别：</w:t>
            </w:r>
          </w:p>
        </w:tc>
        <w:tc>
          <w:tcPr>
            <w:tcW w:w="5283" w:type="dxa"/>
          </w:tcPr>
          <w:p w14:paraId="34EDAE51" w14:textId="77777777" w:rsidR="000612C8" w:rsidRDefault="00BD5AB3">
            <w:pPr>
              <w:autoSpaceDE w:val="0"/>
              <w:autoSpaceDN w:val="0"/>
              <w:adjustRightInd w:val="0"/>
              <w:spacing w:line="440" w:lineRule="exact"/>
              <w:jc w:val="left"/>
              <w:rPr>
                <w:rFonts w:ascii="宋体"/>
                <w:szCs w:val="21"/>
              </w:rPr>
            </w:pPr>
            <w:r>
              <w:rPr>
                <w:rFonts w:ascii="宋体" w:hint="eastAsia"/>
                <w:szCs w:val="21"/>
              </w:rPr>
              <w:t>综合</w:t>
            </w:r>
          </w:p>
        </w:tc>
      </w:tr>
      <w:tr w:rsidR="000612C8" w14:paraId="28EA87B1" w14:textId="77777777">
        <w:trPr>
          <w:trHeight w:val="370"/>
        </w:trPr>
        <w:tc>
          <w:tcPr>
            <w:tcW w:w="2858" w:type="dxa"/>
          </w:tcPr>
          <w:p w14:paraId="037341E1" w14:textId="77777777" w:rsidR="000612C8" w:rsidRDefault="00BD5AB3">
            <w:pPr>
              <w:autoSpaceDE w:val="0"/>
              <w:autoSpaceDN w:val="0"/>
              <w:adjustRightInd w:val="0"/>
              <w:spacing w:line="440" w:lineRule="exact"/>
              <w:jc w:val="left"/>
              <w:rPr>
                <w:rFonts w:ascii="宋体"/>
                <w:szCs w:val="21"/>
              </w:rPr>
            </w:pPr>
            <w:r>
              <w:rPr>
                <w:rFonts w:ascii="宋体" w:hAnsi="宋体" w:hint="eastAsia"/>
                <w:szCs w:val="21"/>
              </w:rPr>
              <w:t>床位数：</w:t>
            </w:r>
          </w:p>
        </w:tc>
        <w:tc>
          <w:tcPr>
            <w:tcW w:w="5283" w:type="dxa"/>
          </w:tcPr>
          <w:p w14:paraId="77B2FEEB" w14:textId="77777777" w:rsidR="000612C8" w:rsidRDefault="00BD5AB3">
            <w:pPr>
              <w:autoSpaceDE w:val="0"/>
              <w:autoSpaceDN w:val="0"/>
              <w:adjustRightInd w:val="0"/>
              <w:spacing w:line="440" w:lineRule="exact"/>
              <w:jc w:val="left"/>
              <w:rPr>
                <w:rFonts w:ascii="宋体"/>
                <w:szCs w:val="21"/>
              </w:rPr>
            </w:pPr>
            <w:r>
              <w:rPr>
                <w:rFonts w:ascii="宋体" w:hint="eastAsia"/>
                <w:szCs w:val="21"/>
              </w:rPr>
              <w:t>1,394</w:t>
            </w:r>
            <w:r>
              <w:rPr>
                <w:rFonts w:ascii="宋体" w:hint="eastAsia"/>
                <w:szCs w:val="21"/>
              </w:rPr>
              <w:t>张</w:t>
            </w:r>
          </w:p>
        </w:tc>
      </w:tr>
      <w:tr w:rsidR="000612C8" w14:paraId="52D0A6A0" w14:textId="77777777">
        <w:tc>
          <w:tcPr>
            <w:tcW w:w="2858" w:type="dxa"/>
          </w:tcPr>
          <w:p w14:paraId="486450C4" w14:textId="77777777" w:rsidR="000612C8" w:rsidRDefault="00BD5AB3">
            <w:pPr>
              <w:autoSpaceDE w:val="0"/>
              <w:autoSpaceDN w:val="0"/>
              <w:adjustRightInd w:val="0"/>
              <w:spacing w:line="440" w:lineRule="exact"/>
              <w:jc w:val="left"/>
              <w:rPr>
                <w:rFonts w:ascii="宋体"/>
                <w:szCs w:val="21"/>
              </w:rPr>
            </w:pPr>
            <w:r>
              <w:rPr>
                <w:rFonts w:ascii="宋体" w:hAnsi="宋体" w:hint="eastAsia"/>
                <w:szCs w:val="21"/>
              </w:rPr>
              <w:t>医务人员数：</w:t>
            </w:r>
          </w:p>
        </w:tc>
        <w:tc>
          <w:tcPr>
            <w:tcW w:w="5283" w:type="dxa"/>
          </w:tcPr>
          <w:p w14:paraId="4B7B4346" w14:textId="77777777" w:rsidR="000612C8" w:rsidRDefault="00BD5AB3">
            <w:pPr>
              <w:autoSpaceDE w:val="0"/>
              <w:autoSpaceDN w:val="0"/>
              <w:adjustRightInd w:val="0"/>
              <w:spacing w:line="440" w:lineRule="exact"/>
              <w:jc w:val="left"/>
              <w:rPr>
                <w:rFonts w:ascii="宋体"/>
                <w:szCs w:val="21"/>
              </w:rPr>
            </w:pPr>
            <w:r>
              <w:rPr>
                <w:rFonts w:ascii="宋体" w:hint="eastAsia"/>
                <w:szCs w:val="21"/>
              </w:rPr>
              <w:t>2,210</w:t>
            </w:r>
            <w:r>
              <w:rPr>
                <w:rFonts w:ascii="宋体" w:hint="eastAsia"/>
                <w:szCs w:val="21"/>
              </w:rPr>
              <w:t>人</w:t>
            </w:r>
          </w:p>
        </w:tc>
      </w:tr>
      <w:tr w:rsidR="000612C8" w14:paraId="0ADD9645" w14:textId="77777777">
        <w:tc>
          <w:tcPr>
            <w:tcW w:w="2858" w:type="dxa"/>
          </w:tcPr>
          <w:p w14:paraId="29952BEE" w14:textId="77777777" w:rsidR="000612C8" w:rsidRDefault="00BD5AB3">
            <w:pPr>
              <w:autoSpaceDE w:val="0"/>
              <w:autoSpaceDN w:val="0"/>
              <w:adjustRightInd w:val="0"/>
              <w:spacing w:line="440" w:lineRule="exact"/>
              <w:jc w:val="left"/>
              <w:rPr>
                <w:rFonts w:ascii="宋体"/>
                <w:szCs w:val="21"/>
              </w:rPr>
            </w:pPr>
            <w:r>
              <w:rPr>
                <w:rFonts w:ascii="宋体" w:hAnsi="宋体" w:hint="eastAsia"/>
                <w:szCs w:val="21"/>
              </w:rPr>
              <w:t>上年度门（急）诊人次：</w:t>
            </w:r>
          </w:p>
        </w:tc>
        <w:tc>
          <w:tcPr>
            <w:tcW w:w="5283" w:type="dxa"/>
          </w:tcPr>
          <w:p w14:paraId="5AC32133" w14:textId="77777777" w:rsidR="000612C8" w:rsidRDefault="00BD5AB3">
            <w:pPr>
              <w:autoSpaceDE w:val="0"/>
              <w:autoSpaceDN w:val="0"/>
              <w:adjustRightInd w:val="0"/>
              <w:spacing w:line="440" w:lineRule="exact"/>
              <w:jc w:val="left"/>
              <w:rPr>
                <w:rFonts w:ascii="宋体"/>
                <w:szCs w:val="21"/>
              </w:rPr>
            </w:pPr>
            <w:r>
              <w:rPr>
                <w:rFonts w:ascii="宋体" w:hint="eastAsia"/>
                <w:szCs w:val="21"/>
              </w:rPr>
              <w:t>1,806,534</w:t>
            </w:r>
            <w:r>
              <w:rPr>
                <w:rFonts w:ascii="宋体" w:hint="eastAsia"/>
                <w:szCs w:val="21"/>
              </w:rPr>
              <w:t>人次</w:t>
            </w:r>
          </w:p>
        </w:tc>
      </w:tr>
      <w:tr w:rsidR="000612C8" w14:paraId="4B608D3B" w14:textId="77777777">
        <w:tc>
          <w:tcPr>
            <w:tcW w:w="2858" w:type="dxa"/>
          </w:tcPr>
          <w:p w14:paraId="71DA8864" w14:textId="77777777" w:rsidR="000612C8" w:rsidRDefault="00BD5AB3">
            <w:pPr>
              <w:autoSpaceDE w:val="0"/>
              <w:autoSpaceDN w:val="0"/>
              <w:adjustRightInd w:val="0"/>
              <w:spacing w:line="440" w:lineRule="exact"/>
              <w:jc w:val="left"/>
              <w:rPr>
                <w:rFonts w:ascii="宋体"/>
                <w:szCs w:val="21"/>
              </w:rPr>
            </w:pPr>
            <w:r>
              <w:rPr>
                <w:rFonts w:ascii="宋体" w:hAnsi="宋体" w:hint="eastAsia"/>
              </w:rPr>
              <w:t>上年度出院人数：</w:t>
            </w:r>
          </w:p>
        </w:tc>
        <w:tc>
          <w:tcPr>
            <w:tcW w:w="5283" w:type="dxa"/>
          </w:tcPr>
          <w:p w14:paraId="67AF4E6D" w14:textId="77777777" w:rsidR="000612C8" w:rsidRDefault="00BD5AB3">
            <w:pPr>
              <w:autoSpaceDE w:val="0"/>
              <w:autoSpaceDN w:val="0"/>
              <w:adjustRightInd w:val="0"/>
              <w:spacing w:line="440" w:lineRule="exact"/>
              <w:jc w:val="left"/>
              <w:rPr>
                <w:rFonts w:ascii="宋体"/>
                <w:szCs w:val="21"/>
              </w:rPr>
            </w:pPr>
            <w:r>
              <w:rPr>
                <w:rFonts w:ascii="宋体"/>
                <w:szCs w:val="21"/>
              </w:rPr>
              <w:t>59</w:t>
            </w:r>
            <w:r>
              <w:rPr>
                <w:rFonts w:ascii="宋体" w:hint="eastAsia"/>
                <w:szCs w:val="21"/>
              </w:rPr>
              <w:t>,</w:t>
            </w:r>
            <w:r>
              <w:rPr>
                <w:rFonts w:ascii="宋体"/>
                <w:szCs w:val="21"/>
              </w:rPr>
              <w:t>628</w:t>
            </w:r>
            <w:r>
              <w:rPr>
                <w:rFonts w:ascii="宋体" w:hint="eastAsia"/>
                <w:szCs w:val="21"/>
              </w:rPr>
              <w:t>人</w:t>
            </w:r>
          </w:p>
        </w:tc>
      </w:tr>
      <w:tr w:rsidR="000612C8" w14:paraId="499FEBE0" w14:textId="77777777">
        <w:tc>
          <w:tcPr>
            <w:tcW w:w="2858" w:type="dxa"/>
          </w:tcPr>
          <w:p w14:paraId="5216DDE9" w14:textId="77777777" w:rsidR="000612C8" w:rsidRDefault="00BD5AB3">
            <w:pPr>
              <w:autoSpaceDE w:val="0"/>
              <w:autoSpaceDN w:val="0"/>
              <w:adjustRightInd w:val="0"/>
              <w:spacing w:line="440" w:lineRule="exact"/>
              <w:jc w:val="left"/>
              <w:rPr>
                <w:rFonts w:ascii="宋体" w:hAnsi="宋体"/>
              </w:rPr>
            </w:pPr>
            <w:r>
              <w:rPr>
                <w:rFonts w:ascii="宋体" w:hAnsi="宋体" w:hint="eastAsia"/>
              </w:rPr>
              <w:t>上年度互联网诊疗人次：</w:t>
            </w:r>
          </w:p>
        </w:tc>
        <w:tc>
          <w:tcPr>
            <w:tcW w:w="5283" w:type="dxa"/>
          </w:tcPr>
          <w:p w14:paraId="524C0671" w14:textId="77777777" w:rsidR="000612C8" w:rsidRDefault="00BD5AB3">
            <w:pPr>
              <w:autoSpaceDE w:val="0"/>
              <w:autoSpaceDN w:val="0"/>
              <w:adjustRightInd w:val="0"/>
              <w:spacing w:line="440" w:lineRule="exact"/>
              <w:jc w:val="left"/>
              <w:rPr>
                <w:rFonts w:ascii="宋体"/>
                <w:szCs w:val="21"/>
              </w:rPr>
            </w:pPr>
            <w:r>
              <w:rPr>
                <w:rFonts w:ascii="宋体" w:hint="eastAsia"/>
                <w:szCs w:val="21"/>
              </w:rPr>
              <w:t>127,631</w:t>
            </w:r>
            <w:r>
              <w:rPr>
                <w:rFonts w:ascii="宋体" w:hint="eastAsia"/>
                <w:szCs w:val="21"/>
              </w:rPr>
              <w:t>人次</w:t>
            </w:r>
          </w:p>
        </w:tc>
      </w:tr>
    </w:tbl>
    <w:p w14:paraId="1728CD84" w14:textId="77777777" w:rsidR="000612C8" w:rsidRDefault="000612C8">
      <w:pPr>
        <w:rPr>
          <w:rFonts w:ascii="宋体" w:eastAsia="宋体" w:hAnsi="宋体" w:cs="宋体"/>
          <w:kern w:val="0"/>
          <w:szCs w:val="21"/>
        </w:rPr>
      </w:pPr>
    </w:p>
    <w:p w14:paraId="1360EBF7" w14:textId="77777777" w:rsidR="000612C8" w:rsidRDefault="00BD5AB3">
      <w:pPr>
        <w:pStyle w:val="2"/>
        <w:numPr>
          <w:ilvl w:val="0"/>
          <w:numId w:val="2"/>
        </w:numPr>
      </w:pPr>
      <w:bookmarkStart w:id="3" w:name="OLE_LINK1"/>
      <w:r>
        <w:rPr>
          <w:rFonts w:hint="eastAsia"/>
        </w:rPr>
        <w:t>供应商服务要求及工作范围★</w:t>
      </w:r>
      <w:bookmarkStart w:id="4" w:name="_Toc29299"/>
      <w:bookmarkStart w:id="5" w:name="_Toc8204"/>
      <w:bookmarkStart w:id="6" w:name="_Toc24002"/>
      <w:bookmarkEnd w:id="3"/>
    </w:p>
    <w:p w14:paraId="08492040" w14:textId="77777777" w:rsidR="000612C8" w:rsidRDefault="00BD5AB3">
      <w:pPr>
        <w:pStyle w:val="2"/>
        <w:rPr>
          <w:rFonts w:ascii="宋体" w:hAnsi="宋体" w:cs="宋体"/>
          <w:sz w:val="24"/>
        </w:rPr>
      </w:pPr>
      <w:r>
        <w:rPr>
          <w:rFonts w:hint="eastAsia"/>
        </w:rPr>
        <w:t>注：以下全部保险条款均为带“★”号条款作为实质性条款不允许偏离。</w:t>
      </w:r>
    </w:p>
    <w:p w14:paraId="7866EF98" w14:textId="77777777" w:rsidR="000612C8" w:rsidRDefault="00BD5AB3">
      <w:pPr>
        <w:numPr>
          <w:ilvl w:val="0"/>
          <w:numId w:val="3"/>
        </w:numPr>
        <w:tabs>
          <w:tab w:val="left" w:pos="360"/>
        </w:tabs>
        <w:spacing w:line="276" w:lineRule="auto"/>
        <w:ind w:firstLineChars="200" w:firstLine="422"/>
        <w:jc w:val="left"/>
        <w:rPr>
          <w:rFonts w:ascii="宋体" w:eastAsia="宋体" w:hAnsi="宋体" w:cs="宋体"/>
          <w:b/>
          <w:bCs/>
          <w:szCs w:val="21"/>
        </w:rPr>
      </w:pPr>
      <w:bookmarkStart w:id="7" w:name="_Toc1833"/>
      <w:bookmarkStart w:id="8" w:name="_Toc28645"/>
      <w:bookmarkStart w:id="9" w:name="_Toc800"/>
      <w:bookmarkStart w:id="10" w:name="_Toc31684"/>
      <w:bookmarkStart w:id="11" w:name="_Toc2451"/>
      <w:bookmarkStart w:id="12" w:name="_Toc28409"/>
      <w:bookmarkStart w:id="13" w:name="_Toc18447"/>
      <w:bookmarkStart w:id="14" w:name="_Toc31098"/>
      <w:bookmarkStart w:id="15" w:name="_Toc3912"/>
      <w:bookmarkStart w:id="16" w:name="_Toc9976"/>
      <w:bookmarkStart w:id="17" w:name="_Toc8808"/>
      <w:bookmarkStart w:id="18" w:name="_Toc1088"/>
      <w:bookmarkStart w:id="19" w:name="_Toc29891"/>
      <w:bookmarkStart w:id="20" w:name="_Toc15862"/>
      <w:bookmarkStart w:id="21" w:name="_Toc4063"/>
      <w:bookmarkStart w:id="22" w:name="_Toc20432"/>
      <w:bookmarkStart w:id="23" w:name="_Toc22532"/>
      <w:bookmarkStart w:id="24" w:name="_Toc25081"/>
      <w:bookmarkStart w:id="25" w:name="_Toc440831199"/>
      <w:bookmarkStart w:id="26" w:name="_Toc27916"/>
      <w:bookmarkStart w:id="27" w:name="_Toc9977"/>
      <w:bookmarkStart w:id="28" w:name="_Toc15547"/>
      <w:bookmarkStart w:id="29" w:name="_Toc8086"/>
      <w:bookmarkStart w:id="30" w:name="_Toc14683"/>
      <w:bookmarkStart w:id="31" w:name="_Toc4834"/>
      <w:bookmarkStart w:id="32" w:name="_Toc30223"/>
      <w:bookmarkStart w:id="33" w:name="_Toc5163"/>
      <w:bookmarkStart w:id="34" w:name="_Toc22730"/>
      <w:bookmarkStart w:id="35" w:name="_Toc7331"/>
      <w:bookmarkStart w:id="36" w:name="_Toc20052"/>
      <w:bookmarkStart w:id="37" w:name="_Toc2458"/>
      <w:bookmarkStart w:id="38" w:name="_Toc4098"/>
      <w:bookmarkStart w:id="39" w:name="_Toc16115"/>
      <w:bookmarkStart w:id="40" w:name="_Toc19890"/>
      <w:bookmarkStart w:id="41" w:name="_Toc30195"/>
      <w:bookmarkEnd w:id="4"/>
      <w:bookmarkEnd w:id="5"/>
      <w:bookmarkEnd w:id="6"/>
      <w:r>
        <w:rPr>
          <w:rFonts w:ascii="宋体" w:eastAsia="宋体" w:hAnsi="宋体" w:cs="宋体" w:hint="eastAsia"/>
          <w:b/>
          <w:bCs/>
          <w:szCs w:val="21"/>
        </w:rPr>
        <w:t>承保条件</w:t>
      </w:r>
    </w:p>
    <w:p w14:paraId="20028AD7" w14:textId="77777777" w:rsidR="000612C8" w:rsidRDefault="000612C8">
      <w:pPr>
        <w:tabs>
          <w:tab w:val="left" w:pos="360"/>
        </w:tabs>
        <w:spacing w:line="276" w:lineRule="auto"/>
        <w:ind w:firstLineChars="200" w:firstLine="422"/>
        <w:jc w:val="left"/>
        <w:rPr>
          <w:rFonts w:ascii="宋体" w:eastAsia="宋体" w:hAnsi="宋体" w:cs="宋体"/>
          <w:b/>
          <w:bCs/>
          <w:szCs w:val="21"/>
        </w:rPr>
      </w:pPr>
    </w:p>
    <w:p w14:paraId="1C950DE2" w14:textId="77777777" w:rsidR="000612C8" w:rsidRDefault="00BD5AB3">
      <w:pPr>
        <w:tabs>
          <w:tab w:val="left" w:pos="360"/>
        </w:tabs>
        <w:spacing w:line="276" w:lineRule="auto"/>
        <w:jc w:val="left"/>
        <w:rPr>
          <w:rFonts w:ascii="宋体" w:eastAsia="宋体" w:hAnsi="宋体" w:cs="宋体"/>
          <w:b/>
          <w:bCs/>
          <w:szCs w:val="21"/>
        </w:rPr>
      </w:pPr>
      <w:r>
        <w:rPr>
          <w:rFonts w:ascii="宋体" w:eastAsia="宋体" w:hAnsi="宋体" w:cs="宋体" w:hint="eastAsia"/>
          <w:b/>
          <w:bCs/>
          <w:szCs w:val="21"/>
        </w:rPr>
        <w:t>方案一：</w:t>
      </w:r>
    </w:p>
    <w:tbl>
      <w:tblPr>
        <w:tblStyle w:val="af2"/>
        <w:tblW w:w="0" w:type="auto"/>
        <w:tblLook w:val="04A0" w:firstRow="1" w:lastRow="0" w:firstColumn="1" w:lastColumn="0" w:noHBand="0" w:noVBand="1"/>
      </w:tblPr>
      <w:tblGrid>
        <w:gridCol w:w="1565"/>
        <w:gridCol w:w="1934"/>
        <w:gridCol w:w="1504"/>
        <w:gridCol w:w="1659"/>
        <w:gridCol w:w="1816"/>
      </w:tblGrid>
      <w:tr w:rsidR="000612C8" w14:paraId="48266C90" w14:textId="77777777">
        <w:trPr>
          <w:trHeight w:val="1447"/>
        </w:trPr>
        <w:tc>
          <w:tcPr>
            <w:tcW w:w="1565" w:type="dxa"/>
            <w:vAlign w:val="center"/>
          </w:tcPr>
          <w:p w14:paraId="1D425E49" w14:textId="77777777" w:rsidR="000612C8" w:rsidRDefault="00BD5AB3">
            <w:pPr>
              <w:pStyle w:val="Style3"/>
              <w:ind w:firstLine="0"/>
              <w:jc w:val="center"/>
              <w:rPr>
                <w:rFonts w:eastAsia="宋体" w:cs="Times New Roman"/>
                <w:b/>
                <w:bCs/>
                <w:sz w:val="21"/>
                <w:szCs w:val="21"/>
              </w:rPr>
            </w:pPr>
            <w:r>
              <w:rPr>
                <w:rFonts w:eastAsia="宋体" w:cs="Times New Roman" w:hint="eastAsia"/>
                <w:b/>
                <w:bCs/>
                <w:sz w:val="21"/>
                <w:szCs w:val="21"/>
              </w:rPr>
              <w:t>方案</w:t>
            </w:r>
          </w:p>
        </w:tc>
        <w:tc>
          <w:tcPr>
            <w:tcW w:w="1934" w:type="dxa"/>
            <w:vAlign w:val="center"/>
          </w:tcPr>
          <w:p w14:paraId="1627DF6D" w14:textId="77777777" w:rsidR="000612C8" w:rsidRDefault="00BD5AB3">
            <w:pPr>
              <w:pStyle w:val="Style3"/>
              <w:ind w:firstLine="0"/>
              <w:jc w:val="center"/>
              <w:rPr>
                <w:b/>
                <w:bCs/>
                <w:sz w:val="21"/>
                <w:szCs w:val="21"/>
              </w:rPr>
            </w:pPr>
            <w:r>
              <w:rPr>
                <w:rFonts w:hint="eastAsia"/>
                <w:b/>
                <w:bCs/>
                <w:sz w:val="21"/>
                <w:szCs w:val="21"/>
              </w:rPr>
              <w:t>累计赔偿限额</w:t>
            </w:r>
          </w:p>
        </w:tc>
        <w:tc>
          <w:tcPr>
            <w:tcW w:w="1504" w:type="dxa"/>
            <w:vAlign w:val="center"/>
          </w:tcPr>
          <w:p w14:paraId="12B32853" w14:textId="77777777" w:rsidR="000612C8" w:rsidRDefault="00BD5AB3">
            <w:pPr>
              <w:pStyle w:val="Style3"/>
              <w:ind w:firstLine="0"/>
              <w:jc w:val="center"/>
              <w:rPr>
                <w:b/>
                <w:bCs/>
                <w:sz w:val="21"/>
                <w:szCs w:val="21"/>
              </w:rPr>
            </w:pPr>
            <w:r>
              <w:rPr>
                <w:rFonts w:hint="eastAsia"/>
                <w:b/>
                <w:bCs/>
                <w:sz w:val="21"/>
                <w:szCs w:val="21"/>
              </w:rPr>
              <w:t>每次事故赔偿限额</w:t>
            </w:r>
          </w:p>
        </w:tc>
        <w:tc>
          <w:tcPr>
            <w:tcW w:w="1659" w:type="dxa"/>
            <w:vAlign w:val="center"/>
          </w:tcPr>
          <w:p w14:paraId="7E1EB5D1" w14:textId="77777777" w:rsidR="000612C8" w:rsidRDefault="00BD5AB3">
            <w:pPr>
              <w:pStyle w:val="Style3"/>
              <w:ind w:firstLine="0"/>
              <w:jc w:val="center"/>
              <w:rPr>
                <w:b/>
                <w:bCs/>
                <w:sz w:val="21"/>
                <w:szCs w:val="21"/>
              </w:rPr>
            </w:pPr>
            <w:r>
              <w:rPr>
                <w:rFonts w:hint="eastAsia"/>
                <w:b/>
                <w:bCs/>
                <w:sz w:val="21"/>
                <w:szCs w:val="21"/>
              </w:rPr>
              <w:t>法律费每次及累计赔偿限额</w:t>
            </w:r>
          </w:p>
        </w:tc>
        <w:tc>
          <w:tcPr>
            <w:tcW w:w="1816" w:type="dxa"/>
            <w:vAlign w:val="center"/>
          </w:tcPr>
          <w:p w14:paraId="7B31FF92" w14:textId="77777777" w:rsidR="000612C8" w:rsidRDefault="00BD5AB3">
            <w:pPr>
              <w:pStyle w:val="Style3"/>
              <w:ind w:firstLine="0"/>
              <w:jc w:val="center"/>
              <w:rPr>
                <w:b/>
                <w:bCs/>
                <w:sz w:val="21"/>
                <w:szCs w:val="21"/>
              </w:rPr>
            </w:pPr>
            <w:r>
              <w:rPr>
                <w:rFonts w:hint="eastAsia"/>
                <w:b/>
                <w:bCs/>
                <w:sz w:val="21"/>
                <w:szCs w:val="21"/>
              </w:rPr>
              <w:t>免赔额</w:t>
            </w:r>
          </w:p>
        </w:tc>
      </w:tr>
      <w:tr w:rsidR="000612C8" w14:paraId="7A076465" w14:textId="77777777">
        <w:trPr>
          <w:trHeight w:val="489"/>
        </w:trPr>
        <w:tc>
          <w:tcPr>
            <w:tcW w:w="1565" w:type="dxa"/>
            <w:vAlign w:val="center"/>
          </w:tcPr>
          <w:p w14:paraId="051FB924" w14:textId="77777777" w:rsidR="000612C8" w:rsidRDefault="00BD5AB3">
            <w:pPr>
              <w:pStyle w:val="Style3"/>
              <w:ind w:firstLine="0"/>
              <w:jc w:val="center"/>
              <w:rPr>
                <w:rFonts w:eastAsia="宋体" w:cs="Times New Roman"/>
                <w:b/>
                <w:bCs/>
                <w:sz w:val="21"/>
                <w:szCs w:val="21"/>
              </w:rPr>
            </w:pPr>
            <w:r>
              <w:rPr>
                <w:rFonts w:eastAsia="宋体" w:cs="Times New Roman" w:hint="eastAsia"/>
                <w:b/>
                <w:bCs/>
                <w:sz w:val="21"/>
                <w:szCs w:val="21"/>
              </w:rPr>
              <w:t>方案</w:t>
            </w:r>
            <w:r>
              <w:rPr>
                <w:rFonts w:eastAsia="宋体" w:cs="Times New Roman" w:hint="eastAsia"/>
                <w:b/>
                <w:bCs/>
                <w:sz w:val="21"/>
                <w:szCs w:val="21"/>
              </w:rPr>
              <w:t>一</w:t>
            </w:r>
          </w:p>
        </w:tc>
        <w:tc>
          <w:tcPr>
            <w:tcW w:w="1934" w:type="dxa"/>
            <w:vAlign w:val="center"/>
          </w:tcPr>
          <w:p w14:paraId="2D0E51FA" w14:textId="77777777" w:rsidR="000612C8" w:rsidRDefault="00BD5AB3">
            <w:pPr>
              <w:widowControl/>
              <w:jc w:val="center"/>
              <w:textAlignment w:val="bottom"/>
              <w:rPr>
                <w:rFonts w:ascii="宋体" w:hAnsi="宋体" w:cs="宋体"/>
                <w:color w:val="000000"/>
                <w:kern w:val="0"/>
                <w:szCs w:val="21"/>
              </w:rPr>
            </w:pPr>
            <w:r>
              <w:rPr>
                <w:rFonts w:ascii="宋体" w:hAnsi="宋体" w:cs="宋体" w:hint="eastAsia"/>
                <w:color w:val="000000"/>
                <w:kern w:val="0"/>
                <w:szCs w:val="21"/>
              </w:rPr>
              <w:t>500</w:t>
            </w:r>
            <w:r>
              <w:rPr>
                <w:rFonts w:ascii="宋体" w:hAnsi="宋体" w:cs="宋体" w:hint="eastAsia"/>
                <w:color w:val="000000"/>
                <w:kern w:val="0"/>
                <w:szCs w:val="21"/>
              </w:rPr>
              <w:t>万元</w:t>
            </w:r>
          </w:p>
        </w:tc>
        <w:tc>
          <w:tcPr>
            <w:tcW w:w="1504" w:type="dxa"/>
            <w:vAlign w:val="center"/>
          </w:tcPr>
          <w:p w14:paraId="196BAAA1" w14:textId="77777777" w:rsidR="000612C8" w:rsidRDefault="00BD5AB3">
            <w:pPr>
              <w:widowControl/>
              <w:jc w:val="center"/>
              <w:textAlignment w:val="bottom"/>
              <w:rPr>
                <w:rFonts w:ascii="宋体" w:hAnsi="宋体" w:cs="宋体"/>
                <w:color w:val="000000"/>
                <w:kern w:val="0"/>
                <w:szCs w:val="21"/>
              </w:rPr>
            </w:pPr>
            <w:r>
              <w:rPr>
                <w:rFonts w:ascii="宋体" w:hAnsi="宋体" w:cs="宋体" w:hint="eastAsia"/>
                <w:color w:val="000000"/>
                <w:kern w:val="0"/>
                <w:szCs w:val="21"/>
              </w:rPr>
              <w:t>100</w:t>
            </w:r>
            <w:r>
              <w:rPr>
                <w:rFonts w:ascii="宋体" w:hAnsi="宋体" w:cs="宋体" w:hint="eastAsia"/>
                <w:color w:val="000000"/>
                <w:kern w:val="0"/>
                <w:szCs w:val="21"/>
              </w:rPr>
              <w:t>万元</w:t>
            </w:r>
          </w:p>
        </w:tc>
        <w:tc>
          <w:tcPr>
            <w:tcW w:w="1659" w:type="dxa"/>
            <w:vAlign w:val="center"/>
          </w:tcPr>
          <w:p w14:paraId="527DAEEA" w14:textId="77777777" w:rsidR="000612C8" w:rsidRDefault="00BD5AB3">
            <w:pPr>
              <w:widowControl/>
              <w:jc w:val="center"/>
              <w:textAlignment w:val="bottom"/>
              <w:rPr>
                <w:rFonts w:ascii="宋体" w:hAnsi="宋体" w:cs="宋体"/>
                <w:color w:val="000000"/>
                <w:kern w:val="0"/>
                <w:szCs w:val="21"/>
              </w:rPr>
            </w:pPr>
            <w:r>
              <w:rPr>
                <w:rFonts w:ascii="宋体" w:hAnsi="宋体" w:cs="宋体" w:hint="eastAsia"/>
                <w:color w:val="000000"/>
                <w:kern w:val="0"/>
                <w:szCs w:val="21"/>
              </w:rPr>
              <w:t>50</w:t>
            </w:r>
            <w:r>
              <w:rPr>
                <w:rFonts w:ascii="宋体" w:hAnsi="宋体" w:cs="宋体" w:hint="eastAsia"/>
                <w:color w:val="000000"/>
                <w:kern w:val="0"/>
                <w:szCs w:val="21"/>
              </w:rPr>
              <w:t>万元</w:t>
            </w:r>
          </w:p>
        </w:tc>
        <w:tc>
          <w:tcPr>
            <w:tcW w:w="1816" w:type="dxa"/>
            <w:vAlign w:val="center"/>
          </w:tcPr>
          <w:p w14:paraId="3AAC2B56" w14:textId="77777777" w:rsidR="000612C8" w:rsidRDefault="00BD5AB3">
            <w:pPr>
              <w:widowControl/>
              <w:jc w:val="center"/>
              <w:textAlignment w:val="bottom"/>
              <w:rPr>
                <w:rFonts w:ascii="宋体" w:hAnsi="宋体" w:cs="宋体"/>
                <w:color w:val="000000"/>
                <w:kern w:val="0"/>
                <w:szCs w:val="21"/>
              </w:rPr>
            </w:pPr>
            <w:r>
              <w:rPr>
                <w:rFonts w:ascii="宋体" w:hAnsi="宋体" w:cs="宋体" w:hint="eastAsia"/>
                <w:color w:val="000000"/>
                <w:kern w:val="0"/>
                <w:szCs w:val="21"/>
              </w:rPr>
              <w:t>零免赔</w:t>
            </w:r>
          </w:p>
        </w:tc>
      </w:tr>
      <w:tr w:rsidR="000612C8" w14:paraId="47AB1663" w14:textId="77777777">
        <w:trPr>
          <w:trHeight w:val="489"/>
        </w:trPr>
        <w:tc>
          <w:tcPr>
            <w:tcW w:w="1565" w:type="dxa"/>
            <w:vAlign w:val="center"/>
          </w:tcPr>
          <w:p w14:paraId="08A374F3" w14:textId="77777777" w:rsidR="000612C8" w:rsidRDefault="00BD5AB3">
            <w:pPr>
              <w:pStyle w:val="Style3"/>
              <w:ind w:firstLine="0"/>
              <w:jc w:val="center"/>
              <w:rPr>
                <w:rFonts w:eastAsia="宋体" w:cs="Times New Roman"/>
                <w:b/>
                <w:bCs/>
                <w:sz w:val="21"/>
                <w:szCs w:val="21"/>
              </w:rPr>
            </w:pPr>
            <w:r>
              <w:rPr>
                <w:rFonts w:eastAsia="宋体" w:cs="Times New Roman" w:hint="eastAsia"/>
                <w:b/>
                <w:bCs/>
                <w:sz w:val="21"/>
                <w:szCs w:val="21"/>
              </w:rPr>
              <w:t>保险期间</w:t>
            </w:r>
          </w:p>
        </w:tc>
        <w:tc>
          <w:tcPr>
            <w:tcW w:w="6913" w:type="dxa"/>
            <w:gridSpan w:val="4"/>
            <w:vAlign w:val="center"/>
          </w:tcPr>
          <w:p w14:paraId="01CA444E" w14:textId="77777777" w:rsidR="000612C8" w:rsidRDefault="00BD5AB3">
            <w:pPr>
              <w:widowControl/>
              <w:textAlignment w:val="bottom"/>
              <w:rPr>
                <w:rFonts w:ascii="宋体" w:eastAsia="宋体" w:hAnsi="宋体" w:cs="宋体"/>
                <w:color w:val="000000"/>
                <w:kern w:val="0"/>
                <w:szCs w:val="21"/>
              </w:rPr>
            </w:pPr>
            <w:r>
              <w:rPr>
                <w:rFonts w:ascii="宋体" w:eastAsia="宋体" w:hAnsi="宋体" w:hint="eastAsia"/>
                <w:szCs w:val="21"/>
              </w:rPr>
              <w:t>一年，自合同签订之日起</w:t>
            </w:r>
          </w:p>
        </w:tc>
      </w:tr>
      <w:tr w:rsidR="000612C8" w14:paraId="0C57B71C" w14:textId="77777777">
        <w:trPr>
          <w:trHeight w:val="489"/>
        </w:trPr>
        <w:tc>
          <w:tcPr>
            <w:tcW w:w="1565" w:type="dxa"/>
            <w:vAlign w:val="center"/>
          </w:tcPr>
          <w:p w14:paraId="0986BAB3" w14:textId="77777777" w:rsidR="000612C8" w:rsidRDefault="00BD5AB3">
            <w:pPr>
              <w:pStyle w:val="Style3"/>
              <w:ind w:firstLine="0"/>
              <w:jc w:val="center"/>
              <w:rPr>
                <w:rFonts w:eastAsia="宋体" w:cs="Times New Roman"/>
                <w:b/>
                <w:bCs/>
                <w:sz w:val="21"/>
                <w:szCs w:val="21"/>
              </w:rPr>
            </w:pPr>
            <w:r>
              <w:rPr>
                <w:rFonts w:eastAsia="宋体" w:cs="Times New Roman" w:hint="eastAsia"/>
                <w:b/>
                <w:bCs/>
                <w:sz w:val="21"/>
                <w:szCs w:val="21"/>
              </w:rPr>
              <w:lastRenderedPageBreak/>
              <w:t>追溯期</w:t>
            </w:r>
          </w:p>
        </w:tc>
        <w:tc>
          <w:tcPr>
            <w:tcW w:w="6913" w:type="dxa"/>
            <w:gridSpan w:val="4"/>
            <w:vAlign w:val="center"/>
          </w:tcPr>
          <w:p w14:paraId="10B50A45" w14:textId="77777777" w:rsidR="000612C8" w:rsidRDefault="00BD5AB3">
            <w:pPr>
              <w:widowControl/>
              <w:textAlignment w:val="bottom"/>
              <w:rPr>
                <w:rFonts w:ascii="宋体" w:eastAsia="宋体" w:hAnsi="宋体" w:cs="宋体"/>
                <w:color w:val="000000"/>
                <w:kern w:val="0"/>
                <w:szCs w:val="21"/>
              </w:rPr>
            </w:pPr>
            <w:r>
              <w:rPr>
                <w:rFonts w:ascii="宋体" w:eastAsia="宋体" w:hAnsi="宋体" w:hint="eastAsia"/>
                <w:szCs w:val="21"/>
              </w:rPr>
              <w:t>三年，自</w:t>
            </w:r>
            <w:r>
              <w:rPr>
                <w:rFonts w:ascii="宋体" w:eastAsia="宋体" w:hAnsi="宋体" w:hint="eastAsia"/>
                <w:szCs w:val="21"/>
              </w:rPr>
              <w:t>201</w:t>
            </w:r>
            <w:r>
              <w:rPr>
                <w:rFonts w:ascii="宋体" w:hAnsi="宋体" w:hint="eastAsia"/>
                <w:szCs w:val="21"/>
              </w:rPr>
              <w:t>9</w:t>
            </w:r>
            <w:r>
              <w:rPr>
                <w:rFonts w:ascii="宋体" w:eastAsia="宋体" w:hAnsi="宋体" w:hint="eastAsia"/>
                <w:szCs w:val="21"/>
              </w:rPr>
              <w:t>年</w:t>
            </w:r>
            <w:r>
              <w:rPr>
                <w:rFonts w:ascii="宋体" w:eastAsia="宋体" w:hAnsi="宋体" w:hint="eastAsia"/>
                <w:szCs w:val="21"/>
              </w:rPr>
              <w:t>12</w:t>
            </w:r>
            <w:r>
              <w:rPr>
                <w:rFonts w:ascii="宋体" w:eastAsia="宋体" w:hAnsi="宋体" w:hint="eastAsia"/>
                <w:szCs w:val="21"/>
              </w:rPr>
              <w:t>月</w:t>
            </w:r>
            <w:r>
              <w:rPr>
                <w:rFonts w:ascii="宋体" w:eastAsia="宋体" w:hAnsi="宋体" w:hint="eastAsia"/>
                <w:szCs w:val="21"/>
              </w:rPr>
              <w:t>15</w:t>
            </w:r>
            <w:r>
              <w:rPr>
                <w:rFonts w:ascii="宋体" w:eastAsia="宋体" w:hAnsi="宋体" w:hint="eastAsia"/>
                <w:szCs w:val="21"/>
              </w:rPr>
              <w:t>日零时起至</w:t>
            </w:r>
            <w:r>
              <w:rPr>
                <w:rFonts w:ascii="宋体" w:eastAsia="宋体" w:hAnsi="宋体" w:hint="eastAsia"/>
                <w:szCs w:val="21"/>
              </w:rPr>
              <w:t>202</w:t>
            </w:r>
            <w:r>
              <w:rPr>
                <w:rFonts w:ascii="宋体" w:hAnsi="宋体" w:hint="eastAsia"/>
                <w:szCs w:val="21"/>
              </w:rPr>
              <w:t>2</w:t>
            </w:r>
            <w:r>
              <w:rPr>
                <w:rFonts w:ascii="宋体" w:eastAsia="宋体" w:hAnsi="宋体" w:hint="eastAsia"/>
                <w:szCs w:val="21"/>
              </w:rPr>
              <w:t>年</w:t>
            </w:r>
            <w:r>
              <w:rPr>
                <w:rFonts w:ascii="宋体" w:eastAsia="宋体" w:hAnsi="宋体" w:hint="eastAsia"/>
                <w:szCs w:val="21"/>
              </w:rPr>
              <w:t>12</w:t>
            </w:r>
            <w:r>
              <w:rPr>
                <w:rFonts w:ascii="宋体" w:eastAsia="宋体" w:hAnsi="宋体" w:hint="eastAsia"/>
                <w:szCs w:val="21"/>
              </w:rPr>
              <w:t>月</w:t>
            </w:r>
            <w:r>
              <w:rPr>
                <w:rFonts w:ascii="宋体" w:eastAsia="宋体" w:hAnsi="宋体" w:hint="eastAsia"/>
                <w:szCs w:val="21"/>
              </w:rPr>
              <w:t xml:space="preserve">14 </w:t>
            </w:r>
            <w:r>
              <w:rPr>
                <w:rFonts w:ascii="宋体" w:eastAsia="宋体" w:hAnsi="宋体" w:hint="eastAsia"/>
                <w:szCs w:val="21"/>
              </w:rPr>
              <w:t>日二十四时止</w:t>
            </w:r>
          </w:p>
        </w:tc>
      </w:tr>
      <w:tr w:rsidR="000612C8" w14:paraId="7FCAB847" w14:textId="77777777">
        <w:trPr>
          <w:trHeight w:val="489"/>
        </w:trPr>
        <w:tc>
          <w:tcPr>
            <w:tcW w:w="1565" w:type="dxa"/>
            <w:vAlign w:val="center"/>
          </w:tcPr>
          <w:p w14:paraId="1C186FEF" w14:textId="77777777" w:rsidR="000612C8" w:rsidRDefault="00BD5AB3">
            <w:pPr>
              <w:pStyle w:val="Style3"/>
              <w:ind w:firstLine="0"/>
              <w:jc w:val="center"/>
              <w:rPr>
                <w:rFonts w:eastAsia="宋体" w:cs="Times New Roman"/>
                <w:b/>
                <w:bCs/>
                <w:sz w:val="21"/>
                <w:szCs w:val="21"/>
              </w:rPr>
            </w:pPr>
            <w:r>
              <w:rPr>
                <w:rFonts w:eastAsia="宋体" w:cs="Times New Roman" w:hint="eastAsia"/>
                <w:b/>
                <w:bCs/>
                <w:sz w:val="21"/>
                <w:szCs w:val="21"/>
              </w:rPr>
              <w:t>自行和解</w:t>
            </w:r>
          </w:p>
        </w:tc>
        <w:tc>
          <w:tcPr>
            <w:tcW w:w="6913" w:type="dxa"/>
            <w:gridSpan w:val="4"/>
            <w:vAlign w:val="center"/>
          </w:tcPr>
          <w:p w14:paraId="708AF797" w14:textId="77777777" w:rsidR="000612C8" w:rsidRDefault="00BD5AB3">
            <w:pPr>
              <w:rPr>
                <w:rFonts w:ascii="宋体" w:eastAsia="宋体" w:hAnsi="宋体" w:cs="宋体"/>
                <w:szCs w:val="21"/>
              </w:rPr>
            </w:pPr>
            <w:r>
              <w:rPr>
                <w:rFonts w:ascii="宋体" w:eastAsia="宋体" w:hAnsi="宋体" w:cs="宋体" w:hint="eastAsia"/>
                <w:szCs w:val="21"/>
              </w:rPr>
              <w:t>被保险人自行与患方达成协议每次赔偿限额</w:t>
            </w:r>
            <w:r>
              <w:rPr>
                <w:rFonts w:ascii="宋体" w:eastAsia="宋体" w:hAnsi="宋体" w:cs="宋体" w:hint="eastAsia"/>
                <w:szCs w:val="21"/>
              </w:rPr>
              <w:t xml:space="preserve"> 1 </w:t>
            </w:r>
            <w:r>
              <w:rPr>
                <w:rFonts w:ascii="宋体" w:eastAsia="宋体" w:hAnsi="宋体" w:cs="宋体" w:hint="eastAsia"/>
                <w:szCs w:val="21"/>
              </w:rPr>
              <w:t>万元；</w:t>
            </w:r>
          </w:p>
          <w:p w14:paraId="1E495EE8" w14:textId="77777777" w:rsidR="000612C8" w:rsidRDefault="00BD5AB3">
            <w:pPr>
              <w:rPr>
                <w:rFonts w:ascii="宋体" w:eastAsia="宋体" w:hAnsi="宋体" w:cs="Times New Roman"/>
                <w:bCs/>
                <w:sz w:val="24"/>
              </w:rPr>
            </w:pPr>
            <w:r>
              <w:rPr>
                <w:rFonts w:ascii="宋体" w:eastAsia="宋体" w:hAnsi="宋体" w:cs="宋体" w:hint="eastAsia"/>
                <w:szCs w:val="21"/>
              </w:rPr>
              <w:t>被保险人自行与患方达成协议累计赔偿限额不低于当年保险费的</w:t>
            </w:r>
            <w:r>
              <w:rPr>
                <w:rFonts w:ascii="宋体" w:eastAsia="宋体" w:hAnsi="宋体" w:cs="宋体" w:hint="eastAsia"/>
                <w:szCs w:val="21"/>
              </w:rPr>
              <w:t xml:space="preserve"> 10%</w:t>
            </w:r>
            <w:r>
              <w:rPr>
                <w:rFonts w:ascii="宋体" w:eastAsia="宋体" w:hAnsi="宋体" w:cs="宋体" w:hint="eastAsia"/>
                <w:szCs w:val="21"/>
              </w:rPr>
              <w:t>。</w:t>
            </w:r>
          </w:p>
        </w:tc>
      </w:tr>
      <w:tr w:rsidR="000612C8" w14:paraId="4ECEC82B" w14:textId="77777777">
        <w:trPr>
          <w:trHeight w:val="489"/>
        </w:trPr>
        <w:tc>
          <w:tcPr>
            <w:tcW w:w="1565" w:type="dxa"/>
            <w:vAlign w:val="center"/>
          </w:tcPr>
          <w:p w14:paraId="1F0C7F5F" w14:textId="77777777" w:rsidR="000612C8" w:rsidRDefault="00BD5AB3">
            <w:pPr>
              <w:pStyle w:val="Style3"/>
              <w:ind w:firstLine="0"/>
              <w:jc w:val="center"/>
              <w:rPr>
                <w:rFonts w:eastAsia="宋体" w:cs="Times New Roman"/>
                <w:b/>
                <w:bCs/>
                <w:sz w:val="21"/>
                <w:szCs w:val="21"/>
              </w:rPr>
            </w:pPr>
            <w:r>
              <w:rPr>
                <w:rFonts w:eastAsia="宋体" w:cs="Times New Roman" w:hint="eastAsia"/>
                <w:b/>
                <w:bCs/>
                <w:sz w:val="21"/>
                <w:szCs w:val="21"/>
              </w:rPr>
              <w:t>适用条款</w:t>
            </w:r>
          </w:p>
        </w:tc>
        <w:tc>
          <w:tcPr>
            <w:tcW w:w="6913" w:type="dxa"/>
            <w:gridSpan w:val="4"/>
            <w:vAlign w:val="center"/>
          </w:tcPr>
          <w:p w14:paraId="3D7F117D" w14:textId="77777777" w:rsidR="000612C8" w:rsidRDefault="00BD5AB3">
            <w:pPr>
              <w:rPr>
                <w:rFonts w:ascii="宋体" w:hAnsi="宋体" w:cs="宋体"/>
                <w:szCs w:val="21"/>
              </w:rPr>
            </w:pPr>
            <w:r>
              <w:rPr>
                <w:rFonts w:ascii="宋体" w:cs="宋体" w:hint="eastAsia"/>
                <w:kern w:val="0"/>
                <w:szCs w:val="21"/>
              </w:rPr>
              <w:t>参照《医疗机构医疗责任保险统保条款》（详见附件</w:t>
            </w:r>
            <w:r>
              <w:rPr>
                <w:rFonts w:ascii="宋体" w:cs="宋体" w:hint="eastAsia"/>
                <w:kern w:val="0"/>
                <w:szCs w:val="21"/>
              </w:rPr>
              <w:t>1</w:t>
            </w:r>
            <w:r>
              <w:rPr>
                <w:rFonts w:ascii="宋体" w:cs="宋体" w:hint="eastAsia"/>
                <w:kern w:val="0"/>
                <w:szCs w:val="21"/>
              </w:rPr>
              <w:t>）</w:t>
            </w:r>
          </w:p>
        </w:tc>
      </w:tr>
      <w:tr w:rsidR="000612C8" w14:paraId="0745C6DF" w14:textId="77777777">
        <w:trPr>
          <w:trHeight w:val="489"/>
        </w:trPr>
        <w:tc>
          <w:tcPr>
            <w:tcW w:w="1565" w:type="dxa"/>
            <w:vAlign w:val="center"/>
          </w:tcPr>
          <w:p w14:paraId="6DE1F8B4" w14:textId="77777777" w:rsidR="000612C8" w:rsidRDefault="00BD5AB3">
            <w:pPr>
              <w:pStyle w:val="Style3"/>
              <w:ind w:firstLine="0"/>
              <w:jc w:val="center"/>
              <w:rPr>
                <w:rFonts w:eastAsia="宋体" w:cs="Times New Roman"/>
                <w:b/>
                <w:bCs/>
                <w:sz w:val="21"/>
                <w:szCs w:val="21"/>
              </w:rPr>
            </w:pPr>
            <w:r>
              <w:rPr>
                <w:rFonts w:eastAsia="宋体" w:cs="Times New Roman" w:hint="eastAsia"/>
                <w:b/>
                <w:bCs/>
                <w:sz w:val="21"/>
                <w:szCs w:val="21"/>
              </w:rPr>
              <w:t>赔偿处理</w:t>
            </w:r>
          </w:p>
        </w:tc>
        <w:tc>
          <w:tcPr>
            <w:tcW w:w="6913" w:type="dxa"/>
            <w:gridSpan w:val="4"/>
          </w:tcPr>
          <w:p w14:paraId="110EFE7D" w14:textId="77777777" w:rsidR="000612C8" w:rsidRDefault="00BD5AB3">
            <w:pPr>
              <w:rPr>
                <w:rFonts w:ascii="宋体" w:eastAsia="宋体" w:hAnsi="宋体" w:cs="宋体"/>
                <w:szCs w:val="21"/>
              </w:rPr>
            </w:pPr>
            <w:r>
              <w:rPr>
                <w:rFonts w:ascii="宋体" w:eastAsia="宋体" w:hAnsi="宋体" w:cs="Times New Roman" w:hint="eastAsia"/>
                <w:bCs/>
                <w:szCs w:val="21"/>
              </w:rPr>
              <w:t>供应商同意按照</w:t>
            </w:r>
            <w:r>
              <w:rPr>
                <w:rFonts w:ascii="宋体" w:eastAsia="宋体" w:hAnsi="宋体" w:cs="Times New Roman" w:hint="eastAsia"/>
                <w:bCs/>
                <w:szCs w:val="21"/>
              </w:rPr>
              <w:t>《保险索赔、理赔处理程序预案》、</w:t>
            </w:r>
            <w:r>
              <w:rPr>
                <w:rFonts w:ascii="宋体" w:eastAsia="宋体" w:hAnsi="宋体" w:cs="Times New Roman" w:hint="eastAsia"/>
                <w:bCs/>
                <w:szCs w:val="21"/>
              </w:rPr>
              <w:t>《医疗责任保险赔偿</w:t>
            </w:r>
            <w:bookmarkStart w:id="42" w:name="_GoBack"/>
            <w:bookmarkEnd w:id="42"/>
            <w:r>
              <w:rPr>
                <w:rFonts w:ascii="宋体" w:eastAsia="宋体" w:hAnsi="宋体" w:cs="Times New Roman" w:hint="eastAsia"/>
                <w:bCs/>
                <w:szCs w:val="21"/>
              </w:rPr>
              <w:t>处理办法（暂行）》（详见附件</w:t>
            </w:r>
            <w:r>
              <w:rPr>
                <w:rFonts w:ascii="宋体" w:eastAsia="宋体" w:hAnsi="宋体" w:cs="Times New Roman" w:hint="eastAsia"/>
                <w:bCs/>
                <w:szCs w:val="21"/>
              </w:rPr>
              <w:t>2</w:t>
            </w:r>
            <w:r>
              <w:rPr>
                <w:rFonts w:ascii="宋体" w:eastAsia="宋体" w:hAnsi="宋体" w:cs="Times New Roman" w:hint="eastAsia"/>
                <w:bCs/>
                <w:szCs w:val="21"/>
              </w:rPr>
              <w:t>、</w:t>
            </w:r>
            <w:r>
              <w:rPr>
                <w:rFonts w:ascii="宋体" w:eastAsia="宋体" w:hAnsi="宋体" w:cs="Times New Roman" w:hint="eastAsia"/>
                <w:bCs/>
                <w:szCs w:val="21"/>
              </w:rPr>
              <w:t>3</w:t>
            </w:r>
            <w:r>
              <w:rPr>
                <w:rFonts w:ascii="宋体" w:eastAsia="宋体" w:hAnsi="宋体" w:cs="Times New Roman" w:hint="eastAsia"/>
                <w:bCs/>
                <w:szCs w:val="21"/>
              </w:rPr>
              <w:t>）执行理赔。</w:t>
            </w:r>
          </w:p>
        </w:tc>
      </w:tr>
    </w:tbl>
    <w:p w14:paraId="1AEB1B1A" w14:textId="77777777" w:rsidR="000612C8" w:rsidRDefault="000612C8">
      <w:pPr>
        <w:pStyle w:val="Style3"/>
        <w:ind w:firstLine="0"/>
        <w:rPr>
          <w:rFonts w:eastAsia="宋体" w:cs="宋体"/>
          <w:b/>
          <w:bCs/>
          <w:color w:val="auto"/>
          <w:szCs w:val="21"/>
        </w:rPr>
      </w:pPr>
    </w:p>
    <w:p w14:paraId="487B6FDD" w14:textId="77777777" w:rsidR="000612C8" w:rsidRDefault="00BD5AB3">
      <w:pPr>
        <w:tabs>
          <w:tab w:val="left" w:pos="360"/>
        </w:tabs>
        <w:spacing w:line="276" w:lineRule="auto"/>
        <w:jc w:val="left"/>
        <w:rPr>
          <w:rFonts w:ascii="宋体" w:eastAsia="宋体" w:hAnsi="宋体" w:cs="宋体"/>
          <w:b/>
          <w:bCs/>
          <w:szCs w:val="21"/>
        </w:rPr>
      </w:pPr>
      <w:r>
        <w:rPr>
          <w:rFonts w:ascii="宋体" w:eastAsia="宋体" w:hAnsi="宋体" w:cs="宋体" w:hint="eastAsia"/>
          <w:b/>
          <w:bCs/>
          <w:szCs w:val="21"/>
        </w:rPr>
        <w:t>方案二：</w:t>
      </w:r>
    </w:p>
    <w:tbl>
      <w:tblPr>
        <w:tblStyle w:val="af2"/>
        <w:tblW w:w="0" w:type="auto"/>
        <w:tblLook w:val="04A0" w:firstRow="1" w:lastRow="0" w:firstColumn="1" w:lastColumn="0" w:noHBand="0" w:noVBand="1"/>
      </w:tblPr>
      <w:tblGrid>
        <w:gridCol w:w="1565"/>
        <w:gridCol w:w="1934"/>
        <w:gridCol w:w="1504"/>
        <w:gridCol w:w="1659"/>
        <w:gridCol w:w="1816"/>
      </w:tblGrid>
      <w:tr w:rsidR="000612C8" w14:paraId="08837EAB" w14:textId="77777777">
        <w:trPr>
          <w:trHeight w:val="1447"/>
        </w:trPr>
        <w:tc>
          <w:tcPr>
            <w:tcW w:w="1565" w:type="dxa"/>
            <w:vAlign w:val="center"/>
          </w:tcPr>
          <w:p w14:paraId="427F4CB3" w14:textId="77777777" w:rsidR="000612C8" w:rsidRDefault="00BD5AB3">
            <w:pPr>
              <w:pStyle w:val="Style3"/>
              <w:ind w:firstLine="0"/>
              <w:jc w:val="center"/>
              <w:rPr>
                <w:rFonts w:eastAsia="宋体" w:cs="Times New Roman"/>
                <w:b/>
                <w:bCs/>
                <w:sz w:val="21"/>
                <w:szCs w:val="21"/>
              </w:rPr>
            </w:pPr>
            <w:r>
              <w:rPr>
                <w:rFonts w:eastAsia="宋体" w:cs="Times New Roman" w:hint="eastAsia"/>
                <w:b/>
                <w:bCs/>
                <w:sz w:val="21"/>
                <w:szCs w:val="21"/>
              </w:rPr>
              <w:t>方案</w:t>
            </w:r>
          </w:p>
        </w:tc>
        <w:tc>
          <w:tcPr>
            <w:tcW w:w="1934" w:type="dxa"/>
            <w:vAlign w:val="center"/>
          </w:tcPr>
          <w:p w14:paraId="28AE3995" w14:textId="77777777" w:rsidR="000612C8" w:rsidRDefault="00BD5AB3">
            <w:pPr>
              <w:pStyle w:val="Style3"/>
              <w:ind w:firstLine="0"/>
              <w:jc w:val="center"/>
              <w:rPr>
                <w:b/>
                <w:bCs/>
                <w:sz w:val="21"/>
                <w:szCs w:val="21"/>
              </w:rPr>
            </w:pPr>
            <w:r>
              <w:rPr>
                <w:rFonts w:hint="eastAsia"/>
                <w:b/>
                <w:bCs/>
                <w:sz w:val="21"/>
                <w:szCs w:val="21"/>
              </w:rPr>
              <w:t>累计赔偿限额</w:t>
            </w:r>
          </w:p>
        </w:tc>
        <w:tc>
          <w:tcPr>
            <w:tcW w:w="1504" w:type="dxa"/>
            <w:vAlign w:val="center"/>
          </w:tcPr>
          <w:p w14:paraId="3EE3D8B4" w14:textId="77777777" w:rsidR="000612C8" w:rsidRDefault="00BD5AB3">
            <w:pPr>
              <w:pStyle w:val="Style3"/>
              <w:ind w:firstLine="0"/>
              <w:jc w:val="center"/>
              <w:rPr>
                <w:b/>
                <w:bCs/>
                <w:sz w:val="21"/>
                <w:szCs w:val="21"/>
              </w:rPr>
            </w:pPr>
            <w:r>
              <w:rPr>
                <w:rFonts w:hint="eastAsia"/>
                <w:b/>
                <w:bCs/>
                <w:sz w:val="21"/>
                <w:szCs w:val="21"/>
              </w:rPr>
              <w:t>每次事故赔偿限额</w:t>
            </w:r>
          </w:p>
        </w:tc>
        <w:tc>
          <w:tcPr>
            <w:tcW w:w="1659" w:type="dxa"/>
            <w:vAlign w:val="center"/>
          </w:tcPr>
          <w:p w14:paraId="45FD477C" w14:textId="77777777" w:rsidR="000612C8" w:rsidRDefault="00BD5AB3">
            <w:pPr>
              <w:pStyle w:val="Style3"/>
              <w:ind w:firstLine="0"/>
              <w:jc w:val="center"/>
              <w:rPr>
                <w:b/>
                <w:bCs/>
                <w:sz w:val="21"/>
                <w:szCs w:val="21"/>
              </w:rPr>
            </w:pPr>
            <w:r>
              <w:rPr>
                <w:rFonts w:hint="eastAsia"/>
                <w:b/>
                <w:bCs/>
                <w:sz w:val="21"/>
                <w:szCs w:val="21"/>
              </w:rPr>
              <w:t>法律费每次及累计赔偿限额</w:t>
            </w:r>
          </w:p>
        </w:tc>
        <w:tc>
          <w:tcPr>
            <w:tcW w:w="1816" w:type="dxa"/>
            <w:vAlign w:val="center"/>
          </w:tcPr>
          <w:p w14:paraId="20AC2E93" w14:textId="77777777" w:rsidR="000612C8" w:rsidRDefault="00BD5AB3">
            <w:pPr>
              <w:pStyle w:val="Style3"/>
              <w:ind w:firstLine="0"/>
              <w:jc w:val="center"/>
              <w:rPr>
                <w:b/>
                <w:bCs/>
                <w:sz w:val="21"/>
                <w:szCs w:val="21"/>
              </w:rPr>
            </w:pPr>
            <w:r>
              <w:rPr>
                <w:rFonts w:hint="eastAsia"/>
                <w:b/>
                <w:bCs/>
                <w:sz w:val="21"/>
                <w:szCs w:val="21"/>
              </w:rPr>
              <w:t>免赔额</w:t>
            </w:r>
          </w:p>
        </w:tc>
      </w:tr>
      <w:tr w:rsidR="000612C8" w14:paraId="342EFAA4" w14:textId="77777777">
        <w:trPr>
          <w:trHeight w:val="489"/>
        </w:trPr>
        <w:tc>
          <w:tcPr>
            <w:tcW w:w="1565" w:type="dxa"/>
            <w:vAlign w:val="center"/>
          </w:tcPr>
          <w:p w14:paraId="379F219D" w14:textId="77777777" w:rsidR="000612C8" w:rsidRDefault="00BD5AB3">
            <w:pPr>
              <w:pStyle w:val="Style3"/>
              <w:ind w:firstLine="0"/>
              <w:jc w:val="center"/>
              <w:rPr>
                <w:rFonts w:eastAsia="宋体" w:cs="Times New Roman"/>
                <w:b/>
                <w:bCs/>
                <w:sz w:val="21"/>
                <w:szCs w:val="21"/>
              </w:rPr>
            </w:pPr>
            <w:r>
              <w:rPr>
                <w:rFonts w:eastAsia="宋体" w:cs="Times New Roman" w:hint="eastAsia"/>
                <w:b/>
                <w:bCs/>
                <w:sz w:val="21"/>
                <w:szCs w:val="21"/>
              </w:rPr>
              <w:t>方案二</w:t>
            </w:r>
          </w:p>
        </w:tc>
        <w:tc>
          <w:tcPr>
            <w:tcW w:w="1934" w:type="dxa"/>
            <w:vAlign w:val="center"/>
          </w:tcPr>
          <w:p w14:paraId="6ED9666A" w14:textId="77777777" w:rsidR="000612C8" w:rsidRDefault="00BD5AB3">
            <w:pPr>
              <w:widowControl/>
              <w:jc w:val="center"/>
              <w:textAlignment w:val="bottom"/>
              <w:rPr>
                <w:rFonts w:ascii="宋体" w:hAnsi="宋体" w:cs="宋体"/>
                <w:color w:val="000000"/>
                <w:kern w:val="0"/>
                <w:szCs w:val="21"/>
              </w:rPr>
            </w:pPr>
            <w:r>
              <w:rPr>
                <w:rFonts w:ascii="宋体" w:hAnsi="宋体" w:cs="宋体" w:hint="eastAsia"/>
                <w:color w:val="000000"/>
                <w:kern w:val="0"/>
                <w:szCs w:val="21"/>
              </w:rPr>
              <w:t>500</w:t>
            </w:r>
            <w:r>
              <w:rPr>
                <w:rFonts w:ascii="宋体" w:hAnsi="宋体" w:cs="宋体" w:hint="eastAsia"/>
                <w:color w:val="000000"/>
                <w:kern w:val="0"/>
                <w:szCs w:val="21"/>
              </w:rPr>
              <w:t>万元</w:t>
            </w:r>
          </w:p>
        </w:tc>
        <w:tc>
          <w:tcPr>
            <w:tcW w:w="1504" w:type="dxa"/>
            <w:vAlign w:val="center"/>
          </w:tcPr>
          <w:p w14:paraId="253ADD4E" w14:textId="77777777" w:rsidR="000612C8" w:rsidRDefault="00BD5AB3">
            <w:pPr>
              <w:widowControl/>
              <w:jc w:val="center"/>
              <w:textAlignment w:val="bottom"/>
              <w:rPr>
                <w:rFonts w:ascii="宋体" w:hAnsi="宋体" w:cs="宋体"/>
                <w:color w:val="000000"/>
                <w:kern w:val="0"/>
                <w:szCs w:val="21"/>
              </w:rPr>
            </w:pPr>
            <w:r>
              <w:rPr>
                <w:rFonts w:ascii="宋体" w:hAnsi="宋体" w:cs="宋体" w:hint="eastAsia"/>
                <w:color w:val="000000"/>
                <w:kern w:val="0"/>
                <w:szCs w:val="21"/>
              </w:rPr>
              <w:t>200</w:t>
            </w:r>
            <w:r>
              <w:rPr>
                <w:rFonts w:ascii="宋体" w:hAnsi="宋体" w:cs="宋体" w:hint="eastAsia"/>
                <w:color w:val="000000"/>
                <w:kern w:val="0"/>
                <w:szCs w:val="21"/>
              </w:rPr>
              <w:t>万元</w:t>
            </w:r>
          </w:p>
        </w:tc>
        <w:tc>
          <w:tcPr>
            <w:tcW w:w="1659" w:type="dxa"/>
            <w:vAlign w:val="center"/>
          </w:tcPr>
          <w:p w14:paraId="5E48C948" w14:textId="77777777" w:rsidR="000612C8" w:rsidRDefault="00BD5AB3">
            <w:pPr>
              <w:widowControl/>
              <w:jc w:val="center"/>
              <w:textAlignment w:val="bottom"/>
              <w:rPr>
                <w:rFonts w:ascii="宋体" w:hAnsi="宋体" w:cs="宋体"/>
                <w:color w:val="000000"/>
                <w:kern w:val="0"/>
                <w:szCs w:val="21"/>
              </w:rPr>
            </w:pPr>
            <w:r>
              <w:rPr>
                <w:rFonts w:ascii="宋体" w:hAnsi="宋体" w:cs="宋体" w:hint="eastAsia"/>
                <w:color w:val="000000"/>
                <w:kern w:val="0"/>
                <w:szCs w:val="21"/>
              </w:rPr>
              <w:t>50</w:t>
            </w:r>
            <w:r>
              <w:rPr>
                <w:rFonts w:ascii="宋体" w:hAnsi="宋体" w:cs="宋体" w:hint="eastAsia"/>
                <w:color w:val="000000"/>
                <w:kern w:val="0"/>
                <w:szCs w:val="21"/>
              </w:rPr>
              <w:t>万元</w:t>
            </w:r>
          </w:p>
        </w:tc>
        <w:tc>
          <w:tcPr>
            <w:tcW w:w="1816" w:type="dxa"/>
            <w:vAlign w:val="center"/>
          </w:tcPr>
          <w:p w14:paraId="295EC818" w14:textId="77777777" w:rsidR="000612C8" w:rsidRDefault="00BD5AB3">
            <w:pPr>
              <w:widowControl/>
              <w:jc w:val="center"/>
              <w:textAlignment w:val="bottom"/>
              <w:rPr>
                <w:rFonts w:ascii="宋体" w:hAnsi="宋体" w:cs="宋体"/>
                <w:color w:val="000000"/>
                <w:kern w:val="0"/>
                <w:szCs w:val="21"/>
              </w:rPr>
            </w:pPr>
            <w:r>
              <w:rPr>
                <w:rFonts w:ascii="宋体" w:hAnsi="宋体" w:cs="宋体" w:hint="eastAsia"/>
                <w:color w:val="000000"/>
                <w:kern w:val="0"/>
                <w:szCs w:val="21"/>
              </w:rPr>
              <w:t>零免赔</w:t>
            </w:r>
          </w:p>
        </w:tc>
      </w:tr>
      <w:tr w:rsidR="000612C8" w14:paraId="42B80204" w14:textId="77777777">
        <w:trPr>
          <w:trHeight w:val="489"/>
        </w:trPr>
        <w:tc>
          <w:tcPr>
            <w:tcW w:w="1565" w:type="dxa"/>
            <w:vAlign w:val="center"/>
          </w:tcPr>
          <w:p w14:paraId="095228B8" w14:textId="77777777" w:rsidR="000612C8" w:rsidRDefault="00BD5AB3">
            <w:pPr>
              <w:pStyle w:val="Style3"/>
              <w:ind w:firstLine="0"/>
              <w:jc w:val="center"/>
              <w:rPr>
                <w:rFonts w:eastAsia="宋体" w:cs="Times New Roman"/>
                <w:b/>
                <w:bCs/>
                <w:sz w:val="21"/>
                <w:szCs w:val="21"/>
              </w:rPr>
            </w:pPr>
            <w:r>
              <w:rPr>
                <w:rFonts w:eastAsia="宋体" w:cs="Times New Roman" w:hint="eastAsia"/>
                <w:b/>
                <w:bCs/>
                <w:sz w:val="21"/>
                <w:szCs w:val="21"/>
              </w:rPr>
              <w:t>保险期间</w:t>
            </w:r>
          </w:p>
        </w:tc>
        <w:tc>
          <w:tcPr>
            <w:tcW w:w="6913" w:type="dxa"/>
            <w:gridSpan w:val="4"/>
            <w:vAlign w:val="center"/>
          </w:tcPr>
          <w:p w14:paraId="2FF0C4BB" w14:textId="77777777" w:rsidR="000612C8" w:rsidRDefault="00BD5AB3">
            <w:pPr>
              <w:widowControl/>
              <w:textAlignment w:val="bottom"/>
              <w:rPr>
                <w:rFonts w:ascii="宋体" w:eastAsia="宋体" w:hAnsi="宋体" w:cs="宋体"/>
                <w:color w:val="000000"/>
                <w:kern w:val="0"/>
                <w:szCs w:val="21"/>
              </w:rPr>
            </w:pPr>
            <w:r>
              <w:rPr>
                <w:rFonts w:ascii="宋体" w:eastAsia="宋体" w:hAnsi="宋体" w:hint="eastAsia"/>
                <w:szCs w:val="21"/>
              </w:rPr>
              <w:t>一年，自合同签订之日起</w:t>
            </w:r>
          </w:p>
        </w:tc>
      </w:tr>
      <w:tr w:rsidR="000612C8" w14:paraId="79C40E69" w14:textId="77777777">
        <w:trPr>
          <w:trHeight w:val="489"/>
        </w:trPr>
        <w:tc>
          <w:tcPr>
            <w:tcW w:w="1565" w:type="dxa"/>
            <w:vAlign w:val="center"/>
          </w:tcPr>
          <w:p w14:paraId="28322341" w14:textId="77777777" w:rsidR="000612C8" w:rsidRDefault="00BD5AB3">
            <w:pPr>
              <w:pStyle w:val="Style3"/>
              <w:ind w:firstLine="0"/>
              <w:jc w:val="center"/>
              <w:rPr>
                <w:rFonts w:eastAsia="宋体" w:cs="Times New Roman"/>
                <w:b/>
                <w:bCs/>
                <w:sz w:val="21"/>
                <w:szCs w:val="21"/>
              </w:rPr>
            </w:pPr>
            <w:r>
              <w:rPr>
                <w:rFonts w:eastAsia="宋体" w:cs="Times New Roman" w:hint="eastAsia"/>
                <w:b/>
                <w:bCs/>
                <w:sz w:val="21"/>
                <w:szCs w:val="21"/>
              </w:rPr>
              <w:t>追溯期</w:t>
            </w:r>
          </w:p>
        </w:tc>
        <w:tc>
          <w:tcPr>
            <w:tcW w:w="6913" w:type="dxa"/>
            <w:gridSpan w:val="4"/>
            <w:vAlign w:val="center"/>
          </w:tcPr>
          <w:p w14:paraId="267F3940" w14:textId="14BD4348" w:rsidR="000612C8" w:rsidRDefault="00BD5AB3">
            <w:pPr>
              <w:widowControl/>
              <w:textAlignment w:val="bottom"/>
              <w:rPr>
                <w:rFonts w:ascii="宋体" w:hAnsi="宋体" w:cs="宋体"/>
                <w:color w:val="000000"/>
                <w:kern w:val="0"/>
                <w:szCs w:val="21"/>
              </w:rPr>
            </w:pPr>
            <w:r>
              <w:rPr>
                <w:rFonts w:ascii="宋体" w:eastAsia="宋体" w:hAnsi="宋体" w:hint="eastAsia"/>
                <w:szCs w:val="21"/>
              </w:rPr>
              <w:t>三年，自</w:t>
            </w:r>
            <w:r>
              <w:rPr>
                <w:rFonts w:ascii="宋体" w:eastAsia="宋体" w:hAnsi="宋体" w:hint="eastAsia"/>
                <w:szCs w:val="21"/>
              </w:rPr>
              <w:t>201</w:t>
            </w:r>
            <w:r>
              <w:rPr>
                <w:rFonts w:ascii="宋体" w:hAnsi="宋体" w:hint="eastAsia"/>
                <w:szCs w:val="21"/>
              </w:rPr>
              <w:t>9</w:t>
            </w:r>
            <w:r>
              <w:rPr>
                <w:rFonts w:ascii="宋体" w:eastAsia="宋体" w:hAnsi="宋体" w:hint="eastAsia"/>
                <w:szCs w:val="21"/>
              </w:rPr>
              <w:t>年</w:t>
            </w:r>
            <w:r>
              <w:rPr>
                <w:rFonts w:ascii="宋体" w:eastAsia="宋体" w:hAnsi="宋体" w:hint="eastAsia"/>
                <w:szCs w:val="21"/>
              </w:rPr>
              <w:t>12</w:t>
            </w:r>
            <w:r>
              <w:rPr>
                <w:rFonts w:ascii="宋体" w:eastAsia="宋体" w:hAnsi="宋体" w:hint="eastAsia"/>
                <w:szCs w:val="21"/>
              </w:rPr>
              <w:t>月</w:t>
            </w:r>
            <w:r>
              <w:rPr>
                <w:rFonts w:ascii="宋体" w:eastAsia="宋体" w:hAnsi="宋体" w:hint="eastAsia"/>
                <w:szCs w:val="21"/>
              </w:rPr>
              <w:t>15</w:t>
            </w:r>
            <w:r>
              <w:rPr>
                <w:rFonts w:ascii="宋体" w:eastAsia="宋体" w:hAnsi="宋体" w:hint="eastAsia"/>
                <w:szCs w:val="21"/>
              </w:rPr>
              <w:t>日零时起至</w:t>
            </w:r>
            <w:r>
              <w:rPr>
                <w:rFonts w:ascii="宋体" w:eastAsia="宋体" w:hAnsi="宋体" w:hint="eastAsia"/>
                <w:szCs w:val="21"/>
              </w:rPr>
              <w:t>202</w:t>
            </w:r>
            <w:r>
              <w:rPr>
                <w:rFonts w:ascii="宋体" w:hAnsi="宋体" w:hint="eastAsia"/>
                <w:szCs w:val="21"/>
              </w:rPr>
              <w:t>2</w:t>
            </w:r>
            <w:r>
              <w:rPr>
                <w:rFonts w:ascii="宋体" w:eastAsia="宋体" w:hAnsi="宋体" w:hint="eastAsia"/>
                <w:szCs w:val="21"/>
              </w:rPr>
              <w:t>年</w:t>
            </w:r>
            <w:r>
              <w:rPr>
                <w:rFonts w:ascii="宋体" w:eastAsia="宋体" w:hAnsi="宋体" w:hint="eastAsia"/>
                <w:szCs w:val="21"/>
              </w:rPr>
              <w:t>12</w:t>
            </w:r>
            <w:r>
              <w:rPr>
                <w:rFonts w:ascii="宋体" w:eastAsia="宋体" w:hAnsi="宋体" w:hint="eastAsia"/>
                <w:szCs w:val="21"/>
              </w:rPr>
              <w:t>月</w:t>
            </w:r>
            <w:r>
              <w:rPr>
                <w:rFonts w:ascii="宋体" w:eastAsia="宋体" w:hAnsi="宋体" w:hint="eastAsia"/>
                <w:szCs w:val="21"/>
              </w:rPr>
              <w:t xml:space="preserve">14 </w:t>
            </w:r>
            <w:r>
              <w:rPr>
                <w:rFonts w:ascii="宋体" w:eastAsia="宋体" w:hAnsi="宋体" w:hint="eastAsia"/>
                <w:szCs w:val="21"/>
              </w:rPr>
              <w:t>日二十四时止</w:t>
            </w:r>
          </w:p>
        </w:tc>
      </w:tr>
      <w:tr w:rsidR="000612C8" w14:paraId="19308387" w14:textId="77777777">
        <w:trPr>
          <w:trHeight w:val="489"/>
        </w:trPr>
        <w:tc>
          <w:tcPr>
            <w:tcW w:w="1565" w:type="dxa"/>
            <w:vAlign w:val="center"/>
          </w:tcPr>
          <w:p w14:paraId="7169BAE4" w14:textId="77777777" w:rsidR="000612C8" w:rsidRDefault="00BD5AB3">
            <w:pPr>
              <w:pStyle w:val="Style3"/>
              <w:ind w:firstLine="0"/>
              <w:jc w:val="center"/>
              <w:rPr>
                <w:rFonts w:eastAsia="宋体" w:cs="Times New Roman"/>
                <w:b/>
                <w:bCs/>
                <w:sz w:val="21"/>
                <w:szCs w:val="21"/>
              </w:rPr>
            </w:pPr>
            <w:r>
              <w:rPr>
                <w:rFonts w:eastAsia="宋体" w:cs="Times New Roman" w:hint="eastAsia"/>
                <w:b/>
                <w:bCs/>
                <w:sz w:val="21"/>
                <w:szCs w:val="21"/>
              </w:rPr>
              <w:t>自行和解</w:t>
            </w:r>
          </w:p>
        </w:tc>
        <w:tc>
          <w:tcPr>
            <w:tcW w:w="6913" w:type="dxa"/>
            <w:gridSpan w:val="4"/>
            <w:vAlign w:val="center"/>
          </w:tcPr>
          <w:p w14:paraId="0033BAA3" w14:textId="77777777" w:rsidR="000612C8" w:rsidRDefault="00BD5AB3">
            <w:pPr>
              <w:rPr>
                <w:rFonts w:ascii="宋体" w:eastAsia="宋体" w:hAnsi="宋体" w:cs="宋体"/>
                <w:szCs w:val="21"/>
              </w:rPr>
            </w:pPr>
            <w:r>
              <w:rPr>
                <w:rFonts w:ascii="宋体" w:eastAsia="宋体" w:hAnsi="宋体" w:cs="宋体" w:hint="eastAsia"/>
                <w:szCs w:val="21"/>
              </w:rPr>
              <w:t>被保险人自行与患方达成协议每次赔偿限额</w:t>
            </w:r>
            <w:r>
              <w:rPr>
                <w:rFonts w:ascii="宋体" w:eastAsia="宋体" w:hAnsi="宋体" w:cs="宋体" w:hint="eastAsia"/>
                <w:szCs w:val="21"/>
              </w:rPr>
              <w:t xml:space="preserve"> 1 </w:t>
            </w:r>
            <w:r>
              <w:rPr>
                <w:rFonts w:ascii="宋体" w:eastAsia="宋体" w:hAnsi="宋体" w:cs="宋体" w:hint="eastAsia"/>
                <w:szCs w:val="21"/>
              </w:rPr>
              <w:t>万元；</w:t>
            </w:r>
          </w:p>
          <w:p w14:paraId="5B8BB1CA" w14:textId="77777777" w:rsidR="000612C8" w:rsidRDefault="00BD5AB3">
            <w:pPr>
              <w:rPr>
                <w:rFonts w:ascii="宋体" w:eastAsia="宋体" w:hAnsi="宋体" w:cs="Times New Roman"/>
                <w:bCs/>
                <w:sz w:val="24"/>
              </w:rPr>
            </w:pPr>
            <w:r>
              <w:rPr>
                <w:rFonts w:ascii="宋体" w:eastAsia="宋体" w:hAnsi="宋体" w:cs="宋体" w:hint="eastAsia"/>
                <w:szCs w:val="21"/>
              </w:rPr>
              <w:t>被保险人自行与患方达成协议累计赔偿限额不低于当年保险费的</w:t>
            </w:r>
            <w:r>
              <w:rPr>
                <w:rFonts w:ascii="宋体" w:eastAsia="宋体" w:hAnsi="宋体" w:cs="宋体" w:hint="eastAsia"/>
                <w:szCs w:val="21"/>
              </w:rPr>
              <w:t xml:space="preserve"> 10%</w:t>
            </w:r>
            <w:r>
              <w:rPr>
                <w:rFonts w:ascii="宋体" w:eastAsia="宋体" w:hAnsi="宋体" w:cs="宋体" w:hint="eastAsia"/>
                <w:szCs w:val="21"/>
              </w:rPr>
              <w:t>。</w:t>
            </w:r>
          </w:p>
        </w:tc>
      </w:tr>
      <w:tr w:rsidR="000612C8" w14:paraId="3E2BBAC8" w14:textId="77777777">
        <w:trPr>
          <w:trHeight w:val="489"/>
        </w:trPr>
        <w:tc>
          <w:tcPr>
            <w:tcW w:w="1565" w:type="dxa"/>
            <w:vAlign w:val="center"/>
          </w:tcPr>
          <w:p w14:paraId="75329E8B" w14:textId="77777777" w:rsidR="000612C8" w:rsidRDefault="00BD5AB3">
            <w:pPr>
              <w:pStyle w:val="Style3"/>
              <w:ind w:firstLine="0"/>
              <w:jc w:val="center"/>
              <w:rPr>
                <w:rFonts w:eastAsia="宋体" w:cs="Times New Roman"/>
                <w:b/>
                <w:bCs/>
                <w:sz w:val="21"/>
                <w:szCs w:val="21"/>
              </w:rPr>
            </w:pPr>
            <w:r>
              <w:rPr>
                <w:rFonts w:eastAsia="宋体" w:cs="Times New Roman" w:hint="eastAsia"/>
                <w:b/>
                <w:bCs/>
                <w:sz w:val="21"/>
                <w:szCs w:val="21"/>
              </w:rPr>
              <w:t>适用条款</w:t>
            </w:r>
          </w:p>
        </w:tc>
        <w:tc>
          <w:tcPr>
            <w:tcW w:w="6913" w:type="dxa"/>
            <w:gridSpan w:val="4"/>
            <w:vAlign w:val="center"/>
          </w:tcPr>
          <w:p w14:paraId="31F925CB" w14:textId="77777777" w:rsidR="000612C8" w:rsidRDefault="00BD5AB3">
            <w:pPr>
              <w:rPr>
                <w:rFonts w:ascii="宋体" w:hAnsi="宋体" w:cs="宋体"/>
                <w:szCs w:val="21"/>
              </w:rPr>
            </w:pPr>
            <w:r>
              <w:rPr>
                <w:rFonts w:ascii="宋体" w:cs="宋体" w:hint="eastAsia"/>
                <w:kern w:val="0"/>
                <w:szCs w:val="21"/>
              </w:rPr>
              <w:t>参照《医疗机构医疗责任保险统保条款》（详见附件</w:t>
            </w:r>
            <w:r>
              <w:rPr>
                <w:rFonts w:ascii="宋体" w:cs="宋体" w:hint="eastAsia"/>
                <w:kern w:val="0"/>
                <w:szCs w:val="21"/>
              </w:rPr>
              <w:t>1</w:t>
            </w:r>
            <w:r>
              <w:rPr>
                <w:rFonts w:ascii="宋体" w:cs="宋体" w:hint="eastAsia"/>
                <w:kern w:val="0"/>
                <w:szCs w:val="21"/>
              </w:rPr>
              <w:t>）</w:t>
            </w:r>
          </w:p>
        </w:tc>
      </w:tr>
      <w:tr w:rsidR="000612C8" w14:paraId="720087E2" w14:textId="77777777">
        <w:trPr>
          <w:trHeight w:val="489"/>
        </w:trPr>
        <w:tc>
          <w:tcPr>
            <w:tcW w:w="1565" w:type="dxa"/>
            <w:vAlign w:val="center"/>
          </w:tcPr>
          <w:p w14:paraId="2EA962EC" w14:textId="77777777" w:rsidR="000612C8" w:rsidRDefault="00BD5AB3">
            <w:pPr>
              <w:pStyle w:val="Style3"/>
              <w:ind w:firstLine="0"/>
              <w:jc w:val="center"/>
              <w:rPr>
                <w:rFonts w:eastAsia="宋体" w:cs="Times New Roman"/>
                <w:b/>
                <w:bCs/>
                <w:sz w:val="21"/>
                <w:szCs w:val="21"/>
              </w:rPr>
            </w:pPr>
            <w:r>
              <w:rPr>
                <w:rFonts w:eastAsia="宋体" w:cs="Times New Roman" w:hint="eastAsia"/>
                <w:b/>
                <w:bCs/>
                <w:sz w:val="21"/>
                <w:szCs w:val="21"/>
              </w:rPr>
              <w:t>赔偿处理</w:t>
            </w:r>
          </w:p>
        </w:tc>
        <w:tc>
          <w:tcPr>
            <w:tcW w:w="6913" w:type="dxa"/>
            <w:gridSpan w:val="4"/>
          </w:tcPr>
          <w:p w14:paraId="3344D087" w14:textId="77777777" w:rsidR="000612C8" w:rsidRDefault="00BD5AB3">
            <w:pPr>
              <w:rPr>
                <w:rFonts w:ascii="宋体" w:eastAsia="宋体" w:hAnsi="宋体" w:cs="宋体"/>
                <w:szCs w:val="21"/>
              </w:rPr>
            </w:pPr>
            <w:r>
              <w:rPr>
                <w:rFonts w:ascii="宋体" w:eastAsia="宋体" w:hAnsi="宋体" w:cs="Times New Roman" w:hint="eastAsia"/>
                <w:bCs/>
                <w:szCs w:val="21"/>
              </w:rPr>
              <w:t>供应商同意按照《保险索赔、理赔处理程序预案》、《医疗责任保险赔偿处理办法（暂行）》（详见附件</w:t>
            </w:r>
            <w:r>
              <w:rPr>
                <w:rFonts w:ascii="宋体" w:eastAsia="宋体" w:hAnsi="宋体" w:cs="Times New Roman" w:hint="eastAsia"/>
                <w:bCs/>
                <w:szCs w:val="21"/>
              </w:rPr>
              <w:t>2</w:t>
            </w:r>
            <w:r>
              <w:rPr>
                <w:rFonts w:ascii="宋体" w:eastAsia="宋体" w:hAnsi="宋体" w:cs="Times New Roman" w:hint="eastAsia"/>
                <w:bCs/>
                <w:szCs w:val="21"/>
              </w:rPr>
              <w:t>、</w:t>
            </w:r>
            <w:r>
              <w:rPr>
                <w:rFonts w:ascii="宋体" w:eastAsia="宋体" w:hAnsi="宋体" w:cs="Times New Roman" w:hint="eastAsia"/>
                <w:bCs/>
                <w:szCs w:val="21"/>
              </w:rPr>
              <w:t>3</w:t>
            </w:r>
            <w:r>
              <w:rPr>
                <w:rFonts w:ascii="宋体" w:eastAsia="宋体" w:hAnsi="宋体" w:cs="Times New Roman" w:hint="eastAsia"/>
                <w:bCs/>
                <w:szCs w:val="21"/>
              </w:rPr>
              <w:t>）执行理赔。</w:t>
            </w:r>
          </w:p>
        </w:tc>
      </w:tr>
    </w:tbl>
    <w:p w14:paraId="1969D5D3" w14:textId="77777777" w:rsidR="000612C8" w:rsidRDefault="000612C8">
      <w:pPr>
        <w:pStyle w:val="30"/>
        <w:ind w:leftChars="0" w:left="0"/>
      </w:pPr>
    </w:p>
    <w:p w14:paraId="0C3CC8B6" w14:textId="77777777" w:rsidR="000612C8" w:rsidRDefault="00BD5AB3">
      <w:pPr>
        <w:tabs>
          <w:tab w:val="left" w:pos="360"/>
        </w:tabs>
        <w:spacing w:line="276" w:lineRule="auto"/>
        <w:ind w:firstLineChars="200" w:firstLine="422"/>
        <w:jc w:val="left"/>
        <w:rPr>
          <w:rFonts w:ascii="宋体" w:eastAsia="宋体" w:hAnsi="宋体" w:cs="宋体"/>
          <w:b/>
          <w:bCs/>
          <w:szCs w:val="21"/>
        </w:rPr>
      </w:pPr>
      <w:r>
        <w:rPr>
          <w:rFonts w:ascii="宋体" w:eastAsia="宋体" w:hAnsi="宋体" w:cs="宋体" w:hint="eastAsia"/>
          <w:b/>
          <w:bCs/>
          <w:szCs w:val="21"/>
        </w:rPr>
        <w:t>（二）赔偿范围</w:t>
      </w:r>
    </w:p>
    <w:p w14:paraId="12ECA56B" w14:textId="77777777" w:rsidR="000612C8" w:rsidRDefault="00BD5AB3">
      <w:pPr>
        <w:tabs>
          <w:tab w:val="left" w:pos="360"/>
        </w:tabs>
        <w:spacing w:line="276" w:lineRule="auto"/>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、经济赔偿责任参照《民法典》、《最高人民法院关于审理人身损害赔偿案件适用法律若干问题的解释》、《医疗纠纷预防和处理条例》、《医疗事故处理条例》规定计算，具体赔偿项目包括但不限于以下项目：</w:t>
      </w:r>
    </w:p>
    <w:p w14:paraId="1B92AF4C" w14:textId="77777777" w:rsidR="000612C8" w:rsidRDefault="00BD5AB3">
      <w:pPr>
        <w:tabs>
          <w:tab w:val="left" w:pos="360"/>
        </w:tabs>
        <w:spacing w:line="276" w:lineRule="auto"/>
        <w:ind w:firstLineChars="200" w:firstLine="420"/>
        <w:jc w:val="left"/>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患者因就医治疗支出的各项费用以及因误工减少的收入，包括医疗费、误工费、护理费、交通费、住宿费、住院伙食补助费、必要的营养费；</w:t>
      </w:r>
    </w:p>
    <w:p w14:paraId="655BBDA4" w14:textId="77777777" w:rsidR="000612C8" w:rsidRDefault="00BD5AB3">
      <w:pPr>
        <w:tabs>
          <w:tab w:val="left" w:pos="360"/>
        </w:tabs>
        <w:spacing w:line="276" w:lineRule="auto"/>
        <w:ind w:firstLineChars="200" w:firstLine="420"/>
        <w:jc w:val="left"/>
        <w:rPr>
          <w:rFonts w:ascii="宋体" w:eastAsia="宋体" w:hAnsi="宋体" w:cs="宋体"/>
          <w:szCs w:val="21"/>
        </w:rPr>
      </w:pPr>
      <w:r>
        <w:rPr>
          <w:rFonts w:ascii="宋体" w:eastAsia="宋体" w:hAnsi="宋体" w:cs="宋体" w:hint="eastAsia"/>
          <w:szCs w:val="21"/>
        </w:rPr>
        <w:t>1.2</w:t>
      </w:r>
      <w:r>
        <w:rPr>
          <w:rFonts w:ascii="宋体" w:eastAsia="宋体" w:hAnsi="宋体" w:cs="宋体" w:hint="eastAsia"/>
          <w:szCs w:val="21"/>
        </w:rPr>
        <w:t>患者因伤致残的，其因增加生活上需要所支出的必要费用以及因丧失劳动能力导致的收入损失，包括残疾赔偿金、残疾辅助器具费、被扶养人生活费，以及因康复护理、继续治疗实际发生的必要的康复费、护理</w:t>
      </w:r>
      <w:r>
        <w:rPr>
          <w:rFonts w:ascii="宋体" w:eastAsia="宋体" w:hAnsi="宋体" w:cs="宋体" w:hint="eastAsia"/>
          <w:szCs w:val="21"/>
        </w:rPr>
        <w:t>费、后续治疗费；</w:t>
      </w:r>
    </w:p>
    <w:p w14:paraId="0B871DEA" w14:textId="77777777" w:rsidR="000612C8" w:rsidRDefault="00BD5AB3">
      <w:pPr>
        <w:tabs>
          <w:tab w:val="left" w:pos="360"/>
        </w:tabs>
        <w:spacing w:line="276" w:lineRule="auto"/>
        <w:ind w:firstLineChars="200" w:firstLine="420"/>
        <w:jc w:val="left"/>
        <w:rPr>
          <w:rFonts w:ascii="宋体" w:eastAsia="宋体" w:hAnsi="宋体" w:cs="宋体"/>
          <w:szCs w:val="21"/>
        </w:rPr>
      </w:pPr>
      <w:r>
        <w:rPr>
          <w:rFonts w:ascii="宋体" w:eastAsia="宋体" w:hAnsi="宋体" w:cs="宋体" w:hint="eastAsia"/>
          <w:szCs w:val="21"/>
        </w:rPr>
        <w:t>1.3</w:t>
      </w:r>
      <w:r>
        <w:rPr>
          <w:rFonts w:ascii="宋体" w:eastAsia="宋体" w:hAnsi="宋体" w:cs="宋体" w:hint="eastAsia"/>
          <w:szCs w:val="21"/>
        </w:rPr>
        <w:t>患者死亡的，除应当根据抢救治疗情况赔偿规定的相关费用外，还应当赔偿丧葬费、被扶养人生活费、死亡补偿费以及受害人亲属办理丧葬事宜支出的交通费、住宿费和误工损失等其他合理费用；</w:t>
      </w:r>
    </w:p>
    <w:p w14:paraId="59934B9C" w14:textId="77777777" w:rsidR="000612C8" w:rsidRDefault="00BD5AB3">
      <w:pPr>
        <w:tabs>
          <w:tab w:val="left" w:pos="360"/>
        </w:tabs>
        <w:spacing w:line="276" w:lineRule="auto"/>
        <w:ind w:firstLineChars="200" w:firstLine="420"/>
        <w:jc w:val="left"/>
        <w:rPr>
          <w:rFonts w:ascii="宋体" w:eastAsia="宋体" w:hAnsi="宋体" w:cs="宋体"/>
          <w:szCs w:val="21"/>
        </w:rPr>
      </w:pPr>
      <w:r>
        <w:rPr>
          <w:rFonts w:ascii="宋体" w:eastAsia="宋体" w:hAnsi="宋体" w:cs="宋体" w:hint="eastAsia"/>
          <w:szCs w:val="21"/>
        </w:rPr>
        <w:t>1.4</w:t>
      </w:r>
      <w:r>
        <w:rPr>
          <w:rFonts w:ascii="宋体" w:eastAsia="宋体" w:hAnsi="宋体" w:cs="宋体" w:hint="eastAsia"/>
          <w:szCs w:val="21"/>
        </w:rPr>
        <w:t>患者或其近亲属遭受精神损害，经仲裁机构或法院判决、仲裁、调解或经司法局备案的人民调解委员会酌情听证所需支付的精神损害抚慰金。</w:t>
      </w:r>
    </w:p>
    <w:p w14:paraId="02C882F5" w14:textId="77777777" w:rsidR="000612C8" w:rsidRDefault="00BD5AB3">
      <w:pPr>
        <w:tabs>
          <w:tab w:val="left" w:pos="360"/>
        </w:tabs>
        <w:spacing w:line="276" w:lineRule="auto"/>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、根据被保险人的请求，保险人应当直接向患方赔偿保险金。</w:t>
      </w:r>
    </w:p>
    <w:p w14:paraId="615497F7" w14:textId="77777777" w:rsidR="000612C8" w:rsidRDefault="00BD5AB3">
      <w:pPr>
        <w:tabs>
          <w:tab w:val="left" w:pos="360"/>
        </w:tabs>
        <w:spacing w:line="276" w:lineRule="auto"/>
        <w:ind w:firstLineChars="200" w:firstLine="420"/>
        <w:jc w:val="left"/>
        <w:rPr>
          <w:rFonts w:ascii="宋体" w:eastAsia="宋体" w:hAnsi="宋体" w:cs="宋体"/>
          <w:szCs w:val="21"/>
        </w:rPr>
      </w:pPr>
      <w:r>
        <w:rPr>
          <w:rFonts w:ascii="宋体" w:eastAsia="宋体" w:hAnsi="宋体" w:cs="宋体" w:hint="eastAsia"/>
          <w:szCs w:val="21"/>
        </w:rPr>
        <w:lastRenderedPageBreak/>
        <w:t>3</w:t>
      </w:r>
      <w:r>
        <w:rPr>
          <w:rFonts w:ascii="宋体" w:eastAsia="宋体" w:hAnsi="宋体" w:cs="宋体" w:hint="eastAsia"/>
          <w:szCs w:val="21"/>
        </w:rPr>
        <w:t>、诉讼案件律师费用，保险人应当与被保险人及代理律师签署三方协议，由保险人直接支付给代理律师。</w:t>
      </w:r>
    </w:p>
    <w:p w14:paraId="0556C9F6" w14:textId="77777777" w:rsidR="000612C8" w:rsidRDefault="000612C8">
      <w:pPr>
        <w:pStyle w:val="Style3"/>
      </w:pPr>
    </w:p>
    <w:p w14:paraId="6D8E83B5" w14:textId="77777777" w:rsidR="000612C8" w:rsidRDefault="00BD5AB3">
      <w:pPr>
        <w:tabs>
          <w:tab w:val="left" w:pos="360"/>
        </w:tabs>
        <w:spacing w:line="276" w:lineRule="auto"/>
        <w:ind w:firstLineChars="200" w:firstLine="422"/>
        <w:jc w:val="left"/>
        <w:rPr>
          <w:rFonts w:ascii="宋体" w:eastAsia="宋体" w:hAnsi="宋体" w:cs="宋体"/>
          <w:b/>
          <w:bCs/>
          <w:szCs w:val="21"/>
        </w:rPr>
      </w:pPr>
      <w:r>
        <w:rPr>
          <w:rFonts w:ascii="宋体" w:eastAsia="宋体" w:hAnsi="宋体" w:cs="宋体" w:hint="eastAsia"/>
          <w:b/>
          <w:bCs/>
          <w:szCs w:val="21"/>
        </w:rPr>
        <w:t>（三）理赔服务</w:t>
      </w:r>
    </w:p>
    <w:p w14:paraId="0F5FB071" w14:textId="77777777" w:rsidR="000612C8" w:rsidRDefault="00BD5AB3">
      <w:pPr>
        <w:numPr>
          <w:ilvl w:val="0"/>
          <w:numId w:val="4"/>
        </w:numPr>
        <w:tabs>
          <w:tab w:val="left" w:pos="360"/>
        </w:tabs>
        <w:spacing w:line="276" w:lineRule="auto"/>
        <w:ind w:firstLineChars="200" w:firstLine="420"/>
        <w:jc w:val="left"/>
        <w:rPr>
          <w:rFonts w:ascii="宋体" w:eastAsia="宋体" w:hAnsi="宋体" w:cs="宋体"/>
          <w:szCs w:val="21"/>
        </w:rPr>
      </w:pPr>
      <w:r>
        <w:rPr>
          <w:rFonts w:ascii="宋体" w:eastAsia="宋体" w:hAnsi="宋体" w:cs="宋体" w:hint="eastAsia"/>
          <w:szCs w:val="21"/>
        </w:rPr>
        <w:t>核损时效</w:t>
      </w:r>
    </w:p>
    <w:p w14:paraId="650091ED" w14:textId="77777777" w:rsidR="000612C8" w:rsidRDefault="00BD5AB3">
      <w:pPr>
        <w:tabs>
          <w:tab w:val="left" w:pos="360"/>
        </w:tabs>
        <w:spacing w:line="276" w:lineRule="auto"/>
        <w:ind w:firstLineChars="200" w:firstLine="420"/>
        <w:jc w:val="left"/>
        <w:rPr>
          <w:rFonts w:ascii="宋体" w:eastAsia="宋体" w:hAnsi="宋体" w:cs="宋体"/>
          <w:szCs w:val="21"/>
        </w:rPr>
      </w:pPr>
      <w:r>
        <w:rPr>
          <w:rFonts w:ascii="宋体" w:eastAsia="宋体" w:hAnsi="宋体" w:cs="宋体" w:hint="eastAsia"/>
          <w:szCs w:val="21"/>
        </w:rPr>
        <w:t>在收到被保险人所提交的完整索赔材料后，需在以下时效内做出理赔决定，实现快速理赔，若在以下时间内未提出异议的，即视为双方就赔偿结果达成一致。</w:t>
      </w:r>
    </w:p>
    <w:tbl>
      <w:tblPr>
        <w:tblStyle w:val="af2"/>
        <w:tblW w:w="0" w:type="auto"/>
        <w:tblLook w:val="04A0" w:firstRow="1" w:lastRow="0" w:firstColumn="1" w:lastColumn="0" w:noHBand="0" w:noVBand="1"/>
      </w:tblPr>
      <w:tblGrid>
        <w:gridCol w:w="1487"/>
        <w:gridCol w:w="4349"/>
        <w:gridCol w:w="2780"/>
      </w:tblGrid>
      <w:tr w:rsidR="000612C8" w14:paraId="581984F6" w14:textId="77777777">
        <w:tc>
          <w:tcPr>
            <w:tcW w:w="1487" w:type="dxa"/>
            <w:vAlign w:val="center"/>
          </w:tcPr>
          <w:p w14:paraId="61EB17BF" w14:textId="77777777" w:rsidR="000612C8" w:rsidRDefault="00BD5AB3">
            <w:pPr>
              <w:tabs>
                <w:tab w:val="left" w:pos="360"/>
              </w:tabs>
              <w:spacing w:line="276" w:lineRule="auto"/>
              <w:jc w:val="center"/>
              <w:rPr>
                <w:rFonts w:ascii="宋体" w:eastAsia="宋体" w:hAnsi="宋体" w:cs="宋体"/>
                <w:szCs w:val="21"/>
              </w:rPr>
            </w:pPr>
            <w:r>
              <w:rPr>
                <w:rFonts w:ascii="宋体" w:eastAsia="宋体" w:hAnsi="宋体" w:cs="宋体" w:hint="eastAsia"/>
                <w:szCs w:val="21"/>
              </w:rPr>
              <w:t>序号</w:t>
            </w:r>
          </w:p>
        </w:tc>
        <w:tc>
          <w:tcPr>
            <w:tcW w:w="4349" w:type="dxa"/>
            <w:vAlign w:val="center"/>
          </w:tcPr>
          <w:p w14:paraId="12FAF4BF" w14:textId="77777777" w:rsidR="000612C8" w:rsidRDefault="00BD5AB3">
            <w:pPr>
              <w:tabs>
                <w:tab w:val="left" w:pos="360"/>
              </w:tabs>
              <w:spacing w:line="276" w:lineRule="auto"/>
              <w:jc w:val="center"/>
              <w:rPr>
                <w:rFonts w:ascii="宋体" w:eastAsia="宋体" w:hAnsi="宋体" w:cs="宋体"/>
                <w:szCs w:val="21"/>
              </w:rPr>
            </w:pPr>
            <w:r>
              <w:rPr>
                <w:rFonts w:ascii="宋体" w:eastAsia="宋体" w:hAnsi="宋体" w:cs="宋体" w:hint="eastAsia"/>
                <w:szCs w:val="21"/>
              </w:rPr>
              <w:t>索赔金额</w:t>
            </w:r>
          </w:p>
        </w:tc>
        <w:tc>
          <w:tcPr>
            <w:tcW w:w="2780" w:type="dxa"/>
            <w:vAlign w:val="center"/>
          </w:tcPr>
          <w:p w14:paraId="408C0E9D" w14:textId="77777777" w:rsidR="000612C8" w:rsidRDefault="00BD5AB3">
            <w:pPr>
              <w:tabs>
                <w:tab w:val="left" w:pos="360"/>
              </w:tabs>
              <w:spacing w:line="276" w:lineRule="auto"/>
              <w:jc w:val="center"/>
              <w:rPr>
                <w:rFonts w:ascii="宋体" w:eastAsia="宋体" w:hAnsi="宋体" w:cs="宋体"/>
                <w:szCs w:val="21"/>
              </w:rPr>
            </w:pPr>
            <w:r>
              <w:rPr>
                <w:rFonts w:ascii="宋体" w:eastAsia="宋体" w:hAnsi="宋体" w:cs="宋体" w:hint="eastAsia"/>
                <w:szCs w:val="21"/>
              </w:rPr>
              <w:t>应向被保险人提出异议的时间</w:t>
            </w:r>
          </w:p>
        </w:tc>
      </w:tr>
      <w:tr w:rsidR="000612C8" w14:paraId="7610A4F1" w14:textId="77777777">
        <w:tc>
          <w:tcPr>
            <w:tcW w:w="1487" w:type="dxa"/>
            <w:vAlign w:val="center"/>
          </w:tcPr>
          <w:p w14:paraId="660EA8BB" w14:textId="77777777" w:rsidR="000612C8" w:rsidRDefault="00BD5AB3">
            <w:pPr>
              <w:tabs>
                <w:tab w:val="left" w:pos="360"/>
              </w:tabs>
              <w:spacing w:line="276" w:lineRule="auto"/>
              <w:jc w:val="center"/>
              <w:rPr>
                <w:rFonts w:ascii="宋体" w:eastAsia="宋体" w:hAnsi="宋体" w:cs="宋体"/>
                <w:szCs w:val="21"/>
              </w:rPr>
            </w:pPr>
            <w:r>
              <w:rPr>
                <w:rFonts w:ascii="宋体" w:eastAsia="宋体" w:hAnsi="宋体" w:cs="宋体" w:hint="eastAsia"/>
                <w:szCs w:val="21"/>
              </w:rPr>
              <w:t>1</w:t>
            </w:r>
          </w:p>
        </w:tc>
        <w:tc>
          <w:tcPr>
            <w:tcW w:w="4349" w:type="dxa"/>
            <w:vAlign w:val="center"/>
          </w:tcPr>
          <w:p w14:paraId="5B6C0631" w14:textId="77777777" w:rsidR="000612C8" w:rsidRDefault="00BD5AB3">
            <w:pPr>
              <w:tabs>
                <w:tab w:val="left" w:pos="360"/>
              </w:tabs>
              <w:spacing w:line="276" w:lineRule="auto"/>
              <w:jc w:val="center"/>
              <w:rPr>
                <w:rFonts w:ascii="宋体" w:eastAsia="宋体" w:hAnsi="宋体" w:cs="宋体"/>
                <w:szCs w:val="21"/>
              </w:rPr>
            </w:pPr>
            <w:r>
              <w:rPr>
                <w:rFonts w:ascii="宋体" w:eastAsia="宋体" w:hAnsi="宋体" w:cs="宋体" w:hint="eastAsia"/>
                <w:szCs w:val="21"/>
              </w:rPr>
              <w:t>人民币</w:t>
            </w:r>
            <w:r>
              <w:rPr>
                <w:rFonts w:ascii="宋体" w:eastAsia="宋体" w:hAnsi="宋体" w:cs="宋体" w:hint="eastAsia"/>
                <w:szCs w:val="21"/>
              </w:rPr>
              <w:t xml:space="preserve"> 5 </w:t>
            </w:r>
            <w:r>
              <w:rPr>
                <w:rFonts w:ascii="宋体" w:eastAsia="宋体" w:hAnsi="宋体" w:cs="宋体" w:hint="eastAsia"/>
                <w:szCs w:val="21"/>
              </w:rPr>
              <w:t>万元（含</w:t>
            </w:r>
            <w:r>
              <w:rPr>
                <w:rFonts w:ascii="宋体" w:eastAsia="宋体" w:hAnsi="宋体" w:cs="宋体" w:hint="eastAsia"/>
                <w:szCs w:val="21"/>
              </w:rPr>
              <w:t xml:space="preserve"> 5 </w:t>
            </w:r>
            <w:r>
              <w:rPr>
                <w:rFonts w:ascii="宋体" w:eastAsia="宋体" w:hAnsi="宋体" w:cs="宋体" w:hint="eastAsia"/>
                <w:szCs w:val="21"/>
              </w:rPr>
              <w:t>万元）以下</w:t>
            </w:r>
          </w:p>
        </w:tc>
        <w:tc>
          <w:tcPr>
            <w:tcW w:w="2780" w:type="dxa"/>
            <w:vAlign w:val="center"/>
          </w:tcPr>
          <w:p w14:paraId="5A367418" w14:textId="77777777" w:rsidR="000612C8" w:rsidRDefault="00BD5AB3">
            <w:pPr>
              <w:tabs>
                <w:tab w:val="left" w:pos="360"/>
              </w:tabs>
              <w:spacing w:line="276" w:lineRule="auto"/>
              <w:jc w:val="center"/>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个工作日内</w:t>
            </w:r>
          </w:p>
        </w:tc>
      </w:tr>
      <w:tr w:rsidR="000612C8" w14:paraId="0703FCF2" w14:textId="77777777">
        <w:tc>
          <w:tcPr>
            <w:tcW w:w="1487" w:type="dxa"/>
            <w:vAlign w:val="center"/>
          </w:tcPr>
          <w:p w14:paraId="7794A4CA" w14:textId="77777777" w:rsidR="000612C8" w:rsidRDefault="00BD5AB3">
            <w:pPr>
              <w:tabs>
                <w:tab w:val="left" w:pos="360"/>
              </w:tabs>
              <w:spacing w:line="276" w:lineRule="auto"/>
              <w:jc w:val="center"/>
              <w:rPr>
                <w:rFonts w:ascii="宋体" w:eastAsia="宋体" w:hAnsi="宋体" w:cs="宋体"/>
                <w:szCs w:val="21"/>
              </w:rPr>
            </w:pPr>
            <w:r>
              <w:rPr>
                <w:rFonts w:ascii="宋体" w:eastAsia="宋体" w:hAnsi="宋体" w:cs="宋体" w:hint="eastAsia"/>
                <w:szCs w:val="21"/>
              </w:rPr>
              <w:t>2</w:t>
            </w:r>
          </w:p>
        </w:tc>
        <w:tc>
          <w:tcPr>
            <w:tcW w:w="4349" w:type="dxa"/>
            <w:vAlign w:val="center"/>
          </w:tcPr>
          <w:p w14:paraId="1C82C150" w14:textId="77777777" w:rsidR="000612C8" w:rsidRDefault="00BD5AB3">
            <w:pPr>
              <w:tabs>
                <w:tab w:val="left" w:pos="360"/>
              </w:tabs>
              <w:spacing w:line="276" w:lineRule="auto"/>
              <w:jc w:val="center"/>
              <w:rPr>
                <w:rFonts w:ascii="宋体" w:eastAsia="宋体" w:hAnsi="宋体" w:cs="宋体"/>
                <w:szCs w:val="21"/>
              </w:rPr>
            </w:pPr>
            <w:r>
              <w:rPr>
                <w:rFonts w:ascii="宋体" w:eastAsia="宋体" w:hAnsi="宋体" w:cs="宋体" w:hint="eastAsia"/>
                <w:szCs w:val="21"/>
              </w:rPr>
              <w:t>人民币</w:t>
            </w:r>
            <w:r>
              <w:rPr>
                <w:rFonts w:ascii="宋体" w:eastAsia="宋体" w:hAnsi="宋体" w:cs="宋体" w:hint="eastAsia"/>
                <w:szCs w:val="21"/>
              </w:rPr>
              <w:t>5</w:t>
            </w:r>
            <w:r>
              <w:rPr>
                <w:rFonts w:ascii="宋体" w:eastAsia="宋体" w:hAnsi="宋体" w:cs="宋体" w:hint="eastAsia"/>
                <w:szCs w:val="21"/>
              </w:rPr>
              <w:t>—</w:t>
            </w:r>
            <w:r>
              <w:rPr>
                <w:rFonts w:ascii="宋体" w:eastAsia="宋体" w:hAnsi="宋体" w:cs="宋体" w:hint="eastAsia"/>
                <w:szCs w:val="21"/>
              </w:rPr>
              <w:t>30</w:t>
            </w:r>
            <w:r>
              <w:rPr>
                <w:rFonts w:ascii="宋体" w:eastAsia="宋体" w:hAnsi="宋体" w:cs="宋体" w:hint="eastAsia"/>
                <w:szCs w:val="21"/>
              </w:rPr>
              <w:t>万元（不含</w:t>
            </w:r>
            <w:r>
              <w:rPr>
                <w:rFonts w:ascii="宋体" w:eastAsia="宋体" w:hAnsi="宋体" w:cs="宋体" w:hint="eastAsia"/>
                <w:szCs w:val="21"/>
              </w:rPr>
              <w:t>5</w:t>
            </w:r>
            <w:r>
              <w:rPr>
                <w:rFonts w:ascii="宋体" w:eastAsia="宋体" w:hAnsi="宋体" w:cs="宋体" w:hint="eastAsia"/>
                <w:szCs w:val="21"/>
              </w:rPr>
              <w:t>万元，含</w:t>
            </w:r>
            <w:r>
              <w:rPr>
                <w:rFonts w:ascii="宋体" w:eastAsia="宋体" w:hAnsi="宋体" w:cs="宋体" w:hint="eastAsia"/>
                <w:szCs w:val="21"/>
              </w:rPr>
              <w:t>30</w:t>
            </w:r>
            <w:r>
              <w:rPr>
                <w:rFonts w:ascii="宋体" w:eastAsia="宋体" w:hAnsi="宋体" w:cs="宋体" w:hint="eastAsia"/>
                <w:szCs w:val="21"/>
              </w:rPr>
              <w:t>万元）</w:t>
            </w:r>
          </w:p>
        </w:tc>
        <w:tc>
          <w:tcPr>
            <w:tcW w:w="2780" w:type="dxa"/>
            <w:vAlign w:val="center"/>
          </w:tcPr>
          <w:p w14:paraId="5F3ECB24" w14:textId="77777777" w:rsidR="000612C8" w:rsidRDefault="00BD5AB3">
            <w:pPr>
              <w:tabs>
                <w:tab w:val="left" w:pos="360"/>
              </w:tabs>
              <w:spacing w:line="276" w:lineRule="auto"/>
              <w:jc w:val="center"/>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个工作日内</w:t>
            </w:r>
          </w:p>
        </w:tc>
      </w:tr>
      <w:tr w:rsidR="000612C8" w14:paraId="5A7538C1" w14:textId="77777777">
        <w:tc>
          <w:tcPr>
            <w:tcW w:w="1487" w:type="dxa"/>
            <w:vAlign w:val="center"/>
          </w:tcPr>
          <w:p w14:paraId="3F0B93B9" w14:textId="77777777" w:rsidR="000612C8" w:rsidRDefault="00BD5AB3">
            <w:pPr>
              <w:tabs>
                <w:tab w:val="left" w:pos="360"/>
              </w:tabs>
              <w:spacing w:line="276" w:lineRule="auto"/>
              <w:jc w:val="center"/>
              <w:rPr>
                <w:rFonts w:ascii="宋体" w:eastAsia="宋体" w:hAnsi="宋体" w:cs="宋体"/>
                <w:szCs w:val="21"/>
              </w:rPr>
            </w:pPr>
            <w:r>
              <w:rPr>
                <w:rFonts w:ascii="宋体" w:eastAsia="宋体" w:hAnsi="宋体" w:cs="宋体" w:hint="eastAsia"/>
                <w:szCs w:val="21"/>
              </w:rPr>
              <w:t>3</w:t>
            </w:r>
          </w:p>
        </w:tc>
        <w:tc>
          <w:tcPr>
            <w:tcW w:w="4349" w:type="dxa"/>
            <w:vAlign w:val="center"/>
          </w:tcPr>
          <w:p w14:paraId="3A2F08CF" w14:textId="77777777" w:rsidR="000612C8" w:rsidRDefault="00BD5AB3">
            <w:pPr>
              <w:tabs>
                <w:tab w:val="left" w:pos="360"/>
              </w:tabs>
              <w:spacing w:line="276" w:lineRule="auto"/>
              <w:jc w:val="center"/>
              <w:rPr>
                <w:rFonts w:ascii="宋体" w:eastAsia="宋体" w:hAnsi="宋体" w:cs="宋体"/>
                <w:szCs w:val="21"/>
              </w:rPr>
            </w:pPr>
            <w:r>
              <w:rPr>
                <w:rFonts w:ascii="宋体" w:eastAsia="宋体" w:hAnsi="宋体" w:cs="宋体" w:hint="eastAsia"/>
                <w:szCs w:val="21"/>
              </w:rPr>
              <w:t xml:space="preserve">30 </w:t>
            </w:r>
            <w:r>
              <w:rPr>
                <w:rFonts w:ascii="宋体" w:eastAsia="宋体" w:hAnsi="宋体" w:cs="宋体" w:hint="eastAsia"/>
                <w:szCs w:val="21"/>
              </w:rPr>
              <w:t>万元以上</w:t>
            </w:r>
          </w:p>
        </w:tc>
        <w:tc>
          <w:tcPr>
            <w:tcW w:w="2780" w:type="dxa"/>
            <w:vAlign w:val="center"/>
          </w:tcPr>
          <w:p w14:paraId="3971B68E" w14:textId="77777777" w:rsidR="000612C8" w:rsidRDefault="00BD5AB3">
            <w:pPr>
              <w:tabs>
                <w:tab w:val="left" w:pos="360"/>
              </w:tabs>
              <w:spacing w:line="276" w:lineRule="auto"/>
              <w:jc w:val="center"/>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个工作日内</w:t>
            </w:r>
          </w:p>
        </w:tc>
      </w:tr>
    </w:tbl>
    <w:p w14:paraId="5E0F35C7" w14:textId="77777777" w:rsidR="000612C8" w:rsidRDefault="000612C8">
      <w:pPr>
        <w:tabs>
          <w:tab w:val="left" w:pos="360"/>
        </w:tabs>
        <w:spacing w:line="276" w:lineRule="auto"/>
        <w:ind w:firstLineChars="200" w:firstLine="420"/>
        <w:jc w:val="left"/>
        <w:rPr>
          <w:rFonts w:ascii="宋体" w:eastAsia="宋体" w:hAnsi="宋体" w:cs="宋体"/>
          <w:szCs w:val="21"/>
        </w:rPr>
      </w:pPr>
    </w:p>
    <w:p w14:paraId="088F0231" w14:textId="77777777" w:rsidR="000612C8" w:rsidRDefault="00BD5AB3">
      <w:pPr>
        <w:numPr>
          <w:ilvl w:val="0"/>
          <w:numId w:val="4"/>
        </w:numPr>
        <w:tabs>
          <w:tab w:val="left" w:pos="360"/>
        </w:tabs>
        <w:spacing w:line="276" w:lineRule="auto"/>
        <w:ind w:firstLineChars="200" w:firstLine="420"/>
        <w:jc w:val="left"/>
        <w:rPr>
          <w:rFonts w:ascii="宋体" w:eastAsia="宋体" w:hAnsi="宋体" w:cs="宋体"/>
          <w:szCs w:val="21"/>
        </w:rPr>
      </w:pPr>
      <w:r>
        <w:rPr>
          <w:rFonts w:ascii="宋体" w:eastAsia="宋体" w:hAnsi="宋体" w:cs="宋体" w:hint="eastAsia"/>
          <w:szCs w:val="21"/>
        </w:rPr>
        <w:t>理赔时效</w:t>
      </w:r>
    </w:p>
    <w:tbl>
      <w:tblPr>
        <w:tblStyle w:val="af2"/>
        <w:tblW w:w="0" w:type="auto"/>
        <w:tblLook w:val="04A0" w:firstRow="1" w:lastRow="0" w:firstColumn="1" w:lastColumn="0" w:noHBand="0" w:noVBand="1"/>
      </w:tblPr>
      <w:tblGrid>
        <w:gridCol w:w="1487"/>
        <w:gridCol w:w="4336"/>
        <w:gridCol w:w="2793"/>
      </w:tblGrid>
      <w:tr w:rsidR="000612C8" w14:paraId="4A3EBBE2" w14:textId="77777777">
        <w:tc>
          <w:tcPr>
            <w:tcW w:w="1487" w:type="dxa"/>
            <w:vAlign w:val="center"/>
          </w:tcPr>
          <w:p w14:paraId="7153BEAE" w14:textId="77777777" w:rsidR="000612C8" w:rsidRDefault="00BD5AB3">
            <w:pPr>
              <w:tabs>
                <w:tab w:val="left" w:pos="360"/>
              </w:tabs>
              <w:spacing w:line="276" w:lineRule="auto"/>
              <w:jc w:val="center"/>
              <w:rPr>
                <w:rFonts w:ascii="宋体" w:eastAsia="宋体" w:hAnsi="宋体" w:cs="宋体"/>
                <w:szCs w:val="21"/>
              </w:rPr>
            </w:pPr>
            <w:r>
              <w:rPr>
                <w:rFonts w:ascii="宋体" w:eastAsia="宋体" w:hAnsi="宋体" w:cs="宋体" w:hint="eastAsia"/>
                <w:szCs w:val="21"/>
              </w:rPr>
              <w:t>序号</w:t>
            </w:r>
          </w:p>
        </w:tc>
        <w:tc>
          <w:tcPr>
            <w:tcW w:w="4336" w:type="dxa"/>
            <w:vAlign w:val="center"/>
          </w:tcPr>
          <w:p w14:paraId="34C711D9" w14:textId="77777777" w:rsidR="000612C8" w:rsidRDefault="00BD5AB3">
            <w:pPr>
              <w:tabs>
                <w:tab w:val="left" w:pos="360"/>
              </w:tabs>
              <w:spacing w:line="276" w:lineRule="auto"/>
              <w:jc w:val="center"/>
              <w:rPr>
                <w:rFonts w:ascii="宋体" w:eastAsia="宋体" w:hAnsi="宋体" w:cs="宋体"/>
                <w:szCs w:val="21"/>
              </w:rPr>
            </w:pPr>
            <w:r>
              <w:rPr>
                <w:rFonts w:ascii="宋体" w:eastAsia="宋体" w:hAnsi="宋体" w:cs="宋体" w:hint="eastAsia"/>
                <w:szCs w:val="21"/>
              </w:rPr>
              <w:t>索赔金额</w:t>
            </w:r>
          </w:p>
        </w:tc>
        <w:tc>
          <w:tcPr>
            <w:tcW w:w="2793" w:type="dxa"/>
            <w:vAlign w:val="center"/>
          </w:tcPr>
          <w:p w14:paraId="54047664" w14:textId="77777777" w:rsidR="000612C8" w:rsidRDefault="00BD5AB3">
            <w:pPr>
              <w:tabs>
                <w:tab w:val="left" w:pos="360"/>
              </w:tabs>
              <w:spacing w:line="276" w:lineRule="auto"/>
              <w:jc w:val="center"/>
              <w:rPr>
                <w:rFonts w:ascii="宋体" w:eastAsia="宋体" w:hAnsi="宋体" w:cs="宋体"/>
                <w:szCs w:val="21"/>
              </w:rPr>
            </w:pPr>
            <w:r>
              <w:rPr>
                <w:rFonts w:ascii="宋体" w:eastAsia="宋体" w:hAnsi="宋体" w:cs="宋体" w:hint="eastAsia"/>
                <w:szCs w:val="21"/>
              </w:rPr>
              <w:t>应向被保险人提出异议的时间</w:t>
            </w:r>
          </w:p>
        </w:tc>
      </w:tr>
      <w:tr w:rsidR="000612C8" w14:paraId="459959CF" w14:textId="77777777">
        <w:trPr>
          <w:trHeight w:val="376"/>
        </w:trPr>
        <w:tc>
          <w:tcPr>
            <w:tcW w:w="1487" w:type="dxa"/>
            <w:vAlign w:val="center"/>
          </w:tcPr>
          <w:p w14:paraId="63BAB9F8" w14:textId="77777777" w:rsidR="000612C8" w:rsidRDefault="00BD5AB3">
            <w:pPr>
              <w:tabs>
                <w:tab w:val="left" w:pos="360"/>
              </w:tabs>
              <w:spacing w:line="276" w:lineRule="auto"/>
              <w:jc w:val="center"/>
              <w:rPr>
                <w:rFonts w:ascii="宋体" w:eastAsia="宋体" w:hAnsi="宋体" w:cs="宋体"/>
                <w:szCs w:val="21"/>
              </w:rPr>
            </w:pPr>
            <w:r>
              <w:rPr>
                <w:rFonts w:ascii="宋体" w:eastAsia="宋体" w:hAnsi="宋体" w:cs="宋体" w:hint="eastAsia"/>
                <w:szCs w:val="21"/>
              </w:rPr>
              <w:t>1</w:t>
            </w:r>
          </w:p>
        </w:tc>
        <w:tc>
          <w:tcPr>
            <w:tcW w:w="4336" w:type="dxa"/>
            <w:vAlign w:val="center"/>
          </w:tcPr>
          <w:p w14:paraId="0D7D5C61" w14:textId="77777777" w:rsidR="000612C8" w:rsidRDefault="00BD5AB3">
            <w:pPr>
              <w:tabs>
                <w:tab w:val="left" w:pos="360"/>
              </w:tabs>
              <w:spacing w:line="276" w:lineRule="auto"/>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万元以下（含</w:t>
            </w:r>
            <w:r>
              <w:rPr>
                <w:rFonts w:ascii="宋体" w:eastAsia="宋体" w:hAnsi="宋体" w:cs="宋体" w:hint="eastAsia"/>
                <w:szCs w:val="21"/>
              </w:rPr>
              <w:t>1</w:t>
            </w:r>
            <w:r>
              <w:rPr>
                <w:rFonts w:ascii="宋体" w:eastAsia="宋体" w:hAnsi="宋体" w:cs="宋体" w:hint="eastAsia"/>
                <w:szCs w:val="21"/>
              </w:rPr>
              <w:t>万元）</w:t>
            </w:r>
          </w:p>
        </w:tc>
        <w:tc>
          <w:tcPr>
            <w:tcW w:w="2793" w:type="dxa"/>
            <w:vAlign w:val="center"/>
          </w:tcPr>
          <w:p w14:paraId="1D4D9D54" w14:textId="77777777" w:rsidR="000612C8" w:rsidRDefault="00BD5AB3">
            <w:pPr>
              <w:tabs>
                <w:tab w:val="left" w:pos="360"/>
              </w:tabs>
              <w:spacing w:line="276" w:lineRule="auto"/>
              <w:jc w:val="center"/>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个工作日内</w:t>
            </w:r>
          </w:p>
        </w:tc>
      </w:tr>
      <w:tr w:rsidR="000612C8" w14:paraId="2CD1D0A5" w14:textId="77777777">
        <w:tc>
          <w:tcPr>
            <w:tcW w:w="1487" w:type="dxa"/>
            <w:vAlign w:val="center"/>
          </w:tcPr>
          <w:p w14:paraId="2717402E" w14:textId="77777777" w:rsidR="000612C8" w:rsidRDefault="00BD5AB3">
            <w:pPr>
              <w:tabs>
                <w:tab w:val="left" w:pos="360"/>
              </w:tabs>
              <w:spacing w:line="276" w:lineRule="auto"/>
              <w:jc w:val="center"/>
              <w:rPr>
                <w:rFonts w:ascii="宋体" w:eastAsia="宋体" w:hAnsi="宋体" w:cs="宋体"/>
                <w:szCs w:val="21"/>
              </w:rPr>
            </w:pPr>
            <w:r>
              <w:rPr>
                <w:rFonts w:ascii="宋体" w:eastAsia="宋体" w:hAnsi="宋体" w:cs="宋体" w:hint="eastAsia"/>
                <w:szCs w:val="21"/>
              </w:rPr>
              <w:t>2</w:t>
            </w:r>
          </w:p>
        </w:tc>
        <w:tc>
          <w:tcPr>
            <w:tcW w:w="4336" w:type="dxa"/>
            <w:vAlign w:val="center"/>
          </w:tcPr>
          <w:p w14:paraId="4205E05B" w14:textId="77777777" w:rsidR="000612C8" w:rsidRDefault="00BD5AB3">
            <w:pPr>
              <w:tabs>
                <w:tab w:val="left" w:pos="360"/>
              </w:tabs>
              <w:spacing w:line="276" w:lineRule="auto"/>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万元（不含</w:t>
            </w:r>
            <w:r>
              <w:rPr>
                <w:rFonts w:ascii="宋体" w:eastAsia="宋体" w:hAnsi="宋体" w:cs="宋体" w:hint="eastAsia"/>
                <w:szCs w:val="21"/>
              </w:rPr>
              <w:t>1</w:t>
            </w:r>
            <w:r>
              <w:rPr>
                <w:rFonts w:ascii="宋体" w:eastAsia="宋体" w:hAnsi="宋体" w:cs="宋体" w:hint="eastAsia"/>
                <w:szCs w:val="21"/>
              </w:rPr>
              <w:t>万元，含</w:t>
            </w:r>
            <w:r>
              <w:rPr>
                <w:rFonts w:ascii="宋体" w:eastAsia="宋体" w:hAnsi="宋体" w:cs="宋体" w:hint="eastAsia"/>
                <w:szCs w:val="21"/>
              </w:rPr>
              <w:t>5</w:t>
            </w:r>
            <w:r>
              <w:rPr>
                <w:rFonts w:ascii="宋体" w:eastAsia="宋体" w:hAnsi="宋体" w:cs="宋体" w:hint="eastAsia"/>
                <w:szCs w:val="21"/>
              </w:rPr>
              <w:t>万元）</w:t>
            </w:r>
          </w:p>
        </w:tc>
        <w:tc>
          <w:tcPr>
            <w:tcW w:w="2793" w:type="dxa"/>
            <w:vAlign w:val="center"/>
          </w:tcPr>
          <w:p w14:paraId="767CCD03" w14:textId="77777777" w:rsidR="000612C8" w:rsidRDefault="00BD5AB3">
            <w:pPr>
              <w:tabs>
                <w:tab w:val="left" w:pos="360"/>
              </w:tabs>
              <w:spacing w:line="276" w:lineRule="auto"/>
              <w:jc w:val="center"/>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个工作日内</w:t>
            </w:r>
          </w:p>
        </w:tc>
      </w:tr>
      <w:tr w:rsidR="000612C8" w14:paraId="5D6A962C" w14:textId="77777777">
        <w:tc>
          <w:tcPr>
            <w:tcW w:w="1487" w:type="dxa"/>
            <w:vAlign w:val="center"/>
          </w:tcPr>
          <w:p w14:paraId="083E1ACB" w14:textId="77777777" w:rsidR="000612C8" w:rsidRDefault="00BD5AB3">
            <w:pPr>
              <w:tabs>
                <w:tab w:val="left" w:pos="360"/>
              </w:tabs>
              <w:spacing w:line="276" w:lineRule="auto"/>
              <w:jc w:val="center"/>
              <w:rPr>
                <w:rFonts w:ascii="宋体" w:eastAsia="宋体" w:hAnsi="宋体" w:cs="宋体"/>
                <w:szCs w:val="21"/>
              </w:rPr>
            </w:pPr>
            <w:r>
              <w:rPr>
                <w:rFonts w:ascii="宋体" w:eastAsia="宋体" w:hAnsi="宋体" w:cs="宋体" w:hint="eastAsia"/>
                <w:szCs w:val="21"/>
              </w:rPr>
              <w:t>3</w:t>
            </w:r>
          </w:p>
        </w:tc>
        <w:tc>
          <w:tcPr>
            <w:tcW w:w="4336" w:type="dxa"/>
            <w:vAlign w:val="center"/>
          </w:tcPr>
          <w:p w14:paraId="519690D9" w14:textId="77777777" w:rsidR="000612C8" w:rsidRDefault="00BD5AB3">
            <w:pPr>
              <w:tabs>
                <w:tab w:val="left" w:pos="360"/>
              </w:tabs>
              <w:spacing w:line="276" w:lineRule="auto"/>
              <w:jc w:val="center"/>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w:t>
            </w:r>
            <w:r>
              <w:rPr>
                <w:rFonts w:ascii="宋体" w:eastAsia="宋体" w:hAnsi="宋体" w:cs="宋体" w:hint="eastAsia"/>
                <w:szCs w:val="21"/>
              </w:rPr>
              <w:t>20</w:t>
            </w:r>
            <w:r>
              <w:rPr>
                <w:rFonts w:ascii="宋体" w:eastAsia="宋体" w:hAnsi="宋体" w:cs="宋体" w:hint="eastAsia"/>
                <w:szCs w:val="21"/>
              </w:rPr>
              <w:t>万元（不含</w:t>
            </w:r>
            <w:r>
              <w:rPr>
                <w:rFonts w:ascii="宋体" w:eastAsia="宋体" w:hAnsi="宋体" w:cs="宋体" w:hint="eastAsia"/>
                <w:szCs w:val="21"/>
              </w:rPr>
              <w:t>5</w:t>
            </w:r>
            <w:r>
              <w:rPr>
                <w:rFonts w:ascii="宋体" w:eastAsia="宋体" w:hAnsi="宋体" w:cs="宋体" w:hint="eastAsia"/>
                <w:szCs w:val="21"/>
              </w:rPr>
              <w:t>万元，含</w:t>
            </w:r>
            <w:r>
              <w:rPr>
                <w:rFonts w:ascii="宋体" w:eastAsia="宋体" w:hAnsi="宋体" w:cs="宋体" w:hint="eastAsia"/>
                <w:szCs w:val="21"/>
              </w:rPr>
              <w:t>20</w:t>
            </w:r>
            <w:r>
              <w:rPr>
                <w:rFonts w:ascii="宋体" w:eastAsia="宋体" w:hAnsi="宋体" w:cs="宋体" w:hint="eastAsia"/>
                <w:szCs w:val="21"/>
              </w:rPr>
              <w:t>万元）</w:t>
            </w:r>
          </w:p>
        </w:tc>
        <w:tc>
          <w:tcPr>
            <w:tcW w:w="2793" w:type="dxa"/>
            <w:vAlign w:val="center"/>
          </w:tcPr>
          <w:p w14:paraId="183FAA07" w14:textId="77777777" w:rsidR="000612C8" w:rsidRDefault="00BD5AB3">
            <w:pPr>
              <w:tabs>
                <w:tab w:val="left" w:pos="360"/>
              </w:tabs>
              <w:spacing w:line="276" w:lineRule="auto"/>
              <w:jc w:val="center"/>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个工作日</w:t>
            </w:r>
          </w:p>
        </w:tc>
      </w:tr>
      <w:tr w:rsidR="000612C8" w14:paraId="70BAC609" w14:textId="77777777">
        <w:tc>
          <w:tcPr>
            <w:tcW w:w="1487" w:type="dxa"/>
            <w:vAlign w:val="center"/>
          </w:tcPr>
          <w:p w14:paraId="5D1008B3" w14:textId="77777777" w:rsidR="000612C8" w:rsidRDefault="00BD5AB3">
            <w:pPr>
              <w:tabs>
                <w:tab w:val="left" w:pos="360"/>
              </w:tabs>
              <w:spacing w:line="276" w:lineRule="auto"/>
              <w:jc w:val="center"/>
              <w:rPr>
                <w:rFonts w:ascii="宋体" w:eastAsia="宋体" w:hAnsi="宋体" w:cs="宋体"/>
                <w:szCs w:val="21"/>
              </w:rPr>
            </w:pPr>
            <w:r>
              <w:rPr>
                <w:rFonts w:ascii="宋体" w:eastAsia="宋体" w:hAnsi="宋体" w:cs="宋体" w:hint="eastAsia"/>
                <w:szCs w:val="21"/>
              </w:rPr>
              <w:t>4</w:t>
            </w:r>
          </w:p>
        </w:tc>
        <w:tc>
          <w:tcPr>
            <w:tcW w:w="4336" w:type="dxa"/>
            <w:vAlign w:val="center"/>
          </w:tcPr>
          <w:p w14:paraId="4B2A9863" w14:textId="77777777" w:rsidR="000612C8" w:rsidRDefault="00BD5AB3">
            <w:pPr>
              <w:tabs>
                <w:tab w:val="left" w:pos="360"/>
              </w:tabs>
              <w:spacing w:line="276" w:lineRule="auto"/>
              <w:jc w:val="center"/>
              <w:rPr>
                <w:rFonts w:ascii="宋体" w:eastAsia="宋体" w:hAnsi="宋体" w:cs="宋体"/>
                <w:szCs w:val="21"/>
              </w:rPr>
            </w:pPr>
            <w:r>
              <w:rPr>
                <w:rFonts w:ascii="宋体" w:eastAsia="宋体" w:hAnsi="宋体" w:cs="宋体" w:hint="eastAsia"/>
                <w:szCs w:val="21"/>
              </w:rPr>
              <w:t>20</w:t>
            </w:r>
            <w:r>
              <w:rPr>
                <w:rFonts w:ascii="宋体" w:eastAsia="宋体" w:hAnsi="宋体" w:cs="宋体" w:hint="eastAsia"/>
                <w:szCs w:val="21"/>
              </w:rPr>
              <w:t>—</w:t>
            </w:r>
            <w:r>
              <w:rPr>
                <w:rFonts w:ascii="宋体" w:eastAsia="宋体" w:hAnsi="宋体" w:cs="宋体" w:hint="eastAsia"/>
                <w:szCs w:val="21"/>
              </w:rPr>
              <w:t xml:space="preserve">30 </w:t>
            </w:r>
            <w:r>
              <w:rPr>
                <w:rFonts w:ascii="宋体" w:eastAsia="宋体" w:hAnsi="宋体" w:cs="宋体" w:hint="eastAsia"/>
                <w:szCs w:val="21"/>
              </w:rPr>
              <w:t>万元（不含</w:t>
            </w:r>
            <w:r>
              <w:rPr>
                <w:rFonts w:ascii="宋体" w:eastAsia="宋体" w:hAnsi="宋体" w:cs="宋体" w:hint="eastAsia"/>
                <w:szCs w:val="21"/>
              </w:rPr>
              <w:t xml:space="preserve"> 20 </w:t>
            </w:r>
            <w:r>
              <w:rPr>
                <w:rFonts w:ascii="宋体" w:eastAsia="宋体" w:hAnsi="宋体" w:cs="宋体" w:hint="eastAsia"/>
                <w:szCs w:val="21"/>
              </w:rPr>
              <w:t>万元，含</w:t>
            </w:r>
            <w:r>
              <w:rPr>
                <w:rFonts w:ascii="宋体" w:eastAsia="宋体" w:hAnsi="宋体" w:cs="宋体" w:hint="eastAsia"/>
                <w:szCs w:val="21"/>
              </w:rPr>
              <w:t xml:space="preserve"> 30 </w:t>
            </w:r>
            <w:r>
              <w:rPr>
                <w:rFonts w:ascii="宋体" w:eastAsia="宋体" w:hAnsi="宋体" w:cs="宋体" w:hint="eastAsia"/>
                <w:szCs w:val="21"/>
              </w:rPr>
              <w:t>万元）</w:t>
            </w:r>
          </w:p>
        </w:tc>
        <w:tc>
          <w:tcPr>
            <w:tcW w:w="2793" w:type="dxa"/>
            <w:vAlign w:val="center"/>
          </w:tcPr>
          <w:p w14:paraId="3C24F43E" w14:textId="77777777" w:rsidR="000612C8" w:rsidRDefault="00BD5AB3">
            <w:pPr>
              <w:tabs>
                <w:tab w:val="left" w:pos="360"/>
              </w:tabs>
              <w:spacing w:line="276" w:lineRule="auto"/>
              <w:jc w:val="center"/>
              <w:rPr>
                <w:rFonts w:ascii="宋体" w:eastAsia="宋体" w:hAnsi="宋体" w:cs="宋体"/>
                <w:szCs w:val="21"/>
              </w:rPr>
            </w:pPr>
            <w:r>
              <w:rPr>
                <w:rFonts w:ascii="宋体" w:eastAsia="宋体" w:hAnsi="宋体" w:cs="宋体" w:hint="eastAsia"/>
                <w:szCs w:val="21"/>
              </w:rPr>
              <w:t xml:space="preserve">10 </w:t>
            </w:r>
            <w:r>
              <w:rPr>
                <w:rFonts w:ascii="宋体" w:eastAsia="宋体" w:hAnsi="宋体" w:cs="宋体" w:hint="eastAsia"/>
                <w:szCs w:val="21"/>
              </w:rPr>
              <w:t>个工作日内</w:t>
            </w:r>
          </w:p>
        </w:tc>
      </w:tr>
      <w:tr w:rsidR="000612C8" w14:paraId="625BA313" w14:textId="77777777">
        <w:tc>
          <w:tcPr>
            <w:tcW w:w="1487" w:type="dxa"/>
            <w:vAlign w:val="center"/>
          </w:tcPr>
          <w:p w14:paraId="484C4D77" w14:textId="77777777" w:rsidR="000612C8" w:rsidRDefault="00BD5AB3">
            <w:pPr>
              <w:tabs>
                <w:tab w:val="left" w:pos="360"/>
              </w:tabs>
              <w:spacing w:line="276" w:lineRule="auto"/>
              <w:jc w:val="center"/>
              <w:rPr>
                <w:rFonts w:ascii="宋体" w:eastAsia="宋体" w:hAnsi="宋体" w:cs="宋体"/>
                <w:szCs w:val="21"/>
              </w:rPr>
            </w:pPr>
            <w:r>
              <w:rPr>
                <w:rFonts w:ascii="宋体" w:eastAsia="宋体" w:hAnsi="宋体" w:cs="宋体" w:hint="eastAsia"/>
                <w:szCs w:val="21"/>
              </w:rPr>
              <w:t>5</w:t>
            </w:r>
          </w:p>
        </w:tc>
        <w:tc>
          <w:tcPr>
            <w:tcW w:w="4336" w:type="dxa"/>
            <w:vAlign w:val="center"/>
          </w:tcPr>
          <w:p w14:paraId="3244B45C" w14:textId="77777777" w:rsidR="000612C8" w:rsidRDefault="00BD5AB3">
            <w:pPr>
              <w:tabs>
                <w:tab w:val="left" w:pos="360"/>
              </w:tabs>
              <w:spacing w:line="276" w:lineRule="auto"/>
              <w:jc w:val="center"/>
              <w:rPr>
                <w:rFonts w:ascii="宋体" w:eastAsia="宋体" w:hAnsi="宋体" w:cs="宋体"/>
                <w:szCs w:val="21"/>
              </w:rPr>
            </w:pPr>
            <w:r>
              <w:rPr>
                <w:rFonts w:ascii="宋体" w:eastAsia="宋体" w:hAnsi="宋体" w:cs="宋体" w:hint="eastAsia"/>
                <w:szCs w:val="21"/>
              </w:rPr>
              <w:t xml:space="preserve">30 </w:t>
            </w:r>
            <w:r>
              <w:rPr>
                <w:rFonts w:ascii="宋体" w:eastAsia="宋体" w:hAnsi="宋体" w:cs="宋体" w:hint="eastAsia"/>
                <w:szCs w:val="21"/>
              </w:rPr>
              <w:t>万元以上（不含</w:t>
            </w:r>
            <w:r>
              <w:rPr>
                <w:rFonts w:ascii="宋体" w:eastAsia="宋体" w:hAnsi="宋体" w:cs="宋体" w:hint="eastAsia"/>
                <w:szCs w:val="21"/>
              </w:rPr>
              <w:t xml:space="preserve"> 30 </w:t>
            </w:r>
            <w:r>
              <w:rPr>
                <w:rFonts w:ascii="宋体" w:eastAsia="宋体" w:hAnsi="宋体" w:cs="宋体" w:hint="eastAsia"/>
                <w:szCs w:val="21"/>
              </w:rPr>
              <w:t>万元）</w:t>
            </w:r>
          </w:p>
        </w:tc>
        <w:tc>
          <w:tcPr>
            <w:tcW w:w="2793" w:type="dxa"/>
            <w:vAlign w:val="center"/>
          </w:tcPr>
          <w:p w14:paraId="10C7F701" w14:textId="77777777" w:rsidR="000612C8" w:rsidRDefault="00BD5AB3">
            <w:pPr>
              <w:tabs>
                <w:tab w:val="left" w:pos="360"/>
              </w:tabs>
              <w:spacing w:line="276" w:lineRule="auto"/>
              <w:jc w:val="center"/>
              <w:rPr>
                <w:rFonts w:ascii="宋体" w:eastAsia="宋体" w:hAnsi="宋体" w:cs="宋体"/>
                <w:szCs w:val="21"/>
              </w:rPr>
            </w:pPr>
            <w:r>
              <w:rPr>
                <w:rFonts w:ascii="宋体" w:eastAsia="宋体" w:hAnsi="宋体" w:cs="宋体" w:hint="eastAsia"/>
                <w:szCs w:val="21"/>
              </w:rPr>
              <w:t xml:space="preserve">15 </w:t>
            </w:r>
            <w:r>
              <w:rPr>
                <w:rFonts w:ascii="宋体" w:eastAsia="宋体" w:hAnsi="宋体" w:cs="宋体" w:hint="eastAsia"/>
                <w:szCs w:val="21"/>
              </w:rPr>
              <w:t>个工作日内</w:t>
            </w:r>
          </w:p>
        </w:tc>
      </w:tr>
    </w:tbl>
    <w:p w14:paraId="708BF534" w14:textId="77777777" w:rsidR="000612C8" w:rsidRDefault="000612C8">
      <w:pPr>
        <w:pStyle w:val="30"/>
      </w:pPr>
    </w:p>
    <w:p w14:paraId="444ABBE9" w14:textId="77777777" w:rsidR="000612C8" w:rsidRDefault="00BD5AB3">
      <w:pPr>
        <w:tabs>
          <w:tab w:val="left" w:pos="360"/>
        </w:tabs>
        <w:spacing w:line="276" w:lineRule="auto"/>
        <w:ind w:firstLineChars="200" w:firstLine="422"/>
        <w:jc w:val="left"/>
        <w:rPr>
          <w:rFonts w:ascii="宋体" w:eastAsia="宋体" w:hAnsi="宋体" w:cs="宋体"/>
          <w:b/>
          <w:bCs/>
          <w:szCs w:val="21"/>
        </w:rPr>
      </w:pPr>
      <w:r>
        <w:rPr>
          <w:rFonts w:ascii="宋体" w:eastAsia="宋体" w:hAnsi="宋体" w:cs="宋体" w:hint="eastAsia"/>
          <w:b/>
          <w:bCs/>
          <w:szCs w:val="21"/>
        </w:rPr>
        <w:t>（四）其他相关要求</w:t>
      </w:r>
    </w:p>
    <w:p w14:paraId="0217A267" w14:textId="77777777" w:rsidR="000612C8" w:rsidRDefault="00BD5AB3">
      <w:pPr>
        <w:numPr>
          <w:ilvl w:val="0"/>
          <w:numId w:val="5"/>
        </w:numPr>
        <w:tabs>
          <w:tab w:val="left" w:pos="360"/>
        </w:tabs>
        <w:spacing w:line="276" w:lineRule="auto"/>
        <w:ind w:firstLineChars="200" w:firstLine="420"/>
        <w:jc w:val="left"/>
        <w:rPr>
          <w:rFonts w:ascii="宋体" w:eastAsia="宋体" w:hAnsi="宋体" w:cs="宋体"/>
          <w:szCs w:val="21"/>
        </w:rPr>
      </w:pPr>
      <w:r>
        <w:rPr>
          <w:rFonts w:ascii="宋体" w:eastAsia="宋体" w:hAnsi="宋体" w:cs="宋体" w:hint="eastAsia"/>
          <w:szCs w:val="21"/>
        </w:rPr>
        <w:t>认可被保险人通过依法设立人民调解委员会达成的调解协议作为保险理赔依据，通过人民调解委员会达成人民币</w:t>
      </w:r>
      <w:r>
        <w:rPr>
          <w:rFonts w:ascii="宋体" w:eastAsia="宋体" w:hAnsi="宋体" w:cs="宋体" w:hint="eastAsia"/>
          <w:szCs w:val="21"/>
        </w:rPr>
        <w:t>20</w:t>
      </w:r>
      <w:r>
        <w:rPr>
          <w:rFonts w:ascii="宋体" w:eastAsia="宋体" w:hAnsi="宋体" w:cs="宋体" w:hint="eastAsia"/>
          <w:szCs w:val="21"/>
        </w:rPr>
        <w:t>万元以内的调解协议，保险必须依据调解协议和保险合同约定负责赔偿给医疗机构或患方。</w:t>
      </w:r>
    </w:p>
    <w:p w14:paraId="5FBE0B34" w14:textId="77777777" w:rsidR="000612C8" w:rsidRDefault="00BD5AB3">
      <w:pPr>
        <w:numPr>
          <w:ilvl w:val="0"/>
          <w:numId w:val="5"/>
        </w:numPr>
        <w:tabs>
          <w:tab w:val="left" w:pos="360"/>
        </w:tabs>
        <w:spacing w:line="276" w:lineRule="auto"/>
        <w:ind w:firstLineChars="200" w:firstLine="420"/>
        <w:jc w:val="left"/>
        <w:rPr>
          <w:rFonts w:ascii="宋体" w:eastAsia="宋体" w:hAnsi="宋体" w:cs="宋体"/>
          <w:szCs w:val="21"/>
        </w:rPr>
      </w:pPr>
      <w:r>
        <w:rPr>
          <w:rFonts w:ascii="宋体" w:eastAsia="宋体" w:hAnsi="宋体" w:cs="宋体" w:hint="eastAsia"/>
          <w:szCs w:val="21"/>
        </w:rPr>
        <w:t>保险公司必须无条件承认法院的判决结果，并理赔给医疗机构或患方。</w:t>
      </w:r>
    </w:p>
    <w:p w14:paraId="18C0B62B" w14:textId="77777777" w:rsidR="000612C8" w:rsidRDefault="00BD5AB3">
      <w:pPr>
        <w:numPr>
          <w:ilvl w:val="0"/>
          <w:numId w:val="5"/>
        </w:numPr>
        <w:tabs>
          <w:tab w:val="left" w:pos="360"/>
        </w:tabs>
        <w:spacing w:line="276" w:lineRule="auto"/>
        <w:ind w:firstLineChars="200" w:firstLine="420"/>
        <w:jc w:val="left"/>
        <w:rPr>
          <w:rFonts w:ascii="宋体" w:eastAsia="宋体" w:hAnsi="宋体" w:cs="宋体"/>
          <w:szCs w:val="21"/>
        </w:rPr>
      </w:pPr>
      <w:r>
        <w:rPr>
          <w:rFonts w:ascii="宋体" w:eastAsia="宋体" w:hAnsi="宋体" w:cs="宋体" w:hint="eastAsia"/>
          <w:szCs w:val="21"/>
        </w:rPr>
        <w:t>招标人聘请了有资质的保险经纪人，为招标人及各被保险人的本项目提供保险经纪服务。投标人及最终确定的承保人尊重保险经纪人代表采购人所提涉保要求，尊重其所发挥的督促、协调作用，并认为保险经纪人能为保险双方的顺利合作起到应有的积极作用。中标后，中标人与保险经纪人之间的权责、义务等由保险经纪人与之签订。</w:t>
      </w:r>
    </w:p>
    <w:p w14:paraId="341945CC" w14:textId="77777777" w:rsidR="000612C8" w:rsidRDefault="000612C8">
      <w:pPr>
        <w:tabs>
          <w:tab w:val="left" w:pos="360"/>
        </w:tabs>
        <w:spacing w:line="276" w:lineRule="auto"/>
        <w:jc w:val="left"/>
        <w:rPr>
          <w:rFonts w:ascii="宋体" w:eastAsia="宋体" w:hAnsi="宋体" w:cs="宋体"/>
          <w:b/>
          <w:bCs/>
          <w:szCs w:val="21"/>
        </w:rPr>
      </w:pPr>
    </w:p>
    <w:p w14:paraId="48976319" w14:textId="77777777" w:rsidR="000612C8" w:rsidRDefault="00BD5AB3">
      <w:pPr>
        <w:numPr>
          <w:ilvl w:val="0"/>
          <w:numId w:val="6"/>
        </w:numPr>
        <w:tabs>
          <w:tab w:val="left" w:pos="360"/>
        </w:tabs>
        <w:spacing w:line="276" w:lineRule="auto"/>
        <w:ind w:firstLineChars="200" w:firstLine="422"/>
        <w:jc w:val="left"/>
        <w:rPr>
          <w:rFonts w:ascii="宋体" w:eastAsia="宋体" w:hAnsi="宋体" w:cs="宋体"/>
          <w:b/>
          <w:bCs/>
          <w:szCs w:val="21"/>
        </w:rPr>
      </w:pPr>
      <w:r>
        <w:rPr>
          <w:rFonts w:ascii="宋体" w:eastAsia="宋体" w:hAnsi="宋体" w:cs="宋体" w:hint="eastAsia"/>
          <w:b/>
          <w:bCs/>
          <w:szCs w:val="21"/>
        </w:rPr>
        <w:t>特别约定</w:t>
      </w:r>
    </w:p>
    <w:p w14:paraId="72C19490" w14:textId="77777777" w:rsidR="000612C8" w:rsidRDefault="00BD5AB3">
      <w:pPr>
        <w:numPr>
          <w:ilvl w:val="0"/>
          <w:numId w:val="7"/>
        </w:numPr>
        <w:tabs>
          <w:tab w:val="left" w:pos="360"/>
        </w:tabs>
        <w:spacing w:line="276" w:lineRule="auto"/>
        <w:ind w:firstLineChars="200" w:firstLine="420"/>
        <w:jc w:val="left"/>
        <w:rPr>
          <w:rFonts w:ascii="宋体" w:eastAsia="宋体" w:hAnsi="宋体" w:cs="宋体"/>
          <w:szCs w:val="21"/>
        </w:rPr>
      </w:pPr>
      <w:bookmarkStart w:id="43" w:name="_Toc32337"/>
      <w:bookmarkStart w:id="44" w:name="_Toc32419272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rFonts w:ascii="宋体" w:eastAsia="宋体" w:hAnsi="宋体" w:cs="宋体" w:hint="eastAsia"/>
          <w:szCs w:val="21"/>
        </w:rPr>
        <w:t>为高效化解医疗纠纷案件，充分保障医疗机构的正常诊疗秩序，并体现构建和谐社会之精神，对于赔偿金额（不含法律费用）在人民币</w:t>
      </w:r>
      <w:r>
        <w:rPr>
          <w:rFonts w:ascii="宋体" w:eastAsia="宋体" w:hAnsi="宋体" w:cs="宋体" w:hint="eastAsia"/>
          <w:szCs w:val="21"/>
        </w:rPr>
        <w:t>1</w:t>
      </w:r>
      <w:r>
        <w:rPr>
          <w:rFonts w:ascii="宋体" w:eastAsia="宋体" w:hAnsi="宋体" w:cs="宋体" w:hint="eastAsia"/>
          <w:szCs w:val="21"/>
        </w:rPr>
        <w:t>万元以下（含</w:t>
      </w:r>
      <w:r>
        <w:rPr>
          <w:rFonts w:ascii="宋体" w:eastAsia="宋体" w:hAnsi="宋体" w:cs="宋体" w:hint="eastAsia"/>
          <w:szCs w:val="21"/>
        </w:rPr>
        <w:t>1</w:t>
      </w:r>
      <w:r>
        <w:rPr>
          <w:rFonts w:ascii="宋体" w:eastAsia="宋体" w:hAnsi="宋体" w:cs="宋体" w:hint="eastAsia"/>
          <w:szCs w:val="21"/>
        </w:rPr>
        <w:t>万元）的医疗纠纷案件，以及对于被保险人或者其医务人员在从事与其资格相符的诊疗活动中存在过错但没有造成患者人身损害的情况，赔偿金额（不含法律费用）在人民币</w:t>
      </w:r>
      <w:r>
        <w:rPr>
          <w:rFonts w:ascii="宋体" w:eastAsia="宋体" w:hAnsi="宋体" w:cs="宋体" w:hint="eastAsia"/>
          <w:szCs w:val="21"/>
        </w:rPr>
        <w:t>1</w:t>
      </w:r>
      <w:r>
        <w:rPr>
          <w:rFonts w:ascii="宋体" w:eastAsia="宋体" w:hAnsi="宋体" w:cs="宋体" w:hint="eastAsia"/>
          <w:szCs w:val="21"/>
        </w:rPr>
        <w:t>万元以下（含</w:t>
      </w:r>
      <w:r>
        <w:rPr>
          <w:rFonts w:ascii="宋体" w:eastAsia="宋体" w:hAnsi="宋体" w:cs="宋体" w:hint="eastAsia"/>
          <w:szCs w:val="21"/>
        </w:rPr>
        <w:t>1</w:t>
      </w:r>
      <w:r>
        <w:rPr>
          <w:rFonts w:ascii="宋体" w:eastAsia="宋体" w:hAnsi="宋体" w:cs="宋体" w:hint="eastAsia"/>
          <w:szCs w:val="21"/>
        </w:rPr>
        <w:t>万元）的医疗纠纷案件，被保险人完全有权自主处理与患方达成赔偿协议，被保险人与患方达成赔偿协议后，</w:t>
      </w:r>
      <w:r>
        <w:rPr>
          <w:rFonts w:ascii="宋体" w:eastAsia="宋体" w:hAnsi="宋体" w:cs="宋体" w:hint="eastAsia"/>
          <w:szCs w:val="21"/>
        </w:rPr>
        <w:lastRenderedPageBreak/>
        <w:t>保险人应根据此赔偿协议进行保险赔付。每个保险年度被保险人通过自主处理此类案件的赔偿金额（不含法律费用）累计不超过应</w:t>
      </w:r>
      <w:r>
        <w:rPr>
          <w:rFonts w:ascii="宋体" w:eastAsia="宋体" w:hAnsi="宋体" w:cs="宋体" w:hint="eastAsia"/>
          <w:szCs w:val="21"/>
        </w:rPr>
        <w:t>缴保费的</w:t>
      </w:r>
      <w:r>
        <w:rPr>
          <w:rFonts w:ascii="宋体" w:eastAsia="宋体" w:hAnsi="宋体" w:cs="宋体" w:hint="eastAsia"/>
          <w:szCs w:val="21"/>
        </w:rPr>
        <w:t>10%</w:t>
      </w:r>
      <w:r>
        <w:rPr>
          <w:rFonts w:ascii="宋体" w:eastAsia="宋体" w:hAnsi="宋体" w:cs="宋体" w:hint="eastAsia"/>
          <w:szCs w:val="21"/>
        </w:rPr>
        <w:t>，自主处理次数不限。</w:t>
      </w:r>
    </w:p>
    <w:p w14:paraId="076D5A64" w14:textId="77777777" w:rsidR="000612C8" w:rsidRDefault="000612C8">
      <w:pPr>
        <w:tabs>
          <w:tab w:val="left" w:pos="360"/>
        </w:tabs>
        <w:spacing w:line="276" w:lineRule="auto"/>
        <w:jc w:val="left"/>
        <w:rPr>
          <w:rFonts w:ascii="宋体" w:eastAsia="宋体" w:hAnsi="宋体" w:cs="宋体"/>
          <w:bCs/>
          <w:kern w:val="0"/>
          <w:szCs w:val="21"/>
        </w:rPr>
      </w:pPr>
    </w:p>
    <w:p w14:paraId="09316E65" w14:textId="77777777" w:rsidR="000612C8" w:rsidRDefault="00BD5AB3">
      <w:pPr>
        <w:numPr>
          <w:ilvl w:val="0"/>
          <w:numId w:val="7"/>
        </w:numPr>
        <w:tabs>
          <w:tab w:val="left" w:pos="360"/>
        </w:tabs>
        <w:spacing w:line="276" w:lineRule="auto"/>
        <w:ind w:firstLineChars="200" w:firstLine="420"/>
        <w:jc w:val="left"/>
        <w:rPr>
          <w:rFonts w:ascii="宋体" w:eastAsia="宋体" w:hAnsi="Times New Roman" w:cs="宋体"/>
          <w:kern w:val="0"/>
          <w:szCs w:val="21"/>
        </w:rPr>
      </w:pPr>
      <w:r>
        <w:rPr>
          <w:rFonts w:ascii="宋体" w:eastAsia="宋体" w:hAnsi="宋体" w:cs="宋体" w:hint="eastAsia"/>
          <w:bCs/>
          <w:kern w:val="0"/>
          <w:szCs w:val="21"/>
        </w:rPr>
        <w:t>经双方协商一致，保险人认可被保险人通过依法设立人民调解委员会达成的调解协议作为保险理赔依据，保险人授权依法设立人民调解委员会的人民调解员对于赔偿处理额度在人民币</w:t>
      </w:r>
      <w:r>
        <w:rPr>
          <w:rFonts w:ascii="宋体" w:eastAsia="宋体" w:hAnsi="宋体" w:cs="宋体" w:hint="eastAsia"/>
          <w:bCs/>
          <w:kern w:val="0"/>
          <w:szCs w:val="21"/>
        </w:rPr>
        <w:t>2</w:t>
      </w:r>
      <w:r>
        <w:rPr>
          <w:rFonts w:ascii="宋体" w:eastAsia="宋体" w:hAnsi="宋体" w:cs="宋体" w:hint="eastAsia"/>
          <w:bCs/>
          <w:kern w:val="0"/>
          <w:szCs w:val="21"/>
        </w:rPr>
        <w:t>万元以内的医疗纠纷案件可自主主导医患纠纷当事人达成调解协议，保险人依据调解协议和保险合同约定负责赔偿。</w:t>
      </w:r>
    </w:p>
    <w:p w14:paraId="4864D7C8" w14:textId="77777777" w:rsidR="000612C8" w:rsidRDefault="000612C8">
      <w:pPr>
        <w:tabs>
          <w:tab w:val="left" w:pos="360"/>
        </w:tabs>
        <w:spacing w:line="276" w:lineRule="auto"/>
        <w:jc w:val="left"/>
        <w:rPr>
          <w:rFonts w:ascii="宋体" w:eastAsia="宋体" w:hAnsi="Times New Roman" w:cs="宋体"/>
          <w:kern w:val="0"/>
          <w:szCs w:val="21"/>
        </w:rPr>
      </w:pPr>
    </w:p>
    <w:p w14:paraId="5FB6EB3F" w14:textId="77777777" w:rsidR="000612C8" w:rsidRDefault="00BD5AB3">
      <w:pPr>
        <w:numPr>
          <w:ilvl w:val="0"/>
          <w:numId w:val="7"/>
        </w:numPr>
        <w:tabs>
          <w:tab w:val="left" w:pos="360"/>
        </w:tabs>
        <w:spacing w:line="276"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在保险期限内发生的保险事故结案后，患方如因同一事故再次提起赔偿请求（包含但不限于请求赔偿后续治疗费、后续护理费等），经法院判决或者仲裁裁决确定应由被保险人继续承担的医疗损害赔偿费用以及因患方再次提起赔偿请求</w:t>
      </w:r>
      <w:r>
        <w:rPr>
          <w:rFonts w:ascii="宋体" w:eastAsia="宋体" w:hAnsi="宋体" w:cs="宋体" w:hint="eastAsia"/>
          <w:kern w:val="0"/>
          <w:szCs w:val="21"/>
        </w:rPr>
        <w:t>而产生的应由被保险人承担的法律费用，保险公司亦应负责赔偿。</w:t>
      </w:r>
    </w:p>
    <w:p w14:paraId="076BB6B1" w14:textId="77777777" w:rsidR="000612C8" w:rsidRDefault="000612C8">
      <w:pPr>
        <w:tabs>
          <w:tab w:val="left" w:pos="360"/>
        </w:tabs>
        <w:spacing w:line="276" w:lineRule="auto"/>
        <w:jc w:val="left"/>
        <w:rPr>
          <w:rFonts w:ascii="宋体" w:eastAsia="宋体" w:hAnsi="宋体" w:cs="宋体"/>
          <w:kern w:val="0"/>
          <w:szCs w:val="21"/>
        </w:rPr>
      </w:pPr>
    </w:p>
    <w:p w14:paraId="4A4C5FDE" w14:textId="77777777" w:rsidR="000612C8" w:rsidRDefault="00BD5AB3">
      <w:pPr>
        <w:numPr>
          <w:ilvl w:val="0"/>
          <w:numId w:val="7"/>
        </w:numPr>
        <w:tabs>
          <w:tab w:val="left" w:pos="360"/>
        </w:tabs>
        <w:spacing w:line="276"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经双方协商一致，保险人同意本保险采用医务人员不记名的方式投保，被保险人的投保医务人员数达到实际应投保医务人员数的</w:t>
      </w:r>
      <w:r>
        <w:rPr>
          <w:rFonts w:ascii="宋体" w:eastAsia="宋体" w:hAnsi="宋体" w:cs="宋体" w:hint="eastAsia"/>
          <w:kern w:val="0"/>
          <w:szCs w:val="21"/>
        </w:rPr>
        <w:t>90%</w:t>
      </w:r>
      <w:r>
        <w:rPr>
          <w:rFonts w:ascii="宋体" w:eastAsia="宋体" w:hAnsi="宋体" w:cs="宋体" w:hint="eastAsia"/>
          <w:kern w:val="0"/>
          <w:szCs w:val="21"/>
        </w:rPr>
        <w:t>以上（含</w:t>
      </w:r>
      <w:r>
        <w:rPr>
          <w:rFonts w:ascii="宋体" w:eastAsia="宋体" w:hAnsi="宋体" w:cs="宋体" w:hint="eastAsia"/>
          <w:kern w:val="0"/>
          <w:szCs w:val="21"/>
        </w:rPr>
        <w:t>90%</w:t>
      </w:r>
      <w:r>
        <w:rPr>
          <w:rFonts w:ascii="宋体" w:eastAsia="宋体" w:hAnsi="宋体" w:cs="宋体" w:hint="eastAsia"/>
          <w:kern w:val="0"/>
          <w:szCs w:val="21"/>
        </w:rPr>
        <w:t>）属于足额投保，低于</w:t>
      </w:r>
      <w:r>
        <w:rPr>
          <w:rFonts w:ascii="宋体" w:eastAsia="宋体" w:hAnsi="宋体" w:cs="宋体" w:hint="eastAsia"/>
          <w:kern w:val="0"/>
          <w:szCs w:val="21"/>
        </w:rPr>
        <w:t>90%</w:t>
      </w:r>
      <w:r>
        <w:rPr>
          <w:rFonts w:ascii="宋体" w:eastAsia="宋体" w:hAnsi="宋体" w:cs="宋体" w:hint="eastAsia"/>
          <w:kern w:val="0"/>
          <w:szCs w:val="21"/>
        </w:rPr>
        <w:t>的属不足额投保，当被保险人的实际医务人员数变更（增加或减少了投保医务人员数超过的</w:t>
      </w:r>
      <w:r>
        <w:rPr>
          <w:rFonts w:ascii="宋体" w:eastAsia="宋体" w:hAnsi="宋体" w:cs="宋体" w:hint="eastAsia"/>
          <w:kern w:val="0"/>
          <w:szCs w:val="21"/>
        </w:rPr>
        <w:t>10%</w:t>
      </w:r>
      <w:r>
        <w:rPr>
          <w:rFonts w:ascii="宋体" w:eastAsia="宋体" w:hAnsi="宋体" w:cs="宋体" w:hint="eastAsia"/>
          <w:kern w:val="0"/>
          <w:szCs w:val="21"/>
        </w:rPr>
        <w:t>）时，被保险人应及时向保险人申报变更后的医务人员数，保险人根据实际增加或减少的医务人员数以及保险期间的剩余期限增加或退还相应的保险费。</w:t>
      </w:r>
    </w:p>
    <w:p w14:paraId="6F06B0FF" w14:textId="77777777" w:rsidR="000612C8" w:rsidRDefault="00BD5AB3" w:rsidP="0042584F">
      <w:pPr>
        <w:autoSpaceDE w:val="0"/>
        <w:autoSpaceDN w:val="0"/>
        <w:adjustRightInd w:val="0"/>
        <w:spacing w:line="360" w:lineRule="auto"/>
        <w:ind w:firstLineChars="228" w:firstLine="479"/>
        <w:jc w:val="left"/>
        <w:rPr>
          <w:rFonts w:ascii="宋体" w:eastAsia="宋体" w:hAnsi="宋体" w:cs="宋体"/>
          <w:kern w:val="0"/>
          <w:szCs w:val="21"/>
        </w:rPr>
      </w:pPr>
      <w:r>
        <w:rPr>
          <w:rFonts w:ascii="宋体" w:eastAsia="宋体" w:hAnsi="宋体" w:cs="宋体" w:hint="eastAsia"/>
          <w:kern w:val="0"/>
          <w:szCs w:val="21"/>
        </w:rPr>
        <w:t>被保险人应在保险合同成立后</w:t>
      </w:r>
      <w:r>
        <w:rPr>
          <w:rFonts w:ascii="宋体" w:eastAsia="宋体" w:hAnsi="宋体" w:cs="宋体" w:hint="eastAsia"/>
          <w:kern w:val="0"/>
          <w:szCs w:val="21"/>
        </w:rPr>
        <w:t>30</w:t>
      </w:r>
      <w:r>
        <w:rPr>
          <w:rFonts w:ascii="宋体" w:eastAsia="宋体" w:hAnsi="宋体" w:cs="宋体" w:hint="eastAsia"/>
          <w:kern w:val="0"/>
          <w:szCs w:val="21"/>
        </w:rPr>
        <w:t>日内提供医务人员数的清单（医院需盖章）供</w:t>
      </w:r>
      <w:r>
        <w:rPr>
          <w:rFonts w:ascii="宋体" w:eastAsia="宋体" w:hAnsi="宋体" w:cs="宋体" w:hint="eastAsia"/>
          <w:kern w:val="0"/>
          <w:szCs w:val="21"/>
        </w:rPr>
        <w:t>保险人进行核查，该清单仅供保险人核查人数。如保险公司在收到医务人员清单后</w:t>
      </w:r>
      <w:r>
        <w:rPr>
          <w:rFonts w:ascii="宋体" w:eastAsia="宋体" w:hAnsi="宋体" w:cs="宋体" w:hint="eastAsia"/>
          <w:kern w:val="0"/>
          <w:szCs w:val="21"/>
        </w:rPr>
        <w:t>7</w:t>
      </w:r>
      <w:r>
        <w:rPr>
          <w:rFonts w:ascii="宋体" w:eastAsia="宋体" w:hAnsi="宋体" w:cs="宋体" w:hint="eastAsia"/>
          <w:kern w:val="0"/>
          <w:szCs w:val="21"/>
        </w:rPr>
        <w:t>个工作日内无异议，则视为足额投保。</w:t>
      </w:r>
    </w:p>
    <w:p w14:paraId="6EC10F4F" w14:textId="77777777" w:rsidR="000612C8" w:rsidRDefault="000612C8">
      <w:pPr>
        <w:tabs>
          <w:tab w:val="left" w:pos="360"/>
        </w:tabs>
        <w:spacing w:line="276" w:lineRule="auto"/>
        <w:jc w:val="left"/>
        <w:rPr>
          <w:rFonts w:ascii="宋体" w:eastAsia="宋体" w:hAnsi="宋体" w:cs="宋体"/>
          <w:kern w:val="0"/>
          <w:szCs w:val="21"/>
        </w:rPr>
      </w:pPr>
    </w:p>
    <w:p w14:paraId="7F754075" w14:textId="77777777" w:rsidR="000612C8" w:rsidRDefault="00BD5AB3">
      <w:pPr>
        <w:numPr>
          <w:ilvl w:val="0"/>
          <w:numId w:val="7"/>
        </w:numPr>
        <w:tabs>
          <w:tab w:val="left" w:pos="360"/>
        </w:tabs>
        <w:spacing w:line="276"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经双方协商一致，在保险单中列明的保险期间或追溯期内，在被保险人处进行实习的医学生和试用期医学毕业生，经临床带教教师或者指导医师同意并按照临床带教教师或者指导医师的要求在从事诊疗活动过程中造成患者人身损害的，患者或者其近亲属或者其代理人在保险期间内首次向被保险人提出损害赔偿请求，依照中华人民共和国法律应由被保险人承担经济赔偿责任的，保险人按照本保险合同约定负责赔偿。</w:t>
      </w:r>
    </w:p>
    <w:p w14:paraId="5036C4F6" w14:textId="77777777" w:rsidR="000612C8" w:rsidRDefault="000612C8">
      <w:pPr>
        <w:tabs>
          <w:tab w:val="left" w:pos="360"/>
        </w:tabs>
        <w:spacing w:line="276" w:lineRule="auto"/>
        <w:jc w:val="left"/>
        <w:rPr>
          <w:rFonts w:ascii="宋体" w:eastAsia="宋体" w:hAnsi="宋体" w:cs="宋体"/>
          <w:kern w:val="0"/>
          <w:szCs w:val="21"/>
        </w:rPr>
      </w:pPr>
    </w:p>
    <w:p w14:paraId="602EDFF7" w14:textId="77777777" w:rsidR="000612C8" w:rsidRDefault="00BD5AB3">
      <w:pPr>
        <w:numPr>
          <w:ilvl w:val="0"/>
          <w:numId w:val="7"/>
        </w:numPr>
        <w:tabs>
          <w:tab w:val="left" w:pos="360"/>
        </w:tabs>
        <w:spacing w:line="276"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经双方协商一致，在保险单中列明</w:t>
      </w:r>
      <w:r>
        <w:rPr>
          <w:rFonts w:ascii="宋体" w:eastAsia="宋体" w:hAnsi="宋体" w:cs="宋体" w:hint="eastAsia"/>
          <w:kern w:val="0"/>
          <w:szCs w:val="21"/>
        </w:rPr>
        <w:t>的保险期间或者追溯期内，在被保险人处进修的医务人员，经指导医师同意并按照指导医师的要求从事诊疗活动过程中造成患者人身损害的，患者或者其近亲属或者其代理人在保险期间内首次向被保险人提出损害赔偿请求，依照中华人民共和国法律应由被保险人承担的经济赔偿责任，保险人按照本保险合同约定负责赔偿。</w:t>
      </w:r>
    </w:p>
    <w:p w14:paraId="0152F554" w14:textId="77777777" w:rsidR="000612C8" w:rsidRDefault="000612C8">
      <w:pPr>
        <w:tabs>
          <w:tab w:val="left" w:pos="360"/>
        </w:tabs>
        <w:spacing w:line="276" w:lineRule="auto"/>
        <w:jc w:val="left"/>
        <w:rPr>
          <w:rFonts w:ascii="宋体" w:eastAsia="宋体" w:hAnsi="宋体" w:cs="宋体"/>
          <w:kern w:val="0"/>
          <w:szCs w:val="21"/>
        </w:rPr>
      </w:pPr>
    </w:p>
    <w:p w14:paraId="669A4EE3" w14:textId="77777777" w:rsidR="000612C8" w:rsidRDefault="00BD5AB3">
      <w:pPr>
        <w:numPr>
          <w:ilvl w:val="0"/>
          <w:numId w:val="7"/>
        </w:numPr>
        <w:tabs>
          <w:tab w:val="left" w:pos="360"/>
        </w:tabs>
        <w:spacing w:line="276"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经双方协商一致，保险人同意将被保险人根据外聘合同聘用以及根据卫生行政部门制定的帮扶政策聘用的外聘医务人员、或正常会诊的非本医疗机构的医务人员视为被保险人的医务人员。</w:t>
      </w:r>
    </w:p>
    <w:p w14:paraId="48D13D39" w14:textId="77777777" w:rsidR="000612C8" w:rsidRDefault="000612C8">
      <w:pPr>
        <w:tabs>
          <w:tab w:val="left" w:pos="360"/>
        </w:tabs>
        <w:spacing w:line="276" w:lineRule="auto"/>
        <w:jc w:val="left"/>
        <w:rPr>
          <w:rFonts w:ascii="宋体" w:eastAsia="宋体" w:hAnsi="宋体" w:cs="宋体"/>
          <w:kern w:val="0"/>
          <w:szCs w:val="21"/>
        </w:rPr>
      </w:pPr>
    </w:p>
    <w:p w14:paraId="1E268216" w14:textId="77777777" w:rsidR="000612C8" w:rsidRDefault="00BD5AB3">
      <w:pPr>
        <w:numPr>
          <w:ilvl w:val="0"/>
          <w:numId w:val="7"/>
        </w:numPr>
        <w:tabs>
          <w:tab w:val="left" w:pos="360"/>
        </w:tabs>
        <w:spacing w:line="276"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在保险单中列明的保险期间或者追溯期内，按照被保险人轮岗管理制度要求的医务人</w:t>
      </w:r>
      <w:r>
        <w:rPr>
          <w:rFonts w:ascii="宋体" w:eastAsia="宋体" w:hAnsi="宋体" w:cs="宋体" w:hint="eastAsia"/>
          <w:kern w:val="0"/>
          <w:szCs w:val="21"/>
        </w:rPr>
        <w:lastRenderedPageBreak/>
        <w:t>员，在轮岗期间从事诊疗活动过程中造成患者人身损害的，患者或者其近亲属或者其代理人在保险期间内首次向被保险人提出损害赔偿请求，依照中华人民共和国法律应由被保险人承担的经济赔偿责任，保险人按照本保险合同约定负责赔偿。</w:t>
      </w:r>
    </w:p>
    <w:p w14:paraId="46593951" w14:textId="77777777" w:rsidR="000612C8" w:rsidRDefault="000612C8">
      <w:pPr>
        <w:tabs>
          <w:tab w:val="left" w:pos="360"/>
        </w:tabs>
        <w:spacing w:line="276" w:lineRule="auto"/>
        <w:jc w:val="left"/>
        <w:rPr>
          <w:rFonts w:ascii="宋体" w:eastAsia="宋体" w:hAnsi="宋体" w:cs="宋体"/>
          <w:kern w:val="0"/>
          <w:szCs w:val="21"/>
        </w:rPr>
      </w:pPr>
    </w:p>
    <w:p w14:paraId="67F8C286" w14:textId="77777777" w:rsidR="000612C8" w:rsidRDefault="00BD5AB3">
      <w:pPr>
        <w:numPr>
          <w:ilvl w:val="0"/>
          <w:numId w:val="7"/>
        </w:numPr>
        <w:tabs>
          <w:tab w:val="left" w:pos="360"/>
        </w:tabs>
        <w:spacing w:line="276"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被保险人聘用的医务人员，在注册或变更注册期间发生的保险事故，属于保险责任范围。</w:t>
      </w:r>
    </w:p>
    <w:p w14:paraId="4D4B7050" w14:textId="77777777" w:rsidR="000612C8" w:rsidRDefault="000612C8">
      <w:pPr>
        <w:tabs>
          <w:tab w:val="left" w:pos="360"/>
        </w:tabs>
        <w:spacing w:line="276" w:lineRule="auto"/>
        <w:jc w:val="left"/>
        <w:rPr>
          <w:rFonts w:ascii="宋体" w:eastAsia="宋体" w:hAnsi="宋体" w:cs="宋体"/>
          <w:kern w:val="0"/>
          <w:szCs w:val="21"/>
        </w:rPr>
      </w:pPr>
    </w:p>
    <w:p w14:paraId="62207A89" w14:textId="77777777" w:rsidR="000612C8" w:rsidRDefault="00BD5AB3">
      <w:pPr>
        <w:numPr>
          <w:ilvl w:val="0"/>
          <w:numId w:val="7"/>
        </w:numPr>
        <w:tabs>
          <w:tab w:val="left" w:pos="360"/>
        </w:tabs>
        <w:spacing w:line="276"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被保险人向保险人请求赔偿金的诉讼时效期间为</w:t>
      </w:r>
      <w:r>
        <w:rPr>
          <w:rFonts w:ascii="宋体" w:eastAsia="宋体" w:hAnsi="宋体" w:cs="宋体" w:hint="eastAsia"/>
          <w:kern w:val="0"/>
          <w:szCs w:val="21"/>
        </w:rPr>
        <w:t>3</w:t>
      </w:r>
      <w:r>
        <w:rPr>
          <w:rFonts w:ascii="宋体" w:eastAsia="宋体" w:hAnsi="宋体" w:cs="宋体" w:hint="eastAsia"/>
          <w:kern w:val="0"/>
          <w:szCs w:val="21"/>
        </w:rPr>
        <w:t>年，自被保险人对第三者应负的赔偿责任确定之日起计算。</w:t>
      </w:r>
    </w:p>
    <w:p w14:paraId="1309D2EF" w14:textId="77777777" w:rsidR="000612C8" w:rsidRDefault="000612C8">
      <w:pPr>
        <w:tabs>
          <w:tab w:val="left" w:pos="360"/>
        </w:tabs>
        <w:spacing w:line="276" w:lineRule="auto"/>
        <w:jc w:val="left"/>
        <w:rPr>
          <w:rFonts w:ascii="宋体" w:eastAsia="宋体" w:hAnsi="宋体" w:cs="宋体"/>
          <w:kern w:val="0"/>
          <w:szCs w:val="21"/>
        </w:rPr>
      </w:pPr>
    </w:p>
    <w:p w14:paraId="7AEDC348" w14:textId="77777777" w:rsidR="000612C8" w:rsidRDefault="00BD5AB3">
      <w:pPr>
        <w:numPr>
          <w:ilvl w:val="0"/>
          <w:numId w:val="7"/>
        </w:numPr>
        <w:tabs>
          <w:tab w:val="left" w:pos="360"/>
        </w:tabs>
        <w:spacing w:line="276"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被保险人因医疗纠纷处理（包含自行和解和人民调解）过程中，为了查明医疗纠纷原因和损失产生的鉴定费以及其他必要的、合理的费用，保险人按本保险合同条款第五条约定的法律费用负责赔偿。医疗纠纷是指医患双方因诊疗活动引发的争议。</w:t>
      </w:r>
    </w:p>
    <w:p w14:paraId="0E69A4A9" w14:textId="77777777" w:rsidR="000612C8" w:rsidRDefault="000612C8">
      <w:pPr>
        <w:tabs>
          <w:tab w:val="left" w:pos="360"/>
        </w:tabs>
        <w:spacing w:line="276" w:lineRule="auto"/>
        <w:jc w:val="left"/>
        <w:rPr>
          <w:rFonts w:ascii="宋体" w:eastAsia="宋体" w:hAnsi="宋体" w:cs="宋体"/>
          <w:kern w:val="0"/>
          <w:szCs w:val="21"/>
        </w:rPr>
      </w:pPr>
    </w:p>
    <w:p w14:paraId="05DE927B" w14:textId="77777777" w:rsidR="000612C8" w:rsidRDefault="00BD5AB3">
      <w:pPr>
        <w:numPr>
          <w:ilvl w:val="0"/>
          <w:numId w:val="7"/>
        </w:numPr>
        <w:tabs>
          <w:tab w:val="left" w:pos="360"/>
        </w:tabs>
        <w:spacing w:line="276"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诊疗活动”，也包括在本保险合同中列明的保险期间或者追溯期内，被保险人或者其医务人员在被保险人自营平台从事与其资格相符的互联网诊疗活动中造成患者人身损害，患者或者其近亲属或者其代理人在保险期间内首次向被保险人提出损害赔偿请求，依照中华人民共和国法律（不包括港、澳、台地区法律）应由被保险人承担</w:t>
      </w:r>
      <w:r>
        <w:rPr>
          <w:rFonts w:ascii="宋体" w:eastAsia="宋体" w:hAnsi="宋体" w:cs="宋体" w:hint="eastAsia"/>
          <w:kern w:val="0"/>
          <w:szCs w:val="21"/>
        </w:rPr>
        <w:t>经济赔偿责任，保险人按照本保险合同约定负责赔偿。</w:t>
      </w:r>
    </w:p>
    <w:p w14:paraId="46A63D2B" w14:textId="77777777" w:rsidR="000612C8" w:rsidRDefault="00BD5AB3">
      <w:pPr>
        <w:autoSpaceDE w:val="0"/>
        <w:autoSpaceDN w:val="0"/>
        <w:adjustRightInd w:val="0"/>
        <w:spacing w:line="360" w:lineRule="auto"/>
        <w:jc w:val="left"/>
        <w:rPr>
          <w:rStyle w:val="af7"/>
          <w:rFonts w:ascii="Times New Roman" w:hAnsi="Times New Roman"/>
        </w:rPr>
      </w:pPr>
      <w:r>
        <w:rPr>
          <w:rFonts w:ascii="宋体" w:eastAsia="宋体" w:hAnsi="宋体" w:cs="宋体" w:hint="eastAsia"/>
          <w:kern w:val="0"/>
          <w:szCs w:val="21"/>
        </w:rPr>
        <w:t>（六）服务团队要求：</w:t>
      </w:r>
    </w:p>
    <w:p w14:paraId="48623E6E" w14:textId="77777777" w:rsidR="000612C8" w:rsidRDefault="00BD5AB3">
      <w:pPr>
        <w:numPr>
          <w:ilvl w:val="255"/>
          <w:numId w:val="0"/>
        </w:numPr>
        <w:tabs>
          <w:tab w:val="left" w:pos="360"/>
        </w:tabs>
        <w:spacing w:line="276" w:lineRule="auto"/>
        <w:ind w:firstLineChars="200" w:firstLine="420"/>
        <w:rPr>
          <w:rFonts w:ascii="宋体" w:eastAsia="宋体" w:hAnsi="宋体" w:cs="宋体"/>
          <w:kern w:val="0"/>
          <w:szCs w:val="21"/>
        </w:rPr>
      </w:pPr>
      <w:r>
        <w:rPr>
          <w:rFonts w:ascii="宋体" w:eastAsia="宋体" w:hAnsi="宋体" w:cs="宋体" w:hint="eastAsia"/>
          <w:kern w:val="0"/>
          <w:szCs w:val="21"/>
        </w:rPr>
        <w:t>本项目服务人员构成科学合理，职责分工明确，管理方案详实，投入医学、保险、法律相关专业背景（大专</w:t>
      </w:r>
      <w:r>
        <w:rPr>
          <w:rFonts w:ascii="宋体" w:eastAsia="宋体" w:hAnsi="宋体" w:cs="宋体" w:hint="eastAsia"/>
          <w:kern w:val="0"/>
          <w:szCs w:val="21"/>
        </w:rPr>
        <w:t>/</w:t>
      </w:r>
      <w:r>
        <w:rPr>
          <w:rFonts w:ascii="宋体" w:eastAsia="宋体" w:hAnsi="宋体" w:cs="宋体" w:hint="eastAsia"/>
          <w:kern w:val="0"/>
          <w:szCs w:val="21"/>
        </w:rPr>
        <w:t>大专以上学历；或初级</w:t>
      </w:r>
      <w:r>
        <w:rPr>
          <w:rFonts w:ascii="宋体" w:eastAsia="宋体" w:hAnsi="宋体" w:cs="宋体" w:hint="eastAsia"/>
          <w:kern w:val="0"/>
          <w:szCs w:val="21"/>
        </w:rPr>
        <w:t>/</w:t>
      </w:r>
      <w:r>
        <w:rPr>
          <w:rFonts w:ascii="宋体" w:eastAsia="宋体" w:hAnsi="宋体" w:cs="宋体" w:hint="eastAsia"/>
          <w:kern w:val="0"/>
          <w:szCs w:val="21"/>
        </w:rPr>
        <w:t>初级以上职称）的服务人员。</w:t>
      </w:r>
    </w:p>
    <w:p w14:paraId="7C01D3EE" w14:textId="77777777" w:rsidR="000612C8" w:rsidRDefault="00BD5AB3">
      <w:pPr>
        <w:pStyle w:val="Style3"/>
        <w:ind w:firstLine="0"/>
        <w:rPr>
          <w:rFonts w:eastAsia="宋体" w:cs="宋体"/>
          <w:szCs w:val="21"/>
        </w:rPr>
      </w:pPr>
      <w:r>
        <w:rPr>
          <w:rFonts w:eastAsia="宋体" w:cs="宋体" w:hint="eastAsia"/>
          <w:color w:val="auto"/>
          <w:sz w:val="21"/>
          <w:szCs w:val="21"/>
        </w:rPr>
        <w:t>（七）付款条件</w:t>
      </w:r>
      <w:r>
        <w:rPr>
          <w:rFonts w:eastAsia="宋体" w:cs="宋体" w:hint="eastAsia"/>
          <w:color w:val="auto"/>
          <w:sz w:val="21"/>
          <w:szCs w:val="21"/>
        </w:rPr>
        <w:t>：</w:t>
      </w:r>
    </w:p>
    <w:p w14:paraId="56A20B63" w14:textId="77777777" w:rsidR="000612C8" w:rsidRDefault="00BD5AB3">
      <w:pPr>
        <w:tabs>
          <w:tab w:val="left" w:pos="360"/>
        </w:tabs>
        <w:spacing w:line="276" w:lineRule="auto"/>
        <w:ind w:firstLineChars="200" w:firstLine="420"/>
        <w:rPr>
          <w:rFonts w:ascii="宋体" w:eastAsia="宋体" w:hAnsi="宋体" w:cs="宋体"/>
          <w:kern w:val="0"/>
          <w:szCs w:val="21"/>
        </w:rPr>
      </w:pPr>
      <w:r>
        <w:rPr>
          <w:rFonts w:ascii="宋体" w:eastAsia="宋体" w:hAnsi="宋体" w:cs="宋体" w:hint="eastAsia"/>
          <w:kern w:val="0"/>
          <w:szCs w:val="21"/>
        </w:rPr>
        <w:t>依据保险合同约定执行：</w:t>
      </w:r>
    </w:p>
    <w:p w14:paraId="219BA943" w14:textId="77777777" w:rsidR="000612C8" w:rsidRDefault="00BD5AB3">
      <w:pPr>
        <w:tabs>
          <w:tab w:val="left" w:pos="360"/>
        </w:tabs>
        <w:spacing w:line="276" w:lineRule="auto"/>
        <w:ind w:firstLineChars="200" w:firstLine="420"/>
        <w:rPr>
          <w:rFonts w:ascii="宋体" w:eastAsia="宋体" w:hAnsi="宋体" w:cs="宋体"/>
          <w:kern w:val="0"/>
          <w:szCs w:val="21"/>
        </w:rPr>
      </w:pPr>
      <w:r>
        <w:rPr>
          <w:rFonts w:ascii="宋体" w:eastAsia="宋体" w:hAnsi="宋体" w:cs="宋体" w:hint="eastAsia"/>
          <w:kern w:val="0"/>
          <w:szCs w:val="21"/>
        </w:rPr>
        <w:t>成交人凭以下有效文件与采购人结算：</w:t>
      </w:r>
    </w:p>
    <w:p w14:paraId="6BB93013" w14:textId="77777777" w:rsidR="000612C8" w:rsidRDefault="00BD5AB3">
      <w:pPr>
        <w:tabs>
          <w:tab w:val="left" w:pos="360"/>
        </w:tabs>
        <w:spacing w:line="276"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）合同；</w:t>
      </w:r>
    </w:p>
    <w:p w14:paraId="3A7646B5" w14:textId="77777777" w:rsidR="000612C8" w:rsidRDefault="00BD5AB3">
      <w:pPr>
        <w:tabs>
          <w:tab w:val="left" w:pos="360"/>
        </w:tabs>
        <w:spacing w:line="276"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）成交人开具的正式发票；</w:t>
      </w:r>
    </w:p>
    <w:p w14:paraId="668366B1" w14:textId="77777777" w:rsidR="000612C8" w:rsidRDefault="00BD5AB3">
      <w:pPr>
        <w:tabs>
          <w:tab w:val="left" w:pos="360"/>
        </w:tabs>
        <w:spacing w:line="276"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）成交通知书。</w:t>
      </w:r>
    </w:p>
    <w:p w14:paraId="71CCE58A" w14:textId="77777777" w:rsidR="0042584F" w:rsidRDefault="0042584F">
      <w:pPr>
        <w:autoSpaceDE w:val="0"/>
        <w:autoSpaceDN w:val="0"/>
        <w:adjustRightInd w:val="0"/>
        <w:spacing w:line="360" w:lineRule="auto"/>
        <w:ind w:rightChars="69" w:right="145"/>
        <w:jc w:val="left"/>
        <w:rPr>
          <w:rFonts w:ascii="宋体" w:eastAsia="宋体" w:hAnsi="宋体" w:cs="宋体"/>
          <w:kern w:val="0"/>
          <w:szCs w:val="21"/>
        </w:rPr>
      </w:pPr>
    </w:p>
    <w:p w14:paraId="0371E937" w14:textId="77777777" w:rsidR="0042584F" w:rsidRDefault="0042584F">
      <w:pPr>
        <w:autoSpaceDE w:val="0"/>
        <w:autoSpaceDN w:val="0"/>
        <w:adjustRightInd w:val="0"/>
        <w:spacing w:line="360" w:lineRule="auto"/>
        <w:ind w:rightChars="69" w:right="145"/>
        <w:jc w:val="left"/>
        <w:rPr>
          <w:rFonts w:ascii="宋体" w:eastAsia="宋体" w:hAnsi="宋体" w:cs="宋体"/>
          <w:kern w:val="0"/>
          <w:szCs w:val="21"/>
        </w:rPr>
      </w:pPr>
    </w:p>
    <w:p w14:paraId="2A7FB6AA" w14:textId="77777777" w:rsidR="0042584F" w:rsidRDefault="0042584F">
      <w:pPr>
        <w:autoSpaceDE w:val="0"/>
        <w:autoSpaceDN w:val="0"/>
        <w:adjustRightInd w:val="0"/>
        <w:spacing w:line="360" w:lineRule="auto"/>
        <w:ind w:rightChars="69" w:right="145"/>
        <w:jc w:val="left"/>
        <w:rPr>
          <w:rFonts w:ascii="宋体" w:eastAsia="宋体" w:hAnsi="宋体" w:cs="宋体"/>
          <w:kern w:val="0"/>
          <w:szCs w:val="21"/>
        </w:rPr>
      </w:pPr>
    </w:p>
    <w:p w14:paraId="679BC471" w14:textId="77777777" w:rsidR="0042584F" w:rsidRDefault="0042584F">
      <w:pPr>
        <w:autoSpaceDE w:val="0"/>
        <w:autoSpaceDN w:val="0"/>
        <w:adjustRightInd w:val="0"/>
        <w:spacing w:line="360" w:lineRule="auto"/>
        <w:ind w:rightChars="69" w:right="145"/>
        <w:jc w:val="left"/>
        <w:rPr>
          <w:rFonts w:ascii="宋体" w:eastAsia="宋体" w:hAnsi="宋体" w:cs="宋体"/>
          <w:kern w:val="0"/>
          <w:szCs w:val="21"/>
        </w:rPr>
      </w:pPr>
    </w:p>
    <w:p w14:paraId="3464505D" w14:textId="77777777" w:rsidR="0042584F" w:rsidRDefault="0042584F">
      <w:pPr>
        <w:autoSpaceDE w:val="0"/>
        <w:autoSpaceDN w:val="0"/>
        <w:adjustRightInd w:val="0"/>
        <w:spacing w:line="360" w:lineRule="auto"/>
        <w:ind w:rightChars="69" w:right="145"/>
        <w:jc w:val="left"/>
        <w:rPr>
          <w:rFonts w:ascii="宋体" w:eastAsia="宋体" w:hAnsi="宋体" w:cs="宋体"/>
          <w:kern w:val="0"/>
          <w:szCs w:val="21"/>
        </w:rPr>
      </w:pPr>
    </w:p>
    <w:p w14:paraId="2B221CA3" w14:textId="77777777" w:rsidR="0042584F" w:rsidRDefault="0042584F">
      <w:pPr>
        <w:autoSpaceDE w:val="0"/>
        <w:autoSpaceDN w:val="0"/>
        <w:adjustRightInd w:val="0"/>
        <w:spacing w:line="360" w:lineRule="auto"/>
        <w:ind w:rightChars="69" w:right="145"/>
        <w:jc w:val="left"/>
        <w:rPr>
          <w:rFonts w:ascii="宋体" w:eastAsia="宋体" w:hAnsi="宋体" w:cs="宋体"/>
          <w:kern w:val="0"/>
          <w:szCs w:val="21"/>
        </w:rPr>
      </w:pPr>
    </w:p>
    <w:p w14:paraId="1FD2A43D" w14:textId="17802BEF" w:rsidR="000612C8" w:rsidRDefault="00BD5AB3">
      <w:pPr>
        <w:autoSpaceDE w:val="0"/>
        <w:autoSpaceDN w:val="0"/>
        <w:adjustRightInd w:val="0"/>
        <w:spacing w:line="360" w:lineRule="auto"/>
        <w:ind w:rightChars="69" w:right="145"/>
        <w:jc w:val="left"/>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 xml:space="preserve">     </w:t>
      </w:r>
    </w:p>
    <w:p w14:paraId="6EF379CB" w14:textId="77777777" w:rsidR="000612C8" w:rsidRDefault="000612C8">
      <w:pPr>
        <w:jc w:val="center"/>
        <w:rPr>
          <w:rFonts w:ascii="宋体" w:eastAsia="宋体" w:hAnsi="宋体" w:cs="宋体"/>
          <w:b/>
          <w:bCs/>
          <w:kern w:val="0"/>
          <w:szCs w:val="21"/>
        </w:rPr>
      </w:pPr>
    </w:p>
    <w:p w14:paraId="0D946573" w14:textId="77777777" w:rsidR="000612C8" w:rsidRDefault="00BD5AB3">
      <w:pPr>
        <w:jc w:val="left"/>
        <w:rPr>
          <w:rFonts w:ascii="微软雅黑" w:eastAsia="微软雅黑" w:hAnsi="微软雅黑" w:cs="微软雅黑"/>
          <w:b/>
          <w:bCs/>
          <w:sz w:val="36"/>
          <w:szCs w:val="36"/>
        </w:rPr>
      </w:pPr>
      <w:r>
        <w:rPr>
          <w:rFonts w:ascii="宋体" w:eastAsia="宋体" w:hAnsi="宋体" w:cs="宋体" w:hint="eastAsia"/>
          <w:b/>
          <w:bCs/>
          <w:kern w:val="0"/>
          <w:szCs w:val="21"/>
        </w:rPr>
        <w:lastRenderedPageBreak/>
        <w:t>附件</w:t>
      </w:r>
      <w:r>
        <w:rPr>
          <w:rFonts w:ascii="宋体" w:eastAsia="宋体" w:hAnsi="宋体" w:cs="宋体" w:hint="eastAsia"/>
          <w:b/>
          <w:bCs/>
          <w:kern w:val="0"/>
          <w:szCs w:val="21"/>
        </w:rPr>
        <w:t>1</w:t>
      </w:r>
      <w:r>
        <w:rPr>
          <w:rFonts w:ascii="宋体" w:eastAsia="宋体" w:hAnsi="宋体" w:cs="宋体" w:hint="eastAsia"/>
          <w:b/>
          <w:bCs/>
          <w:kern w:val="0"/>
          <w:szCs w:val="21"/>
        </w:rPr>
        <w:t>：</w:t>
      </w:r>
    </w:p>
    <w:p w14:paraId="11049445" w14:textId="77777777" w:rsidR="000612C8" w:rsidRDefault="00BD5AB3">
      <w:pPr>
        <w:jc w:val="center"/>
        <w:rPr>
          <w:rFonts w:ascii="微软雅黑" w:eastAsia="微软雅黑" w:hAnsi="微软雅黑" w:cs="微软雅黑"/>
          <w:b/>
          <w:bCs/>
          <w:sz w:val="36"/>
          <w:szCs w:val="36"/>
        </w:rPr>
      </w:pPr>
      <w:r>
        <w:rPr>
          <w:rFonts w:ascii="微软雅黑" w:eastAsia="微软雅黑" w:hAnsi="微软雅黑" w:cs="微软雅黑" w:hint="eastAsia"/>
          <w:b/>
          <w:bCs/>
          <w:sz w:val="36"/>
          <w:szCs w:val="36"/>
        </w:rPr>
        <w:t>医疗机构医疗责任保险统保条款</w:t>
      </w:r>
    </w:p>
    <w:p w14:paraId="77B8C3F9" w14:textId="77777777" w:rsidR="000612C8" w:rsidRDefault="000612C8">
      <w:pPr>
        <w:adjustRightInd w:val="0"/>
        <w:snapToGrid w:val="0"/>
        <w:spacing w:afterLines="50" w:after="156"/>
        <w:jc w:val="center"/>
        <w:rPr>
          <w:rFonts w:ascii="宋体" w:hAnsi="宋体"/>
          <w:b/>
          <w:bCs/>
          <w:color w:val="000000" w:themeColor="text1"/>
          <w:szCs w:val="21"/>
        </w:rPr>
      </w:pPr>
    </w:p>
    <w:p w14:paraId="06432E68" w14:textId="77777777" w:rsidR="000612C8" w:rsidRDefault="00BD5AB3">
      <w:pPr>
        <w:adjustRightInd w:val="0"/>
        <w:snapToGrid w:val="0"/>
        <w:spacing w:afterLines="50" w:after="156"/>
        <w:jc w:val="center"/>
        <w:rPr>
          <w:rFonts w:ascii="宋体" w:hAnsi="宋体"/>
          <w:b/>
          <w:bCs/>
          <w:color w:val="000000" w:themeColor="text1"/>
          <w:szCs w:val="21"/>
        </w:rPr>
      </w:pPr>
      <w:r>
        <w:rPr>
          <w:rFonts w:ascii="宋体" w:hAnsi="宋体"/>
          <w:b/>
          <w:bCs/>
          <w:color w:val="000000" w:themeColor="text1"/>
          <w:szCs w:val="21"/>
        </w:rPr>
        <w:t>总则</w:t>
      </w:r>
    </w:p>
    <w:p w14:paraId="5A580480" w14:textId="77777777" w:rsidR="000612C8" w:rsidRDefault="00BD5AB3">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第一条</w:t>
      </w:r>
      <w:r>
        <w:rPr>
          <w:rFonts w:ascii="宋体" w:hAnsi="宋体"/>
          <w:b/>
          <w:bCs/>
          <w:color w:val="000000" w:themeColor="text1"/>
          <w:szCs w:val="21"/>
        </w:rPr>
        <w:t xml:space="preserve">  </w:t>
      </w:r>
      <w:r>
        <w:rPr>
          <w:rFonts w:ascii="宋体" w:hAnsi="宋体"/>
          <w:color w:val="000000" w:themeColor="text1"/>
          <w:szCs w:val="21"/>
        </w:rPr>
        <w:t>本保险合同由保险合同文本、保险条款、投保单、批单、补充协议以及其他文件组成。凡涉及本保险合同的约定，均应采用书面形式。</w:t>
      </w:r>
    </w:p>
    <w:p w14:paraId="7DB18F98" w14:textId="77777777" w:rsidR="000612C8" w:rsidRDefault="00BD5AB3">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第二条</w:t>
      </w:r>
      <w:r>
        <w:rPr>
          <w:rFonts w:ascii="宋体" w:hAnsi="宋体"/>
          <w:b/>
          <w:bCs/>
          <w:color w:val="000000" w:themeColor="text1"/>
          <w:szCs w:val="21"/>
        </w:rPr>
        <w:t xml:space="preserve">  </w:t>
      </w:r>
      <w:r>
        <w:rPr>
          <w:rFonts w:ascii="宋体" w:hAnsi="宋体" w:cs="宋体" w:hint="eastAsia"/>
          <w:color w:val="000000" w:themeColor="text1"/>
          <w:szCs w:val="21"/>
        </w:rPr>
        <w:t>凡在中国境内</w:t>
      </w:r>
      <w:r>
        <w:rPr>
          <w:rFonts w:ascii="宋体" w:hAnsi="宋体" w:hint="eastAsia"/>
          <w:color w:val="000000" w:themeColor="text1"/>
          <w:szCs w:val="21"/>
        </w:rPr>
        <w:t>（不包括港澳台地区，下同）</w:t>
      </w:r>
      <w:r>
        <w:rPr>
          <w:rFonts w:ascii="宋体" w:hAnsi="宋体" w:cs="宋体" w:hint="eastAsia"/>
          <w:color w:val="000000" w:themeColor="text1"/>
          <w:szCs w:val="21"/>
        </w:rPr>
        <w:t>依照中华人民共和国法律（不包括香港、澳门及台湾地区法律，下同）</w:t>
      </w:r>
      <w:r>
        <w:rPr>
          <w:rFonts w:ascii="宋体" w:hAnsi="宋体"/>
          <w:color w:val="000000" w:themeColor="text1"/>
          <w:szCs w:val="21"/>
        </w:rPr>
        <w:t>设立、有固定场所并取得《医疗机构执业许可证》的医疗机构（以下简称</w:t>
      </w:r>
      <w:r>
        <w:rPr>
          <w:rFonts w:ascii="宋体" w:hAnsi="宋体"/>
          <w:color w:val="000000" w:themeColor="text1"/>
          <w:szCs w:val="21"/>
        </w:rPr>
        <w:t>“</w:t>
      </w:r>
      <w:r>
        <w:rPr>
          <w:rFonts w:ascii="宋体" w:hAnsi="宋体"/>
          <w:color w:val="000000" w:themeColor="text1"/>
          <w:szCs w:val="21"/>
        </w:rPr>
        <w:t>医疗机构</w:t>
      </w:r>
      <w:r>
        <w:rPr>
          <w:rFonts w:ascii="宋体" w:hAnsi="宋体"/>
          <w:color w:val="000000" w:themeColor="text1"/>
          <w:szCs w:val="21"/>
        </w:rPr>
        <w:t>”</w:t>
      </w:r>
      <w:r>
        <w:rPr>
          <w:rFonts w:ascii="宋体" w:hAnsi="宋体"/>
          <w:color w:val="000000" w:themeColor="text1"/>
          <w:szCs w:val="21"/>
        </w:rPr>
        <w:t>），均可作为本保险合同的投保人、被保险人。</w:t>
      </w:r>
    </w:p>
    <w:p w14:paraId="1FDEA60B" w14:textId="77777777" w:rsidR="000612C8" w:rsidRDefault="000612C8">
      <w:pPr>
        <w:adjustRightInd w:val="0"/>
        <w:snapToGrid w:val="0"/>
        <w:spacing w:afterLines="50" w:after="156"/>
        <w:ind w:firstLineChars="200" w:firstLine="420"/>
        <w:rPr>
          <w:rFonts w:ascii="宋体" w:hAnsi="宋体"/>
          <w:color w:val="000000" w:themeColor="text1"/>
          <w:szCs w:val="21"/>
        </w:rPr>
      </w:pPr>
    </w:p>
    <w:p w14:paraId="3B94B629" w14:textId="77777777" w:rsidR="000612C8" w:rsidRDefault="00BD5AB3">
      <w:pPr>
        <w:adjustRightInd w:val="0"/>
        <w:snapToGrid w:val="0"/>
        <w:spacing w:afterLines="50" w:after="156"/>
        <w:jc w:val="center"/>
        <w:rPr>
          <w:rFonts w:ascii="宋体" w:hAnsi="宋体"/>
          <w:b/>
          <w:bCs/>
          <w:color w:val="000000" w:themeColor="text1"/>
          <w:szCs w:val="21"/>
        </w:rPr>
      </w:pPr>
      <w:r>
        <w:rPr>
          <w:rFonts w:ascii="宋体" w:hAnsi="宋体"/>
          <w:b/>
          <w:bCs/>
          <w:color w:val="000000" w:themeColor="text1"/>
          <w:szCs w:val="21"/>
        </w:rPr>
        <w:t>保险责任</w:t>
      </w:r>
    </w:p>
    <w:p w14:paraId="531D0548" w14:textId="77777777" w:rsidR="000612C8" w:rsidRDefault="00BD5AB3">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第三条</w:t>
      </w:r>
      <w:r>
        <w:rPr>
          <w:rFonts w:ascii="宋体" w:hAnsi="宋体"/>
          <w:b/>
          <w:bCs/>
          <w:color w:val="000000" w:themeColor="text1"/>
          <w:szCs w:val="21"/>
        </w:rPr>
        <w:t xml:space="preserve">  </w:t>
      </w:r>
      <w:r>
        <w:rPr>
          <w:rFonts w:ascii="宋体" w:hAnsi="宋体"/>
          <w:color w:val="000000" w:themeColor="text1"/>
          <w:szCs w:val="21"/>
        </w:rPr>
        <w:t>在本保险合同中列明的保险期间或</w:t>
      </w:r>
      <w:r>
        <w:rPr>
          <w:rFonts w:ascii="宋体" w:hAnsi="宋体" w:hint="eastAsia"/>
          <w:color w:val="000000" w:themeColor="text1"/>
          <w:szCs w:val="21"/>
        </w:rPr>
        <w:t>者</w:t>
      </w:r>
      <w:r>
        <w:rPr>
          <w:rFonts w:ascii="宋体" w:hAnsi="宋体"/>
          <w:color w:val="000000" w:themeColor="text1"/>
          <w:szCs w:val="21"/>
        </w:rPr>
        <w:t>追溯期内，被保险人</w:t>
      </w:r>
      <w:r>
        <w:rPr>
          <w:rFonts w:ascii="宋体" w:hAnsi="宋体" w:hint="eastAsia"/>
          <w:color w:val="000000" w:themeColor="text1"/>
          <w:szCs w:val="21"/>
        </w:rPr>
        <w:t>或者</w:t>
      </w:r>
      <w:r>
        <w:rPr>
          <w:rFonts w:ascii="宋体" w:hAnsi="宋体"/>
          <w:color w:val="000000" w:themeColor="text1"/>
          <w:szCs w:val="21"/>
        </w:rPr>
        <w:t>其医务人员在从事与其资格相符的诊疗活动中</w:t>
      </w:r>
      <w:r>
        <w:rPr>
          <w:rFonts w:ascii="宋体" w:hAnsi="宋体" w:hint="eastAsia"/>
          <w:color w:val="000000" w:themeColor="text1"/>
          <w:szCs w:val="21"/>
        </w:rPr>
        <w:t>发生以下情形之一</w:t>
      </w:r>
      <w:r>
        <w:rPr>
          <w:rFonts w:ascii="宋体" w:hAnsi="宋体"/>
          <w:color w:val="000000" w:themeColor="text1"/>
          <w:szCs w:val="21"/>
        </w:rPr>
        <w:t>造成患者人身损害，患者或</w:t>
      </w:r>
      <w:r>
        <w:rPr>
          <w:rFonts w:ascii="宋体" w:hAnsi="宋体" w:hint="eastAsia"/>
          <w:color w:val="000000" w:themeColor="text1"/>
          <w:szCs w:val="21"/>
        </w:rPr>
        <w:t>者</w:t>
      </w:r>
      <w:r>
        <w:rPr>
          <w:rFonts w:ascii="宋体" w:hAnsi="宋体"/>
          <w:color w:val="000000" w:themeColor="text1"/>
          <w:szCs w:val="21"/>
        </w:rPr>
        <w:t>其近</w:t>
      </w:r>
      <w:r>
        <w:rPr>
          <w:rFonts w:ascii="宋体" w:hAnsi="宋体"/>
          <w:color w:val="000000" w:themeColor="text1"/>
          <w:szCs w:val="21"/>
        </w:rPr>
        <w:t>亲属或</w:t>
      </w:r>
      <w:r>
        <w:rPr>
          <w:rFonts w:ascii="宋体" w:hAnsi="宋体" w:hint="eastAsia"/>
          <w:color w:val="000000" w:themeColor="text1"/>
          <w:szCs w:val="21"/>
        </w:rPr>
        <w:t>者</w:t>
      </w:r>
      <w:r>
        <w:rPr>
          <w:rFonts w:ascii="宋体" w:hAnsi="宋体"/>
          <w:color w:val="000000" w:themeColor="text1"/>
          <w:szCs w:val="21"/>
        </w:rPr>
        <w:t>其代理人在保险期间内首次向被保险人提出损害赔偿请求，依照中华人民共和国法律（不包括港</w:t>
      </w:r>
      <w:r>
        <w:rPr>
          <w:rFonts w:ascii="宋体" w:hAnsi="宋体" w:hint="eastAsia"/>
          <w:color w:val="000000" w:themeColor="text1"/>
          <w:szCs w:val="21"/>
        </w:rPr>
        <w:t>、</w:t>
      </w:r>
      <w:r>
        <w:rPr>
          <w:rFonts w:ascii="宋体" w:hAnsi="宋体"/>
          <w:color w:val="000000" w:themeColor="text1"/>
          <w:szCs w:val="21"/>
        </w:rPr>
        <w:t>澳</w:t>
      </w:r>
      <w:r>
        <w:rPr>
          <w:rFonts w:ascii="宋体" w:hAnsi="宋体" w:hint="eastAsia"/>
          <w:color w:val="000000" w:themeColor="text1"/>
          <w:szCs w:val="21"/>
        </w:rPr>
        <w:t>、</w:t>
      </w:r>
      <w:r>
        <w:rPr>
          <w:rFonts w:ascii="宋体" w:hAnsi="宋体"/>
          <w:color w:val="000000" w:themeColor="text1"/>
          <w:szCs w:val="21"/>
        </w:rPr>
        <w:t>台地区法律）应由被保险人承担</w:t>
      </w:r>
      <w:r>
        <w:rPr>
          <w:rFonts w:ascii="宋体" w:hAnsi="宋体" w:hint="eastAsia"/>
          <w:color w:val="000000" w:themeColor="text1"/>
          <w:szCs w:val="21"/>
        </w:rPr>
        <w:t>的</w:t>
      </w:r>
      <w:r>
        <w:rPr>
          <w:rFonts w:ascii="宋体" w:hAnsi="宋体"/>
          <w:color w:val="000000" w:themeColor="text1"/>
          <w:szCs w:val="21"/>
        </w:rPr>
        <w:t>经济赔偿责任，保险人按照本保险合同约定负责赔偿：</w:t>
      </w:r>
    </w:p>
    <w:p w14:paraId="1B607273" w14:textId="77777777" w:rsidR="000612C8" w:rsidRDefault="00BD5AB3">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（一）患者在诊疗活动中受到损害，被保险人</w:t>
      </w:r>
      <w:r>
        <w:rPr>
          <w:rFonts w:ascii="宋体" w:hAnsi="宋体" w:hint="eastAsia"/>
          <w:color w:val="000000" w:themeColor="text1"/>
          <w:szCs w:val="21"/>
        </w:rPr>
        <w:t>或者</w:t>
      </w:r>
      <w:r>
        <w:rPr>
          <w:rFonts w:ascii="宋体" w:hAnsi="宋体"/>
          <w:color w:val="000000" w:themeColor="text1"/>
          <w:szCs w:val="21"/>
        </w:rPr>
        <w:t>其医务人员有过错的，包括但不限于以下情形：</w:t>
      </w:r>
    </w:p>
    <w:p w14:paraId="5E1370B4" w14:textId="77777777" w:rsidR="000612C8" w:rsidRDefault="00BD5AB3">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 xml:space="preserve">1. </w:t>
      </w:r>
      <w:r>
        <w:rPr>
          <w:rFonts w:ascii="宋体" w:hAnsi="宋体"/>
          <w:color w:val="000000" w:themeColor="text1"/>
          <w:szCs w:val="21"/>
        </w:rPr>
        <w:t>医务人员在诊疗活动中未向患者或者其近亲属说明病情和医疗措施，需要实施手术、特殊检查、特殊治疗的，医务人员未及时向患者说明医疗风险、替代医疗方案等情况并取得其</w:t>
      </w:r>
      <w:r>
        <w:rPr>
          <w:rFonts w:ascii="宋体" w:hAnsi="宋体" w:hint="eastAsia"/>
          <w:color w:val="000000" w:themeColor="text1"/>
          <w:szCs w:val="21"/>
        </w:rPr>
        <w:t>明确</w:t>
      </w:r>
      <w:r>
        <w:rPr>
          <w:rFonts w:ascii="宋体" w:hAnsi="宋体"/>
          <w:color w:val="000000" w:themeColor="text1"/>
          <w:szCs w:val="21"/>
        </w:rPr>
        <w:t>同意的；</w:t>
      </w:r>
    </w:p>
    <w:p w14:paraId="2AD79BCF" w14:textId="77777777" w:rsidR="000612C8" w:rsidRDefault="00BD5AB3">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 xml:space="preserve">2. </w:t>
      </w:r>
      <w:r>
        <w:rPr>
          <w:rFonts w:ascii="宋体" w:hAnsi="宋体"/>
          <w:color w:val="000000" w:themeColor="text1"/>
          <w:szCs w:val="21"/>
        </w:rPr>
        <w:t>医务人员在诊疗活动中未尽到与当时的医疗水平相应的诊疗义务；</w:t>
      </w:r>
    </w:p>
    <w:p w14:paraId="2C8115B0" w14:textId="77777777" w:rsidR="000612C8" w:rsidRDefault="00BD5AB3">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3.</w:t>
      </w:r>
      <w:r>
        <w:rPr>
          <w:rFonts w:ascii="宋体" w:hAnsi="宋体"/>
          <w:color w:val="000000" w:themeColor="text1"/>
          <w:szCs w:val="21"/>
        </w:rPr>
        <w:t xml:space="preserve"> </w:t>
      </w:r>
      <w:r>
        <w:rPr>
          <w:rFonts w:ascii="宋体" w:hAnsi="宋体"/>
          <w:color w:val="000000" w:themeColor="text1"/>
          <w:szCs w:val="21"/>
        </w:rPr>
        <w:t>患者或</w:t>
      </w:r>
      <w:r>
        <w:rPr>
          <w:rFonts w:ascii="宋体" w:hAnsi="宋体" w:hint="eastAsia"/>
          <w:color w:val="000000" w:themeColor="text1"/>
          <w:szCs w:val="21"/>
        </w:rPr>
        <w:t>者</w:t>
      </w:r>
      <w:r>
        <w:rPr>
          <w:rFonts w:ascii="宋体" w:hAnsi="宋体"/>
          <w:color w:val="000000" w:themeColor="text1"/>
          <w:szCs w:val="21"/>
        </w:rPr>
        <w:t>其近亲属不配合医疗机构进行符合诊疗护理规范的诊疗活动；</w:t>
      </w:r>
    </w:p>
    <w:p w14:paraId="6F29D155" w14:textId="77777777" w:rsidR="000612C8" w:rsidRDefault="00BD5AB3">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 xml:space="preserve">4. </w:t>
      </w:r>
      <w:r>
        <w:rPr>
          <w:rFonts w:ascii="宋体" w:hAnsi="宋体"/>
          <w:color w:val="000000" w:themeColor="text1"/>
          <w:szCs w:val="21"/>
        </w:rPr>
        <w:t>被保险人非故意违反有关诊疗护理规范的。</w:t>
      </w:r>
    </w:p>
    <w:p w14:paraId="3250A643" w14:textId="77777777" w:rsidR="000612C8" w:rsidRDefault="00BD5AB3">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（二）因药品、消毒</w:t>
      </w:r>
      <w:r>
        <w:rPr>
          <w:rFonts w:ascii="宋体" w:hAnsi="宋体" w:hint="eastAsia"/>
          <w:color w:val="000000" w:themeColor="text1"/>
          <w:szCs w:val="21"/>
        </w:rPr>
        <w:t>产品</w:t>
      </w:r>
      <w:r>
        <w:rPr>
          <w:rFonts w:ascii="宋体" w:hAnsi="宋体"/>
          <w:color w:val="000000" w:themeColor="text1"/>
          <w:szCs w:val="21"/>
        </w:rPr>
        <w:t>、医疗器械的缺陷</w:t>
      </w:r>
      <w:r>
        <w:rPr>
          <w:rFonts w:ascii="宋体" w:hAnsi="宋体" w:cs="宋体" w:hint="eastAsia"/>
          <w:color w:val="000000" w:themeColor="text1"/>
          <w:szCs w:val="21"/>
        </w:rPr>
        <w:t>或者输入不合格的血液</w:t>
      </w:r>
      <w:r>
        <w:rPr>
          <w:rFonts w:ascii="宋体" w:hAnsi="宋体"/>
          <w:color w:val="000000" w:themeColor="text1"/>
          <w:szCs w:val="21"/>
        </w:rPr>
        <w:t>造成患者损害</w:t>
      </w:r>
      <w:r>
        <w:rPr>
          <w:rFonts w:ascii="宋体" w:hAnsi="宋体"/>
          <w:color w:val="000000" w:themeColor="text1"/>
          <w:szCs w:val="21"/>
        </w:rPr>
        <w:t>,</w:t>
      </w:r>
      <w:r>
        <w:rPr>
          <w:rFonts w:ascii="宋体" w:hAnsi="宋体" w:hint="eastAsia"/>
          <w:color w:val="000000" w:themeColor="text1"/>
          <w:szCs w:val="21"/>
        </w:rPr>
        <w:t>患者</w:t>
      </w:r>
      <w:r>
        <w:rPr>
          <w:rFonts w:ascii="宋体" w:hAnsi="宋体"/>
          <w:color w:val="000000" w:themeColor="text1"/>
          <w:szCs w:val="21"/>
        </w:rPr>
        <w:t>向</w:t>
      </w:r>
      <w:r>
        <w:rPr>
          <w:rFonts w:ascii="宋体" w:hAnsi="宋体" w:hint="eastAsia"/>
          <w:color w:val="000000" w:themeColor="text1"/>
          <w:szCs w:val="21"/>
        </w:rPr>
        <w:t>被保险人</w:t>
      </w:r>
      <w:r>
        <w:rPr>
          <w:rFonts w:ascii="宋体" w:hAnsi="宋体"/>
          <w:color w:val="000000" w:themeColor="text1"/>
          <w:szCs w:val="21"/>
        </w:rPr>
        <w:t>请求赔偿的。</w:t>
      </w:r>
    </w:p>
    <w:p w14:paraId="5B071FE5" w14:textId="77777777" w:rsidR="000612C8" w:rsidRDefault="00BD5AB3">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第</w:t>
      </w:r>
      <w:r>
        <w:rPr>
          <w:rFonts w:ascii="宋体" w:hAnsi="宋体" w:hint="eastAsia"/>
          <w:b/>
          <w:bCs/>
          <w:color w:val="000000" w:themeColor="text1"/>
          <w:szCs w:val="21"/>
        </w:rPr>
        <w:t>四</w:t>
      </w:r>
      <w:r>
        <w:rPr>
          <w:rFonts w:ascii="宋体" w:hAnsi="宋体"/>
          <w:b/>
          <w:bCs/>
          <w:color w:val="000000" w:themeColor="text1"/>
          <w:szCs w:val="21"/>
        </w:rPr>
        <w:t>条</w:t>
      </w:r>
      <w:r>
        <w:rPr>
          <w:rFonts w:ascii="宋体" w:hAnsi="宋体"/>
          <w:b/>
          <w:bCs/>
          <w:color w:val="000000" w:themeColor="text1"/>
          <w:szCs w:val="21"/>
        </w:rPr>
        <w:t xml:space="preserve">  </w:t>
      </w:r>
      <w:r>
        <w:rPr>
          <w:rFonts w:ascii="宋体" w:hAnsi="宋体" w:cs="宋体" w:hint="eastAsia"/>
          <w:color w:val="000000" w:themeColor="text1"/>
          <w:szCs w:val="21"/>
        </w:rPr>
        <w:t>发生可能引起本保险合同项下赔偿的情形时，</w:t>
      </w:r>
      <w:r>
        <w:rPr>
          <w:rFonts w:ascii="宋体" w:hAnsi="宋体"/>
          <w:color w:val="000000" w:themeColor="text1"/>
          <w:szCs w:val="21"/>
        </w:rPr>
        <w:t>被保险人</w:t>
      </w:r>
      <w:r>
        <w:rPr>
          <w:rFonts w:ascii="宋体" w:hAnsi="宋体" w:cs="宋体" w:hint="eastAsia"/>
          <w:color w:val="000000" w:themeColor="text1"/>
          <w:szCs w:val="21"/>
        </w:rPr>
        <w:t>作为被告或者第三人</w:t>
      </w:r>
      <w:r>
        <w:rPr>
          <w:rFonts w:ascii="宋体" w:hAnsi="宋体"/>
          <w:color w:val="000000" w:themeColor="text1"/>
          <w:szCs w:val="21"/>
        </w:rPr>
        <w:t>被提起</w:t>
      </w:r>
      <w:r>
        <w:rPr>
          <w:rFonts w:ascii="宋体" w:hAnsi="宋体" w:cs="宋体" w:hint="eastAsia"/>
          <w:color w:val="000000" w:themeColor="text1"/>
          <w:szCs w:val="21"/>
        </w:rPr>
        <w:t>诉讼或者仲裁</w:t>
      </w:r>
      <w:r>
        <w:rPr>
          <w:rFonts w:ascii="宋体" w:hAnsi="宋体"/>
          <w:color w:val="000000" w:themeColor="text1"/>
          <w:szCs w:val="21"/>
        </w:rPr>
        <w:t>，对</w:t>
      </w:r>
      <w:r>
        <w:rPr>
          <w:rFonts w:ascii="宋体" w:hAnsi="宋体" w:hint="eastAsia"/>
          <w:color w:val="000000" w:themeColor="text1"/>
          <w:szCs w:val="21"/>
        </w:rPr>
        <w:t>于</w:t>
      </w:r>
      <w:r>
        <w:rPr>
          <w:rFonts w:ascii="宋体" w:hAnsi="宋体"/>
          <w:color w:val="000000" w:themeColor="text1"/>
          <w:szCs w:val="21"/>
        </w:rPr>
        <w:t>应由被保险人支付的</w:t>
      </w:r>
      <w:r>
        <w:rPr>
          <w:rFonts w:ascii="宋体" w:hAnsi="宋体" w:hint="eastAsia"/>
          <w:color w:val="000000" w:themeColor="text1"/>
          <w:szCs w:val="21"/>
        </w:rPr>
        <w:t>法律费用：包括</w:t>
      </w:r>
      <w:r>
        <w:rPr>
          <w:rFonts w:ascii="宋体" w:hAnsi="宋体"/>
          <w:color w:val="000000" w:themeColor="text1"/>
          <w:szCs w:val="21"/>
        </w:rPr>
        <w:t>仲裁或诉讼费用（包括可能产生的案件受理费、勘验费、鉴定费、律师费、解剖费等）以及其他必要的、合理的</w:t>
      </w:r>
      <w:r>
        <w:rPr>
          <w:rFonts w:ascii="宋体" w:hAnsi="宋体" w:hint="eastAsia"/>
          <w:color w:val="000000" w:themeColor="text1"/>
          <w:szCs w:val="21"/>
        </w:rPr>
        <w:t>法律</w:t>
      </w:r>
      <w:r>
        <w:rPr>
          <w:rFonts w:ascii="宋体" w:hAnsi="宋体"/>
          <w:color w:val="000000" w:themeColor="text1"/>
          <w:szCs w:val="21"/>
        </w:rPr>
        <w:t>费用（包括代表被保险人参加医疗损害鉴定或医疗事故鉴定或庭审的人员因</w:t>
      </w:r>
      <w:r>
        <w:rPr>
          <w:rFonts w:ascii="宋体" w:hAnsi="宋体"/>
          <w:color w:val="000000" w:themeColor="text1"/>
          <w:szCs w:val="21"/>
        </w:rPr>
        <w:t>参加上述活动而产生的差旅费以及专家咨询费），保险人按照本保险合同约定负责赔偿。</w:t>
      </w:r>
    </w:p>
    <w:p w14:paraId="3B5F7FF0" w14:textId="77777777" w:rsidR="000612C8" w:rsidRDefault="000612C8">
      <w:pPr>
        <w:adjustRightInd w:val="0"/>
        <w:snapToGrid w:val="0"/>
        <w:spacing w:afterLines="50" w:after="156"/>
        <w:ind w:firstLineChars="200" w:firstLine="420"/>
        <w:rPr>
          <w:rFonts w:ascii="宋体" w:hAnsi="宋体"/>
          <w:color w:val="000000" w:themeColor="text1"/>
          <w:szCs w:val="21"/>
        </w:rPr>
      </w:pPr>
    </w:p>
    <w:p w14:paraId="59BBFBAB" w14:textId="77777777" w:rsidR="000612C8" w:rsidRDefault="00BD5AB3">
      <w:pPr>
        <w:adjustRightInd w:val="0"/>
        <w:snapToGrid w:val="0"/>
        <w:spacing w:afterLines="50" w:after="156"/>
        <w:jc w:val="center"/>
        <w:rPr>
          <w:rFonts w:ascii="宋体" w:hAnsi="宋体"/>
          <w:b/>
          <w:bCs/>
          <w:color w:val="000000" w:themeColor="text1"/>
          <w:szCs w:val="21"/>
        </w:rPr>
      </w:pPr>
      <w:r>
        <w:rPr>
          <w:rFonts w:ascii="宋体" w:hAnsi="宋体"/>
          <w:b/>
          <w:bCs/>
          <w:color w:val="000000" w:themeColor="text1"/>
          <w:szCs w:val="21"/>
        </w:rPr>
        <w:t>责任免除</w:t>
      </w:r>
    </w:p>
    <w:p w14:paraId="1BB2B507" w14:textId="77777777" w:rsidR="000612C8" w:rsidRDefault="00BD5AB3">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第</w:t>
      </w:r>
      <w:r>
        <w:rPr>
          <w:rFonts w:ascii="宋体" w:hAnsi="宋体" w:hint="eastAsia"/>
          <w:b/>
          <w:bCs/>
          <w:color w:val="000000" w:themeColor="text1"/>
          <w:szCs w:val="21"/>
        </w:rPr>
        <w:t>五</w:t>
      </w:r>
      <w:r>
        <w:rPr>
          <w:rFonts w:ascii="宋体" w:hAnsi="宋体"/>
          <w:b/>
          <w:bCs/>
          <w:color w:val="000000" w:themeColor="text1"/>
          <w:szCs w:val="21"/>
        </w:rPr>
        <w:t>条</w:t>
      </w:r>
      <w:r>
        <w:rPr>
          <w:rFonts w:ascii="宋体" w:hAnsi="宋体"/>
          <w:b/>
          <w:bCs/>
          <w:color w:val="000000" w:themeColor="text1"/>
          <w:szCs w:val="21"/>
        </w:rPr>
        <w:t xml:space="preserve">  </w:t>
      </w:r>
      <w:r>
        <w:rPr>
          <w:rFonts w:ascii="宋体" w:hAnsi="宋体"/>
          <w:b/>
          <w:bCs/>
          <w:color w:val="000000" w:themeColor="text1"/>
          <w:szCs w:val="21"/>
        </w:rPr>
        <w:t>下列原因造成的损失、费用和责任，保险人不负责赔偿：</w:t>
      </w:r>
    </w:p>
    <w:p w14:paraId="31D78238" w14:textId="77777777" w:rsidR="000612C8" w:rsidRDefault="00BD5AB3">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（一）被保险人或其医务人员的故意行为</w:t>
      </w:r>
      <w:r>
        <w:rPr>
          <w:rFonts w:ascii="宋体" w:hAnsi="宋体" w:hint="eastAsia"/>
          <w:b/>
          <w:bCs/>
          <w:color w:val="000000" w:themeColor="text1"/>
          <w:szCs w:val="21"/>
        </w:rPr>
        <w:t>、犯罪行为</w:t>
      </w:r>
      <w:r>
        <w:rPr>
          <w:rFonts w:ascii="宋体" w:hAnsi="宋体"/>
          <w:b/>
          <w:bCs/>
          <w:color w:val="000000" w:themeColor="text1"/>
          <w:szCs w:val="21"/>
        </w:rPr>
        <w:t>；</w:t>
      </w:r>
    </w:p>
    <w:p w14:paraId="33AB6C6C" w14:textId="77777777" w:rsidR="000612C8" w:rsidRDefault="00BD5AB3">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（二）被保险人的</w:t>
      </w:r>
      <w:bookmarkStart w:id="45" w:name="_Hlk74819367"/>
      <w:r>
        <w:rPr>
          <w:rFonts w:ascii="宋体" w:hAnsi="宋体"/>
          <w:b/>
          <w:bCs/>
          <w:color w:val="000000" w:themeColor="text1"/>
          <w:szCs w:val="21"/>
        </w:rPr>
        <w:t>医务人员在酒醉或药剂麻醉状态下进行诊疗活动</w:t>
      </w:r>
      <w:bookmarkEnd w:id="45"/>
      <w:r>
        <w:rPr>
          <w:rFonts w:ascii="宋体" w:hAnsi="宋体"/>
          <w:b/>
          <w:bCs/>
          <w:color w:val="000000" w:themeColor="text1"/>
          <w:szCs w:val="21"/>
        </w:rPr>
        <w:t>；</w:t>
      </w:r>
    </w:p>
    <w:p w14:paraId="526B290D" w14:textId="77777777" w:rsidR="000612C8" w:rsidRDefault="00BD5AB3">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（三）战争、敌对行为、军事行动、武装冲突、恐怖活动、罢工、骚乱、暴动；</w:t>
      </w:r>
    </w:p>
    <w:p w14:paraId="7412ABF0" w14:textId="77777777" w:rsidR="000612C8" w:rsidRDefault="00BD5AB3">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（四）核反应、核子辐射和放射性污染，但</w:t>
      </w:r>
      <w:r>
        <w:rPr>
          <w:rFonts w:ascii="宋体" w:hAnsi="宋体" w:cs="宋体" w:hint="eastAsia"/>
          <w:b/>
          <w:bCs/>
          <w:color w:val="000000" w:themeColor="text1"/>
          <w:szCs w:val="21"/>
        </w:rPr>
        <w:t>被保险人或者其医务人员</w:t>
      </w:r>
      <w:r>
        <w:rPr>
          <w:rFonts w:ascii="宋体" w:hAnsi="宋体"/>
          <w:b/>
          <w:bCs/>
          <w:color w:val="000000" w:themeColor="text1"/>
          <w:szCs w:val="21"/>
        </w:rPr>
        <w:t>使用放射器材进行</w:t>
      </w:r>
      <w:r>
        <w:rPr>
          <w:rFonts w:ascii="宋体" w:hAnsi="宋体"/>
          <w:b/>
          <w:bCs/>
          <w:color w:val="000000" w:themeColor="text1"/>
          <w:szCs w:val="21"/>
        </w:rPr>
        <w:lastRenderedPageBreak/>
        <w:t>治疗发生的赔偿责任不在此限；</w:t>
      </w:r>
    </w:p>
    <w:p w14:paraId="0B5B1CB0" w14:textId="77777777" w:rsidR="000612C8" w:rsidRDefault="00BD5AB3">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（五）地震、雷击、暴雨、洪水等自然灾害。</w:t>
      </w:r>
    </w:p>
    <w:p w14:paraId="41684136" w14:textId="77777777" w:rsidR="000612C8" w:rsidRDefault="00BD5AB3">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第</w:t>
      </w:r>
      <w:r>
        <w:rPr>
          <w:rFonts w:ascii="宋体" w:hAnsi="宋体" w:hint="eastAsia"/>
          <w:b/>
          <w:bCs/>
          <w:color w:val="000000" w:themeColor="text1"/>
          <w:szCs w:val="21"/>
        </w:rPr>
        <w:t>六</w:t>
      </w:r>
      <w:r>
        <w:rPr>
          <w:rFonts w:ascii="宋体" w:hAnsi="宋体"/>
          <w:b/>
          <w:bCs/>
          <w:color w:val="000000" w:themeColor="text1"/>
          <w:szCs w:val="21"/>
        </w:rPr>
        <w:t>条</w:t>
      </w:r>
      <w:r>
        <w:rPr>
          <w:rFonts w:ascii="宋体" w:hAnsi="宋体"/>
          <w:b/>
          <w:bCs/>
          <w:color w:val="000000" w:themeColor="text1"/>
          <w:szCs w:val="21"/>
        </w:rPr>
        <w:t xml:space="preserve">  </w:t>
      </w:r>
      <w:r>
        <w:rPr>
          <w:rFonts w:ascii="宋体" w:hAnsi="宋体"/>
          <w:b/>
          <w:bCs/>
          <w:color w:val="000000" w:themeColor="text1"/>
          <w:szCs w:val="21"/>
        </w:rPr>
        <w:t>因下列情形造成患者损害，保险人不负责赔偿：</w:t>
      </w:r>
    </w:p>
    <w:p w14:paraId="579A9413" w14:textId="77777777" w:rsidR="000612C8" w:rsidRDefault="00BD5AB3">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（一）被保险人或</w:t>
      </w:r>
      <w:r>
        <w:rPr>
          <w:rFonts w:ascii="宋体" w:hAnsi="宋体" w:hint="eastAsia"/>
          <w:b/>
          <w:bCs/>
          <w:color w:val="000000" w:themeColor="text1"/>
          <w:szCs w:val="21"/>
        </w:rPr>
        <w:t>者</w:t>
      </w:r>
      <w:r>
        <w:rPr>
          <w:rFonts w:ascii="宋体" w:hAnsi="宋体"/>
          <w:b/>
          <w:bCs/>
          <w:color w:val="000000" w:themeColor="text1"/>
          <w:szCs w:val="21"/>
        </w:rPr>
        <w:t>其医务人员从事与其资格不符的诊疗活动的；</w:t>
      </w:r>
    </w:p>
    <w:p w14:paraId="602F867A" w14:textId="77777777" w:rsidR="000612C8" w:rsidRDefault="00BD5AB3">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（二）被保险人或</w:t>
      </w:r>
      <w:r>
        <w:rPr>
          <w:rFonts w:ascii="宋体" w:hAnsi="宋体" w:hint="eastAsia"/>
          <w:b/>
          <w:bCs/>
          <w:color w:val="000000" w:themeColor="text1"/>
          <w:szCs w:val="21"/>
        </w:rPr>
        <w:t>者</w:t>
      </w:r>
      <w:r>
        <w:rPr>
          <w:rFonts w:ascii="宋体" w:hAnsi="宋体"/>
          <w:b/>
          <w:bCs/>
          <w:color w:val="000000" w:themeColor="text1"/>
          <w:szCs w:val="21"/>
        </w:rPr>
        <w:t>其医务人员从事未经国家有关部门许可的诊疗活动的；</w:t>
      </w:r>
    </w:p>
    <w:p w14:paraId="1A46CD8A" w14:textId="77777777" w:rsidR="000612C8" w:rsidRDefault="00BD5AB3">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（三）被保险人被吊销执业许可证或</w:t>
      </w:r>
      <w:r>
        <w:rPr>
          <w:rFonts w:ascii="宋体" w:hAnsi="宋体" w:hint="eastAsia"/>
          <w:b/>
          <w:bCs/>
          <w:color w:val="000000" w:themeColor="text1"/>
          <w:szCs w:val="21"/>
        </w:rPr>
        <w:t>者</w:t>
      </w:r>
      <w:r>
        <w:rPr>
          <w:rFonts w:ascii="宋体" w:hAnsi="宋体"/>
          <w:b/>
          <w:bCs/>
          <w:color w:val="000000" w:themeColor="text1"/>
          <w:szCs w:val="21"/>
        </w:rPr>
        <w:t>其医务人员被取消执业资格或受停业、停职处分后仍继续进行诊疗活动的；</w:t>
      </w:r>
    </w:p>
    <w:p w14:paraId="2947EB18" w14:textId="77777777" w:rsidR="000612C8" w:rsidRDefault="00BD5AB3">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（四）被保险人或</w:t>
      </w:r>
      <w:r>
        <w:rPr>
          <w:rFonts w:ascii="宋体" w:hAnsi="宋体" w:hint="eastAsia"/>
          <w:b/>
          <w:bCs/>
          <w:color w:val="000000" w:themeColor="text1"/>
          <w:szCs w:val="21"/>
        </w:rPr>
        <w:t>者</w:t>
      </w:r>
      <w:r>
        <w:rPr>
          <w:rFonts w:ascii="宋体" w:hAnsi="宋体"/>
          <w:b/>
          <w:bCs/>
          <w:color w:val="000000" w:themeColor="text1"/>
          <w:szCs w:val="21"/>
        </w:rPr>
        <w:t>其医务人员使用未按国家有关规定获得批准的药品、消毒</w:t>
      </w:r>
      <w:r>
        <w:rPr>
          <w:rFonts w:ascii="宋体" w:hAnsi="宋体" w:hint="eastAsia"/>
          <w:b/>
          <w:bCs/>
          <w:color w:val="000000" w:themeColor="text1"/>
          <w:szCs w:val="21"/>
        </w:rPr>
        <w:t>产品</w:t>
      </w:r>
      <w:r>
        <w:rPr>
          <w:rFonts w:ascii="宋体" w:hAnsi="宋体"/>
          <w:b/>
          <w:bCs/>
          <w:color w:val="000000" w:themeColor="text1"/>
          <w:szCs w:val="21"/>
        </w:rPr>
        <w:t>和医疗器械的；</w:t>
      </w:r>
    </w:p>
    <w:p w14:paraId="4712C7E4" w14:textId="77777777" w:rsidR="000612C8" w:rsidRDefault="00BD5AB3">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（五）被保险人或</w:t>
      </w:r>
      <w:r>
        <w:rPr>
          <w:rFonts w:ascii="宋体" w:hAnsi="宋体" w:hint="eastAsia"/>
          <w:b/>
          <w:bCs/>
          <w:color w:val="000000" w:themeColor="text1"/>
          <w:szCs w:val="21"/>
        </w:rPr>
        <w:t>者</w:t>
      </w:r>
      <w:r>
        <w:rPr>
          <w:rFonts w:ascii="宋体" w:hAnsi="宋体"/>
          <w:b/>
          <w:bCs/>
          <w:color w:val="000000" w:themeColor="text1"/>
          <w:szCs w:val="21"/>
        </w:rPr>
        <w:t>其医务人员在正当的诊疗护理、治疗范围外使用麻醉药品、医疗用毒性药品、精神药品和放射性药品的；</w:t>
      </w:r>
    </w:p>
    <w:p w14:paraId="368B5D4E" w14:textId="77777777" w:rsidR="000612C8" w:rsidRDefault="00BD5AB3">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（六）被保险人或</w:t>
      </w:r>
      <w:r>
        <w:rPr>
          <w:rFonts w:ascii="宋体" w:hAnsi="宋体" w:hint="eastAsia"/>
          <w:b/>
          <w:bCs/>
          <w:color w:val="000000" w:themeColor="text1"/>
          <w:szCs w:val="21"/>
        </w:rPr>
        <w:t>者</w:t>
      </w:r>
      <w:r>
        <w:rPr>
          <w:rFonts w:ascii="宋体" w:hAnsi="宋体"/>
          <w:b/>
          <w:bCs/>
          <w:color w:val="000000" w:themeColor="text1"/>
          <w:szCs w:val="21"/>
        </w:rPr>
        <w:t>其医务人员为疫苗受种</w:t>
      </w:r>
      <w:r>
        <w:rPr>
          <w:rFonts w:ascii="宋体" w:hAnsi="宋体"/>
          <w:b/>
          <w:bCs/>
          <w:color w:val="000000" w:themeColor="text1"/>
          <w:szCs w:val="21"/>
        </w:rPr>
        <w:t>者接种疫苗导致不良反应所引起的索赔，但被保险人</w:t>
      </w:r>
      <w:r>
        <w:rPr>
          <w:rFonts w:ascii="宋体" w:hAnsi="宋体" w:hint="eastAsia"/>
          <w:b/>
          <w:bCs/>
          <w:color w:val="000000" w:themeColor="text1"/>
          <w:szCs w:val="21"/>
        </w:rPr>
        <w:t>或者</w:t>
      </w:r>
      <w:r>
        <w:rPr>
          <w:rFonts w:ascii="宋体" w:hAnsi="宋体"/>
          <w:b/>
          <w:bCs/>
          <w:color w:val="000000" w:themeColor="text1"/>
          <w:szCs w:val="21"/>
        </w:rPr>
        <w:t>其医务人员存在过错的情形不在此限；</w:t>
      </w:r>
    </w:p>
    <w:p w14:paraId="1B874D42" w14:textId="77777777" w:rsidR="000612C8" w:rsidRDefault="00BD5AB3">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w:t>
      </w:r>
      <w:r>
        <w:rPr>
          <w:rFonts w:ascii="宋体" w:hAnsi="宋体" w:hint="eastAsia"/>
          <w:b/>
          <w:bCs/>
          <w:color w:val="000000" w:themeColor="text1"/>
          <w:szCs w:val="21"/>
        </w:rPr>
        <w:t>七</w:t>
      </w:r>
      <w:r>
        <w:rPr>
          <w:rFonts w:ascii="宋体" w:hAnsi="宋体"/>
          <w:b/>
          <w:bCs/>
          <w:color w:val="000000" w:themeColor="text1"/>
          <w:szCs w:val="21"/>
        </w:rPr>
        <w:t>）被保险人或</w:t>
      </w:r>
      <w:r>
        <w:rPr>
          <w:rFonts w:ascii="宋体" w:hAnsi="宋体" w:hint="eastAsia"/>
          <w:b/>
          <w:bCs/>
          <w:color w:val="000000" w:themeColor="text1"/>
          <w:szCs w:val="21"/>
        </w:rPr>
        <w:t>者</w:t>
      </w:r>
      <w:r>
        <w:rPr>
          <w:rFonts w:ascii="宋体" w:hAnsi="宋体"/>
          <w:b/>
          <w:bCs/>
          <w:color w:val="000000" w:themeColor="text1"/>
          <w:szCs w:val="21"/>
        </w:rPr>
        <w:t>其医务人员采用的非为诊疗活动所必须的整形及美容行为引起的索赔；</w:t>
      </w:r>
    </w:p>
    <w:p w14:paraId="30ABA13D" w14:textId="77777777" w:rsidR="000612C8" w:rsidRDefault="00BD5AB3">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w:t>
      </w:r>
      <w:r>
        <w:rPr>
          <w:rFonts w:ascii="宋体" w:hAnsi="宋体" w:hint="eastAsia"/>
          <w:b/>
          <w:bCs/>
          <w:color w:val="000000" w:themeColor="text1"/>
          <w:szCs w:val="21"/>
        </w:rPr>
        <w:t>八</w:t>
      </w:r>
      <w:r>
        <w:rPr>
          <w:rFonts w:ascii="宋体" w:hAnsi="宋体"/>
          <w:b/>
          <w:bCs/>
          <w:color w:val="000000" w:themeColor="text1"/>
          <w:szCs w:val="21"/>
        </w:rPr>
        <w:t>）患者自杀的情形，但被保险人</w:t>
      </w:r>
      <w:r>
        <w:rPr>
          <w:rFonts w:ascii="宋体" w:hAnsi="宋体" w:hint="eastAsia"/>
          <w:b/>
          <w:bCs/>
          <w:color w:val="000000" w:themeColor="text1"/>
          <w:szCs w:val="21"/>
        </w:rPr>
        <w:t>或者</w:t>
      </w:r>
      <w:r>
        <w:rPr>
          <w:rFonts w:ascii="宋体" w:hAnsi="宋体"/>
          <w:b/>
          <w:bCs/>
          <w:color w:val="000000" w:themeColor="text1"/>
          <w:szCs w:val="21"/>
        </w:rPr>
        <w:t>其医务人员在诊疗活动中存在过错的情形不在此限。</w:t>
      </w:r>
    </w:p>
    <w:p w14:paraId="435566D8" w14:textId="77777777" w:rsidR="000612C8" w:rsidRDefault="00BD5AB3">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第</w:t>
      </w:r>
      <w:r>
        <w:rPr>
          <w:rFonts w:ascii="宋体" w:hAnsi="宋体" w:hint="eastAsia"/>
          <w:b/>
          <w:bCs/>
          <w:color w:val="000000" w:themeColor="text1"/>
          <w:szCs w:val="21"/>
        </w:rPr>
        <w:t>七</w:t>
      </w:r>
      <w:r>
        <w:rPr>
          <w:rFonts w:ascii="宋体" w:hAnsi="宋体"/>
          <w:b/>
          <w:bCs/>
          <w:color w:val="000000" w:themeColor="text1"/>
          <w:szCs w:val="21"/>
        </w:rPr>
        <w:t>条</w:t>
      </w:r>
      <w:r>
        <w:rPr>
          <w:rFonts w:ascii="宋体" w:hAnsi="宋体"/>
          <w:b/>
          <w:bCs/>
          <w:color w:val="000000" w:themeColor="text1"/>
          <w:szCs w:val="21"/>
        </w:rPr>
        <w:t xml:space="preserve">  </w:t>
      </w:r>
      <w:r>
        <w:rPr>
          <w:rFonts w:ascii="宋体" w:hAnsi="宋体"/>
          <w:b/>
          <w:bCs/>
          <w:color w:val="000000" w:themeColor="text1"/>
          <w:szCs w:val="21"/>
        </w:rPr>
        <w:t>下列损失、费用和责任，保险人也不负责赔偿：</w:t>
      </w:r>
    </w:p>
    <w:p w14:paraId="3E574376" w14:textId="77777777" w:rsidR="000612C8" w:rsidRDefault="00BD5AB3">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（一）与被保险人存在雇佣关系的员工的人身伤亡，但其作为患者接受治疗时导致的人身伤亡不在此限；</w:t>
      </w:r>
    </w:p>
    <w:p w14:paraId="34C3DB49" w14:textId="77777777" w:rsidR="000612C8" w:rsidRDefault="00BD5AB3">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（二）罚款、罚金或惩罚性赔款；</w:t>
      </w:r>
    </w:p>
    <w:p w14:paraId="58C05C0E" w14:textId="77777777" w:rsidR="000612C8" w:rsidRDefault="00BD5AB3">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（三）本保险合同中载明的免赔额、按免赔率折算的免赔额</w:t>
      </w:r>
      <w:r>
        <w:rPr>
          <w:rFonts w:ascii="宋体" w:hAnsi="宋体" w:hint="eastAsia"/>
          <w:b/>
          <w:bCs/>
          <w:color w:val="000000" w:themeColor="text1"/>
          <w:szCs w:val="21"/>
        </w:rPr>
        <w:t>；</w:t>
      </w:r>
    </w:p>
    <w:p w14:paraId="66986B70" w14:textId="77777777" w:rsidR="000612C8" w:rsidRDefault="00BD5AB3">
      <w:pPr>
        <w:adjustRightInd w:val="0"/>
        <w:snapToGrid w:val="0"/>
        <w:spacing w:afterLines="50" w:after="156"/>
        <w:ind w:firstLineChars="200" w:firstLine="422"/>
        <w:rPr>
          <w:rFonts w:ascii="宋体" w:hAnsi="宋体"/>
          <w:b/>
          <w:bCs/>
          <w:color w:val="000000" w:themeColor="text1"/>
          <w:szCs w:val="21"/>
        </w:rPr>
      </w:pPr>
      <w:r>
        <w:rPr>
          <w:rFonts w:ascii="宋体" w:hAnsi="宋体" w:hint="eastAsia"/>
          <w:b/>
          <w:bCs/>
          <w:color w:val="000000" w:themeColor="text1"/>
          <w:szCs w:val="21"/>
        </w:rPr>
        <w:t>（四）被保险人应该承担的</w:t>
      </w:r>
      <w:r>
        <w:rPr>
          <w:rFonts w:ascii="宋体" w:hAnsi="宋体" w:hint="eastAsia"/>
          <w:b/>
          <w:bCs/>
          <w:color w:val="000000" w:themeColor="text1"/>
          <w:szCs w:val="21"/>
        </w:rPr>
        <w:t>合同责任，但无合同存在时依法仍然应由被保险人承担的经济赔偿责任不在此限；</w:t>
      </w:r>
    </w:p>
    <w:p w14:paraId="005E862D" w14:textId="77777777" w:rsidR="000612C8" w:rsidRDefault="00BD5AB3">
      <w:pPr>
        <w:adjustRightInd w:val="0"/>
        <w:snapToGrid w:val="0"/>
        <w:spacing w:afterLines="50" w:after="156"/>
        <w:ind w:firstLineChars="200" w:firstLine="422"/>
        <w:rPr>
          <w:sz w:val="11"/>
          <w:szCs w:val="4"/>
        </w:rPr>
      </w:pPr>
      <w:r>
        <w:rPr>
          <w:rFonts w:ascii="宋体" w:hAnsi="宋体"/>
          <w:b/>
          <w:bCs/>
          <w:color w:val="000000" w:themeColor="text1"/>
          <w:szCs w:val="21"/>
        </w:rPr>
        <w:t>（</w:t>
      </w:r>
      <w:r>
        <w:rPr>
          <w:rFonts w:ascii="宋体" w:hAnsi="宋体" w:hint="eastAsia"/>
          <w:b/>
          <w:bCs/>
          <w:color w:val="000000" w:themeColor="text1"/>
          <w:szCs w:val="21"/>
        </w:rPr>
        <w:t>五</w:t>
      </w:r>
      <w:r>
        <w:rPr>
          <w:rFonts w:ascii="宋体" w:hAnsi="宋体"/>
          <w:b/>
          <w:bCs/>
          <w:color w:val="000000" w:themeColor="text1"/>
          <w:szCs w:val="21"/>
        </w:rPr>
        <w:t>）其他不属于本保险</w:t>
      </w:r>
      <w:r>
        <w:rPr>
          <w:rFonts w:ascii="宋体" w:hAnsi="宋体" w:hint="eastAsia"/>
          <w:b/>
          <w:bCs/>
          <w:color w:val="000000" w:themeColor="text1"/>
          <w:szCs w:val="21"/>
        </w:rPr>
        <w:t>合同</w:t>
      </w:r>
      <w:r>
        <w:rPr>
          <w:rFonts w:ascii="宋体" w:hAnsi="宋体"/>
          <w:b/>
          <w:bCs/>
          <w:color w:val="000000" w:themeColor="text1"/>
          <w:szCs w:val="21"/>
        </w:rPr>
        <w:t>责任范围内的损失、费用和责任，保险人不负责赔偿。</w:t>
      </w:r>
    </w:p>
    <w:p w14:paraId="454E21B2" w14:textId="77777777" w:rsidR="000612C8" w:rsidRDefault="00BD5AB3">
      <w:pPr>
        <w:adjustRightInd w:val="0"/>
        <w:snapToGrid w:val="0"/>
        <w:spacing w:afterLines="50" w:after="156"/>
        <w:jc w:val="center"/>
        <w:rPr>
          <w:rFonts w:ascii="宋体" w:hAnsi="宋体"/>
          <w:b/>
          <w:bCs/>
          <w:color w:val="000000" w:themeColor="text1"/>
          <w:szCs w:val="21"/>
        </w:rPr>
      </w:pPr>
      <w:r>
        <w:rPr>
          <w:rFonts w:ascii="宋体" w:hAnsi="宋体"/>
          <w:b/>
          <w:bCs/>
          <w:color w:val="000000" w:themeColor="text1"/>
          <w:szCs w:val="21"/>
        </w:rPr>
        <w:t>赔偿限额与免赔额（率）</w:t>
      </w:r>
    </w:p>
    <w:p w14:paraId="616F9017" w14:textId="77777777" w:rsidR="000612C8" w:rsidRDefault="00BD5AB3">
      <w:pPr>
        <w:adjustRightInd w:val="0"/>
        <w:snapToGrid w:val="0"/>
        <w:spacing w:afterLines="50" w:after="156"/>
        <w:ind w:firstLineChars="200" w:firstLine="422"/>
        <w:rPr>
          <w:rFonts w:ascii="宋体" w:hAnsi="宋体"/>
          <w:b/>
          <w:color w:val="000000" w:themeColor="text1"/>
          <w:szCs w:val="21"/>
        </w:rPr>
      </w:pPr>
      <w:r>
        <w:rPr>
          <w:rFonts w:ascii="宋体" w:hAnsi="宋体"/>
          <w:b/>
          <w:bCs/>
          <w:color w:val="000000" w:themeColor="text1"/>
          <w:szCs w:val="21"/>
        </w:rPr>
        <w:t>第</w:t>
      </w:r>
      <w:r>
        <w:rPr>
          <w:rFonts w:ascii="宋体" w:hAnsi="宋体" w:hint="eastAsia"/>
          <w:b/>
          <w:bCs/>
          <w:color w:val="000000" w:themeColor="text1"/>
          <w:szCs w:val="21"/>
        </w:rPr>
        <w:t>八</w:t>
      </w:r>
      <w:r>
        <w:rPr>
          <w:rFonts w:ascii="宋体" w:hAnsi="宋体"/>
          <w:b/>
          <w:bCs/>
          <w:color w:val="000000" w:themeColor="text1"/>
          <w:szCs w:val="21"/>
        </w:rPr>
        <w:t>条</w:t>
      </w:r>
      <w:r>
        <w:rPr>
          <w:rFonts w:ascii="宋体" w:hAnsi="宋体"/>
          <w:b/>
          <w:bCs/>
          <w:color w:val="000000" w:themeColor="text1"/>
          <w:szCs w:val="21"/>
        </w:rPr>
        <w:t xml:space="preserve">  </w:t>
      </w:r>
      <w:r>
        <w:rPr>
          <w:rFonts w:ascii="宋体" w:hAnsi="宋体"/>
          <w:b/>
          <w:color w:val="000000" w:themeColor="text1"/>
          <w:szCs w:val="21"/>
        </w:rPr>
        <w:t>赔偿限额包括每次事故赔偿限额、累计赔偿限额、法律费用每次事故赔偿限额、法律费用累计赔偿限额。赔偿限额由投保人与保险人协商确定，并在</w:t>
      </w:r>
      <w:r>
        <w:rPr>
          <w:rFonts w:ascii="宋体" w:hAnsi="宋体" w:hint="eastAsia"/>
          <w:b/>
          <w:color w:val="000000" w:themeColor="text1"/>
          <w:szCs w:val="21"/>
        </w:rPr>
        <w:t>本</w:t>
      </w:r>
      <w:r>
        <w:rPr>
          <w:rFonts w:ascii="宋体" w:hAnsi="宋体"/>
          <w:b/>
          <w:color w:val="000000" w:themeColor="text1"/>
          <w:szCs w:val="21"/>
        </w:rPr>
        <w:t>保险合同中载明。</w:t>
      </w:r>
    </w:p>
    <w:p w14:paraId="0FF7B633" w14:textId="77777777" w:rsidR="000612C8" w:rsidRDefault="00BD5AB3">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第</w:t>
      </w:r>
      <w:r>
        <w:rPr>
          <w:rFonts w:ascii="宋体" w:hAnsi="宋体" w:hint="eastAsia"/>
          <w:b/>
          <w:bCs/>
          <w:color w:val="000000" w:themeColor="text1"/>
          <w:szCs w:val="21"/>
        </w:rPr>
        <w:t>九</w:t>
      </w:r>
      <w:r>
        <w:rPr>
          <w:rFonts w:ascii="宋体" w:hAnsi="宋体"/>
          <w:b/>
          <w:bCs/>
          <w:color w:val="000000" w:themeColor="text1"/>
          <w:szCs w:val="21"/>
        </w:rPr>
        <w:t>条</w:t>
      </w:r>
      <w:r>
        <w:rPr>
          <w:rFonts w:ascii="宋体" w:hAnsi="宋体"/>
          <w:b/>
          <w:bCs/>
          <w:color w:val="000000" w:themeColor="text1"/>
          <w:szCs w:val="21"/>
        </w:rPr>
        <w:t xml:space="preserve">  </w:t>
      </w:r>
      <w:r>
        <w:rPr>
          <w:rFonts w:ascii="宋体" w:hAnsi="宋体"/>
          <w:b/>
          <w:color w:val="000000" w:themeColor="text1"/>
          <w:szCs w:val="21"/>
        </w:rPr>
        <w:t>除另有约定外，本保险合同不设免赔额（率）。</w:t>
      </w:r>
    </w:p>
    <w:p w14:paraId="2D156EF6" w14:textId="77777777" w:rsidR="000612C8" w:rsidRDefault="00BD5AB3">
      <w:pPr>
        <w:adjustRightInd w:val="0"/>
        <w:snapToGrid w:val="0"/>
        <w:spacing w:afterLines="50" w:after="156"/>
        <w:jc w:val="center"/>
        <w:rPr>
          <w:rFonts w:ascii="宋体" w:hAnsi="宋体"/>
          <w:b/>
          <w:bCs/>
          <w:color w:val="000000" w:themeColor="text1"/>
          <w:szCs w:val="21"/>
        </w:rPr>
      </w:pPr>
      <w:r>
        <w:rPr>
          <w:rFonts w:ascii="宋体" w:hAnsi="宋体"/>
          <w:b/>
          <w:bCs/>
          <w:color w:val="000000" w:themeColor="text1"/>
          <w:szCs w:val="21"/>
        </w:rPr>
        <w:t>保险期间与追溯期</w:t>
      </w:r>
    </w:p>
    <w:p w14:paraId="2A4EA232" w14:textId="77777777" w:rsidR="000612C8" w:rsidRDefault="00BD5AB3">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第十条</w:t>
      </w:r>
      <w:r>
        <w:rPr>
          <w:rFonts w:ascii="宋体" w:hAnsi="宋体"/>
          <w:b/>
          <w:bCs/>
          <w:color w:val="000000" w:themeColor="text1"/>
          <w:szCs w:val="21"/>
        </w:rPr>
        <w:t xml:space="preserve">  </w:t>
      </w:r>
      <w:r>
        <w:rPr>
          <w:rFonts w:ascii="宋体" w:hAnsi="宋体"/>
          <w:color w:val="000000" w:themeColor="text1"/>
          <w:szCs w:val="21"/>
        </w:rPr>
        <w:t>除另有约定外，保险期间为一年，以保险单载明的起讫时间为准。</w:t>
      </w:r>
      <w:bookmarkStart w:id="46" w:name="_Hlk74819655"/>
      <w:r>
        <w:rPr>
          <w:rFonts w:ascii="宋体" w:hAnsi="宋体"/>
          <w:b/>
          <w:color w:val="000000" w:themeColor="text1"/>
          <w:szCs w:val="21"/>
        </w:rPr>
        <w:t>本保险合同的追溯期由投保人与保险人协商确定并在保险单中载明，未载明的，无追溯期。</w:t>
      </w:r>
    </w:p>
    <w:bookmarkEnd w:id="46"/>
    <w:p w14:paraId="25B10EF0" w14:textId="77777777" w:rsidR="000612C8" w:rsidRDefault="000612C8">
      <w:pPr>
        <w:adjustRightInd w:val="0"/>
        <w:snapToGrid w:val="0"/>
        <w:spacing w:afterLines="50" w:after="156"/>
        <w:jc w:val="center"/>
        <w:rPr>
          <w:rFonts w:ascii="宋体" w:hAnsi="宋体"/>
          <w:b/>
          <w:bCs/>
          <w:color w:val="000000" w:themeColor="text1"/>
          <w:szCs w:val="21"/>
        </w:rPr>
      </w:pPr>
    </w:p>
    <w:p w14:paraId="1496DE90" w14:textId="77777777" w:rsidR="000612C8" w:rsidRDefault="00BD5AB3">
      <w:pPr>
        <w:adjustRightInd w:val="0"/>
        <w:snapToGrid w:val="0"/>
        <w:spacing w:afterLines="50" w:after="156"/>
        <w:jc w:val="center"/>
        <w:rPr>
          <w:rFonts w:ascii="宋体" w:hAnsi="宋体"/>
          <w:b/>
          <w:bCs/>
          <w:color w:val="000000" w:themeColor="text1"/>
          <w:szCs w:val="21"/>
        </w:rPr>
      </w:pPr>
      <w:r>
        <w:rPr>
          <w:rFonts w:ascii="宋体" w:hAnsi="宋体"/>
          <w:b/>
          <w:bCs/>
          <w:color w:val="000000" w:themeColor="text1"/>
          <w:szCs w:val="21"/>
        </w:rPr>
        <w:t>保险人义务</w:t>
      </w:r>
    </w:p>
    <w:p w14:paraId="7AE4F7D3" w14:textId="77777777" w:rsidR="000612C8" w:rsidRDefault="00BD5AB3">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第十</w:t>
      </w:r>
      <w:r>
        <w:rPr>
          <w:rFonts w:ascii="宋体" w:hAnsi="宋体" w:hint="eastAsia"/>
          <w:b/>
          <w:bCs/>
          <w:color w:val="000000" w:themeColor="text1"/>
          <w:szCs w:val="21"/>
        </w:rPr>
        <w:t>一</w:t>
      </w:r>
      <w:r>
        <w:rPr>
          <w:rFonts w:ascii="宋体" w:hAnsi="宋体"/>
          <w:b/>
          <w:bCs/>
          <w:color w:val="000000" w:themeColor="text1"/>
          <w:szCs w:val="21"/>
        </w:rPr>
        <w:t>条</w:t>
      </w:r>
      <w:r>
        <w:rPr>
          <w:rFonts w:ascii="宋体" w:hAnsi="宋体"/>
          <w:b/>
          <w:bCs/>
          <w:color w:val="000000" w:themeColor="text1"/>
          <w:szCs w:val="21"/>
        </w:rPr>
        <w:t xml:space="preserve">  </w:t>
      </w:r>
      <w:r>
        <w:rPr>
          <w:rFonts w:ascii="宋体" w:hAnsi="宋体"/>
          <w:color w:val="000000" w:themeColor="text1"/>
          <w:szCs w:val="21"/>
        </w:rPr>
        <w:t>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w:t>
      </w:r>
      <w:r>
        <w:rPr>
          <w:rFonts w:ascii="宋体" w:hAnsi="宋体"/>
          <w:color w:val="000000" w:themeColor="text1"/>
          <w:szCs w:val="21"/>
        </w:rPr>
        <w:lastRenderedPageBreak/>
        <w:t>投保人注意的提示，并对该条款的内容以书面或者口头形式向投保人作出明确说明；未作提示或者明确说明的，该条款不产生效力。</w:t>
      </w:r>
    </w:p>
    <w:p w14:paraId="3D045EBA" w14:textId="77777777" w:rsidR="000612C8" w:rsidRDefault="00BD5AB3">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第十</w:t>
      </w:r>
      <w:r>
        <w:rPr>
          <w:rFonts w:ascii="宋体" w:hAnsi="宋体" w:hint="eastAsia"/>
          <w:b/>
          <w:bCs/>
          <w:color w:val="000000" w:themeColor="text1"/>
          <w:szCs w:val="21"/>
        </w:rPr>
        <w:t>二</w:t>
      </w:r>
      <w:r>
        <w:rPr>
          <w:rFonts w:ascii="宋体" w:hAnsi="宋体"/>
          <w:b/>
          <w:bCs/>
          <w:color w:val="000000" w:themeColor="text1"/>
          <w:szCs w:val="21"/>
        </w:rPr>
        <w:t>条</w:t>
      </w:r>
      <w:r>
        <w:rPr>
          <w:rFonts w:ascii="宋体" w:hAnsi="宋体"/>
          <w:b/>
          <w:bCs/>
          <w:color w:val="000000" w:themeColor="text1"/>
          <w:szCs w:val="21"/>
        </w:rPr>
        <w:t xml:space="preserve">  </w:t>
      </w:r>
      <w:r>
        <w:rPr>
          <w:rFonts w:ascii="宋体" w:hAnsi="宋体"/>
          <w:color w:val="000000" w:themeColor="text1"/>
          <w:szCs w:val="21"/>
        </w:rPr>
        <w:t>本保险合同成立后，保险人应当及时向投保人签发保险单或其他保险凭证。</w:t>
      </w:r>
    </w:p>
    <w:p w14:paraId="6BB2CFD2" w14:textId="77777777" w:rsidR="000612C8" w:rsidRDefault="00BD5AB3">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第十</w:t>
      </w:r>
      <w:r>
        <w:rPr>
          <w:rFonts w:ascii="宋体" w:hAnsi="宋体" w:hint="eastAsia"/>
          <w:b/>
          <w:bCs/>
          <w:color w:val="000000" w:themeColor="text1"/>
          <w:szCs w:val="21"/>
        </w:rPr>
        <w:t>三</w:t>
      </w:r>
      <w:r>
        <w:rPr>
          <w:rFonts w:ascii="宋体" w:hAnsi="宋体"/>
          <w:b/>
          <w:bCs/>
          <w:color w:val="000000" w:themeColor="text1"/>
          <w:szCs w:val="21"/>
        </w:rPr>
        <w:t>条</w:t>
      </w:r>
      <w:r>
        <w:rPr>
          <w:rFonts w:ascii="宋体" w:hAnsi="宋体"/>
          <w:b/>
          <w:bCs/>
          <w:color w:val="000000" w:themeColor="text1"/>
          <w:szCs w:val="21"/>
        </w:rPr>
        <w:t xml:space="preserve">  </w:t>
      </w:r>
      <w:r>
        <w:rPr>
          <w:rFonts w:ascii="宋体" w:hAnsi="宋体"/>
          <w:color w:val="000000" w:themeColor="text1"/>
          <w:szCs w:val="21"/>
        </w:rPr>
        <w:t>保险事故发生后，投保人、被保险人提供的有关索赔的证明和资料不完整的，保险人应当及时一次性通知投保人、被保险人补充提供。</w:t>
      </w:r>
    </w:p>
    <w:p w14:paraId="45DBABB7" w14:textId="77777777" w:rsidR="000612C8" w:rsidRDefault="00BD5AB3">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第十</w:t>
      </w:r>
      <w:r>
        <w:rPr>
          <w:rFonts w:ascii="宋体" w:hAnsi="宋体" w:hint="eastAsia"/>
          <w:b/>
          <w:bCs/>
          <w:color w:val="000000" w:themeColor="text1"/>
          <w:szCs w:val="21"/>
        </w:rPr>
        <w:t>四</w:t>
      </w:r>
      <w:r>
        <w:rPr>
          <w:rFonts w:ascii="宋体" w:hAnsi="宋体"/>
          <w:b/>
          <w:bCs/>
          <w:color w:val="000000" w:themeColor="text1"/>
          <w:szCs w:val="21"/>
        </w:rPr>
        <w:t>条</w:t>
      </w:r>
      <w:r>
        <w:rPr>
          <w:rFonts w:ascii="宋体" w:hAnsi="宋体"/>
          <w:b/>
          <w:bCs/>
          <w:color w:val="000000" w:themeColor="text1"/>
          <w:szCs w:val="21"/>
        </w:rPr>
        <w:t xml:space="preserve">  </w:t>
      </w:r>
      <w:r>
        <w:rPr>
          <w:rFonts w:ascii="宋体" w:hAnsi="宋体"/>
          <w:color w:val="000000" w:themeColor="text1"/>
          <w:szCs w:val="21"/>
        </w:rPr>
        <w:t>保险人收到被保险人的赔偿请求后，应当及时作出是否属于保险责任的核定，并将核定结果通知被保险人。情形复杂的，应当在</w:t>
      </w:r>
      <w:r>
        <w:rPr>
          <w:rFonts w:ascii="宋体" w:hAnsi="宋体"/>
          <w:color w:val="000000" w:themeColor="text1"/>
          <w:szCs w:val="21"/>
        </w:rPr>
        <w:t>30</w:t>
      </w:r>
      <w:r>
        <w:rPr>
          <w:rFonts w:ascii="宋体" w:hAnsi="宋体"/>
          <w:color w:val="000000" w:themeColor="text1"/>
          <w:szCs w:val="21"/>
        </w:rPr>
        <w:t>日内做出核定并通知被保险人，对于属于保险责任的，在与被保险人达成有关赔偿保险金的协议后</w:t>
      </w:r>
      <w:r>
        <w:rPr>
          <w:rFonts w:ascii="宋体" w:hAnsi="宋体"/>
          <w:color w:val="000000" w:themeColor="text1"/>
          <w:szCs w:val="21"/>
        </w:rPr>
        <w:t>10</w:t>
      </w:r>
      <w:r>
        <w:rPr>
          <w:rFonts w:ascii="宋体" w:hAnsi="宋体"/>
          <w:color w:val="000000" w:themeColor="text1"/>
          <w:szCs w:val="21"/>
        </w:rPr>
        <w:t>日内，履行赔偿义务。</w:t>
      </w:r>
    </w:p>
    <w:p w14:paraId="17577236" w14:textId="77777777" w:rsidR="000612C8" w:rsidRDefault="00BD5AB3">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保险人按照前款的规定作出核定后，对不属于保险责任的，应当自作出核定之日起</w:t>
      </w:r>
      <w:r>
        <w:rPr>
          <w:rFonts w:ascii="宋体" w:hAnsi="宋体"/>
          <w:color w:val="000000" w:themeColor="text1"/>
          <w:szCs w:val="21"/>
        </w:rPr>
        <w:t>3</w:t>
      </w:r>
      <w:r>
        <w:rPr>
          <w:rFonts w:ascii="宋体" w:hAnsi="宋体"/>
          <w:color w:val="000000" w:themeColor="text1"/>
          <w:szCs w:val="21"/>
        </w:rPr>
        <w:t>日内向被保险人发出拒绝赔偿保险金通知书，并说明理由。</w:t>
      </w:r>
    </w:p>
    <w:p w14:paraId="10C53638" w14:textId="77777777" w:rsidR="000612C8" w:rsidRDefault="00BD5AB3">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第十</w:t>
      </w:r>
      <w:r>
        <w:rPr>
          <w:rFonts w:ascii="宋体" w:hAnsi="宋体" w:hint="eastAsia"/>
          <w:b/>
          <w:bCs/>
          <w:color w:val="000000" w:themeColor="text1"/>
          <w:szCs w:val="21"/>
        </w:rPr>
        <w:t>五</w:t>
      </w:r>
      <w:r>
        <w:rPr>
          <w:rFonts w:ascii="宋体" w:hAnsi="宋体"/>
          <w:b/>
          <w:bCs/>
          <w:color w:val="000000" w:themeColor="text1"/>
          <w:szCs w:val="21"/>
        </w:rPr>
        <w:t>条</w:t>
      </w:r>
      <w:r>
        <w:rPr>
          <w:rFonts w:ascii="宋体" w:hAnsi="宋体"/>
          <w:b/>
          <w:bCs/>
          <w:color w:val="000000" w:themeColor="text1"/>
          <w:szCs w:val="21"/>
        </w:rPr>
        <w:t xml:space="preserve">  </w:t>
      </w:r>
      <w:r>
        <w:rPr>
          <w:rFonts w:ascii="宋体" w:hAnsi="宋体"/>
          <w:color w:val="000000" w:themeColor="text1"/>
          <w:szCs w:val="21"/>
        </w:rPr>
        <w:t>保险人自收到赔偿保险金的请求和有关证明、资料之日起</w:t>
      </w:r>
      <w:r>
        <w:rPr>
          <w:rFonts w:ascii="宋体" w:hAnsi="宋体"/>
          <w:color w:val="000000" w:themeColor="text1"/>
          <w:szCs w:val="21"/>
        </w:rPr>
        <w:t>60</w:t>
      </w:r>
      <w:r>
        <w:rPr>
          <w:rFonts w:ascii="宋体" w:hAnsi="宋体"/>
          <w:color w:val="000000" w:themeColor="text1"/>
          <w:szCs w:val="21"/>
        </w:rPr>
        <w:t>日内，对其赔偿保险金的数额不能确定的，应当根据已有证明和资料可以确定的数额先予支付；保险人最终确定赔偿的数额后，应当支付相应的差额。</w:t>
      </w:r>
    </w:p>
    <w:p w14:paraId="78BDC973" w14:textId="77777777" w:rsidR="000612C8" w:rsidRDefault="000612C8">
      <w:pPr>
        <w:adjustRightInd w:val="0"/>
        <w:snapToGrid w:val="0"/>
        <w:spacing w:afterLines="50" w:after="156"/>
        <w:jc w:val="center"/>
        <w:rPr>
          <w:rFonts w:ascii="宋体" w:hAnsi="宋体"/>
          <w:b/>
          <w:bCs/>
          <w:color w:val="000000" w:themeColor="text1"/>
          <w:szCs w:val="21"/>
        </w:rPr>
      </w:pPr>
    </w:p>
    <w:p w14:paraId="23E62914" w14:textId="77777777" w:rsidR="000612C8" w:rsidRDefault="00BD5AB3">
      <w:pPr>
        <w:adjustRightInd w:val="0"/>
        <w:snapToGrid w:val="0"/>
        <w:spacing w:afterLines="50" w:after="156"/>
        <w:jc w:val="center"/>
        <w:rPr>
          <w:rFonts w:ascii="宋体" w:hAnsi="宋体"/>
          <w:b/>
          <w:bCs/>
          <w:color w:val="000000" w:themeColor="text1"/>
          <w:szCs w:val="21"/>
        </w:rPr>
      </w:pPr>
      <w:r>
        <w:rPr>
          <w:rFonts w:ascii="宋体" w:hAnsi="宋体"/>
          <w:b/>
          <w:bCs/>
          <w:color w:val="000000" w:themeColor="text1"/>
          <w:szCs w:val="21"/>
        </w:rPr>
        <w:t>投保人、被保险人义务</w:t>
      </w:r>
    </w:p>
    <w:p w14:paraId="4FC2B81C" w14:textId="77777777" w:rsidR="000612C8" w:rsidRDefault="00BD5AB3">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第十</w:t>
      </w:r>
      <w:r>
        <w:rPr>
          <w:rFonts w:ascii="宋体" w:hAnsi="宋体" w:hint="eastAsia"/>
          <w:b/>
          <w:bCs/>
          <w:color w:val="000000" w:themeColor="text1"/>
          <w:szCs w:val="21"/>
        </w:rPr>
        <w:t>六</w:t>
      </w:r>
      <w:r>
        <w:rPr>
          <w:rFonts w:ascii="宋体" w:hAnsi="宋体"/>
          <w:b/>
          <w:bCs/>
          <w:color w:val="000000" w:themeColor="text1"/>
          <w:szCs w:val="21"/>
        </w:rPr>
        <w:t>条</w:t>
      </w:r>
      <w:r>
        <w:rPr>
          <w:rFonts w:ascii="宋体" w:hAnsi="宋体"/>
          <w:b/>
          <w:bCs/>
          <w:color w:val="000000" w:themeColor="text1"/>
          <w:szCs w:val="21"/>
        </w:rPr>
        <w:t xml:space="preserve">  </w:t>
      </w:r>
      <w:r>
        <w:rPr>
          <w:rFonts w:ascii="宋体" w:hAnsi="宋体"/>
          <w:color w:val="000000" w:themeColor="text1"/>
          <w:szCs w:val="21"/>
        </w:rPr>
        <w:t>订立保险合同，保险人就保险标的或者被保险人的有关情况提出询问的，投保人应当如实告知。</w:t>
      </w:r>
    </w:p>
    <w:p w14:paraId="7C1DEDD3" w14:textId="77777777" w:rsidR="000612C8" w:rsidRDefault="00BD5AB3">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投保人故意或者因重大过失未履行前款规定的如实告知义务，足以影响保险人决定是否同意承保或者提高保险费率的，保险人有权解除保险合同。</w:t>
      </w:r>
    </w:p>
    <w:p w14:paraId="2339A7D2" w14:textId="77777777" w:rsidR="000612C8" w:rsidRDefault="00BD5AB3">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前款规定的合同解除权，自保险人知道有解除事由之日起，超过</w:t>
      </w:r>
      <w:r>
        <w:rPr>
          <w:rFonts w:ascii="宋体" w:hAnsi="宋体"/>
          <w:color w:val="000000" w:themeColor="text1"/>
          <w:szCs w:val="21"/>
        </w:rPr>
        <w:t>30</w:t>
      </w:r>
      <w:r>
        <w:rPr>
          <w:rFonts w:ascii="宋体" w:hAnsi="宋体"/>
          <w:color w:val="000000" w:themeColor="text1"/>
          <w:szCs w:val="21"/>
        </w:rPr>
        <w:t>日不行使而消灭。自合同成立之日起超过</w:t>
      </w:r>
      <w:r>
        <w:rPr>
          <w:rFonts w:ascii="宋体" w:hAnsi="宋体"/>
          <w:color w:val="000000" w:themeColor="text1"/>
          <w:szCs w:val="21"/>
        </w:rPr>
        <w:t>2</w:t>
      </w:r>
      <w:r>
        <w:rPr>
          <w:rFonts w:ascii="宋体" w:hAnsi="宋体"/>
          <w:color w:val="000000" w:themeColor="text1"/>
          <w:szCs w:val="21"/>
        </w:rPr>
        <w:t>年的，保险人不得解除合同；发生保险事故的，保险人应当承担赔偿保险金的责任。</w:t>
      </w:r>
    </w:p>
    <w:p w14:paraId="75E7F9FA" w14:textId="77777777" w:rsidR="000612C8" w:rsidRDefault="00BD5AB3">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投保人故意不履行如实告知义务的，保险人对于合同解除前发生的保险事故，不承担赔偿保险金的责任，并不退还保险费。</w:t>
      </w:r>
    </w:p>
    <w:p w14:paraId="5F6DF217" w14:textId="77777777" w:rsidR="000612C8" w:rsidRDefault="00BD5AB3">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投保人因重大过失未履行如实告知义务，对保险事故的发生有严重影响的，保险人对于合同解除前发生的保险事故，不承担赔偿保险金的责任，但应当退还保险费。</w:t>
      </w:r>
    </w:p>
    <w:p w14:paraId="17ED4961" w14:textId="77777777" w:rsidR="000612C8" w:rsidRDefault="00BD5AB3">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保险人在合同订立时已经知道投保人未如实告知的情况的，保险人不得解除合同；发生保险事</w:t>
      </w:r>
      <w:r>
        <w:rPr>
          <w:rFonts w:ascii="宋体" w:hAnsi="宋体"/>
          <w:color w:val="000000" w:themeColor="text1"/>
          <w:szCs w:val="21"/>
        </w:rPr>
        <w:t>故的，保险人应当承担赔偿保险金的责任。</w:t>
      </w:r>
    </w:p>
    <w:p w14:paraId="0524CCBB" w14:textId="77777777" w:rsidR="000612C8" w:rsidRDefault="00BD5AB3">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第十</w:t>
      </w:r>
      <w:r>
        <w:rPr>
          <w:rFonts w:ascii="宋体" w:hAnsi="宋体" w:hint="eastAsia"/>
          <w:b/>
          <w:bCs/>
          <w:color w:val="000000" w:themeColor="text1"/>
          <w:szCs w:val="21"/>
        </w:rPr>
        <w:t>七</w:t>
      </w:r>
      <w:r>
        <w:rPr>
          <w:rFonts w:ascii="宋体" w:hAnsi="宋体"/>
          <w:b/>
          <w:bCs/>
          <w:color w:val="000000" w:themeColor="text1"/>
          <w:szCs w:val="21"/>
        </w:rPr>
        <w:t>条</w:t>
      </w:r>
      <w:r>
        <w:rPr>
          <w:rFonts w:ascii="宋体" w:hAnsi="宋体"/>
          <w:b/>
          <w:bCs/>
          <w:color w:val="000000" w:themeColor="text1"/>
          <w:szCs w:val="21"/>
        </w:rPr>
        <w:t xml:space="preserve">  </w:t>
      </w:r>
      <w:r>
        <w:rPr>
          <w:rFonts w:ascii="宋体" w:hAnsi="宋体"/>
          <w:color w:val="000000" w:themeColor="text1"/>
          <w:szCs w:val="21"/>
        </w:rPr>
        <w:t>投保人应按照</w:t>
      </w:r>
      <w:r>
        <w:rPr>
          <w:rFonts w:ascii="宋体" w:hAnsi="宋体" w:hint="eastAsia"/>
          <w:color w:val="000000" w:themeColor="text1"/>
          <w:szCs w:val="21"/>
        </w:rPr>
        <w:t>本保险</w:t>
      </w:r>
      <w:r>
        <w:rPr>
          <w:rFonts w:ascii="宋体" w:hAnsi="宋体"/>
          <w:color w:val="000000" w:themeColor="text1"/>
          <w:szCs w:val="21"/>
        </w:rPr>
        <w:t>合同</w:t>
      </w:r>
      <w:r>
        <w:rPr>
          <w:rFonts w:ascii="宋体" w:hAnsi="宋体" w:hint="eastAsia"/>
          <w:color w:val="000000" w:themeColor="text1"/>
          <w:szCs w:val="21"/>
        </w:rPr>
        <w:t>的</w:t>
      </w:r>
      <w:r>
        <w:rPr>
          <w:rFonts w:ascii="宋体" w:hAnsi="宋体"/>
          <w:color w:val="000000" w:themeColor="text1"/>
          <w:szCs w:val="21"/>
        </w:rPr>
        <w:t>约定缴纳保险费。</w:t>
      </w:r>
    </w:p>
    <w:p w14:paraId="6FCEE824" w14:textId="77777777" w:rsidR="000612C8" w:rsidRDefault="00BD5AB3">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第十</w:t>
      </w:r>
      <w:r>
        <w:rPr>
          <w:rFonts w:ascii="宋体" w:hAnsi="宋体" w:hint="eastAsia"/>
          <w:b/>
          <w:bCs/>
          <w:color w:val="000000" w:themeColor="text1"/>
          <w:szCs w:val="21"/>
        </w:rPr>
        <w:t>八</w:t>
      </w:r>
      <w:r>
        <w:rPr>
          <w:rFonts w:ascii="宋体" w:hAnsi="宋体"/>
          <w:b/>
          <w:bCs/>
          <w:color w:val="000000" w:themeColor="text1"/>
          <w:szCs w:val="21"/>
        </w:rPr>
        <w:t>条</w:t>
      </w:r>
      <w:r>
        <w:rPr>
          <w:rFonts w:ascii="宋体" w:hAnsi="宋体"/>
          <w:b/>
          <w:bCs/>
          <w:color w:val="000000" w:themeColor="text1"/>
          <w:szCs w:val="21"/>
        </w:rPr>
        <w:t xml:space="preserve">  </w:t>
      </w:r>
      <w:r>
        <w:rPr>
          <w:rFonts w:ascii="宋体" w:hAnsi="宋体"/>
          <w:color w:val="000000" w:themeColor="text1"/>
          <w:szCs w:val="21"/>
        </w:rPr>
        <w:t>被保险人应遵守《中华人民共和国医师法》、《医疗机构管理条例》及其实施细则、《护士条例》</w:t>
      </w:r>
      <w:r>
        <w:rPr>
          <w:rFonts w:ascii="宋体" w:hAnsi="宋体" w:hint="eastAsia"/>
          <w:color w:val="000000" w:themeColor="text1"/>
          <w:szCs w:val="21"/>
        </w:rPr>
        <w:t>等</w:t>
      </w:r>
      <w:r>
        <w:rPr>
          <w:rFonts w:ascii="宋体" w:hAnsi="宋体"/>
          <w:color w:val="000000" w:themeColor="text1"/>
          <w:szCs w:val="21"/>
        </w:rPr>
        <w:t>法律、法规及其他规定，加强管理，教育医务人员遵守诊疗护理规范、常规，恪守医疗服务职业道德，采取合理的预防措施，尽力防止保险事故的发生。</w:t>
      </w:r>
    </w:p>
    <w:p w14:paraId="6FAC8E7B" w14:textId="77777777" w:rsidR="000612C8" w:rsidRDefault="00BD5AB3">
      <w:pPr>
        <w:adjustRightInd w:val="0"/>
        <w:snapToGrid w:val="0"/>
        <w:spacing w:afterLines="50" w:after="156"/>
        <w:ind w:firstLineChars="200" w:firstLine="420"/>
        <w:rPr>
          <w:rFonts w:ascii="宋体" w:hAnsi="宋体"/>
          <w:b/>
          <w:color w:val="000000" w:themeColor="text1"/>
          <w:szCs w:val="21"/>
        </w:rPr>
      </w:pPr>
      <w:r>
        <w:rPr>
          <w:rFonts w:ascii="宋体" w:hAnsi="宋体"/>
          <w:color w:val="000000" w:themeColor="text1"/>
          <w:szCs w:val="21"/>
        </w:rPr>
        <w:t>保险人可以就被保险人遵守前款约定的情况，对被保险人及其医务人员的专业资格、使用药品和医疗器械及其他各项医疗条件进行查验，</w:t>
      </w:r>
      <w:r>
        <w:rPr>
          <w:rFonts w:ascii="宋体" w:hAnsi="宋体"/>
          <w:b/>
          <w:color w:val="000000" w:themeColor="text1"/>
          <w:szCs w:val="21"/>
        </w:rPr>
        <w:t>被保险人应积极协助并提供保险人需要的用以评估有关风险的详情和资</w:t>
      </w:r>
      <w:r>
        <w:rPr>
          <w:rFonts w:ascii="宋体" w:hAnsi="宋体"/>
          <w:b/>
          <w:color w:val="000000" w:themeColor="text1"/>
          <w:szCs w:val="21"/>
        </w:rPr>
        <w:t>料。</w:t>
      </w:r>
      <w:r>
        <w:rPr>
          <w:rFonts w:ascii="宋体" w:hAnsi="宋体"/>
          <w:color w:val="000000" w:themeColor="text1"/>
          <w:szCs w:val="21"/>
        </w:rPr>
        <w:t>但上述查验并不构成保险人对被保险人及其医务人员的专业资格、使用药品和医疗器械及其他各项医疗条件符合相关法律、法规或规定的确认。</w:t>
      </w:r>
      <w:r>
        <w:rPr>
          <w:rFonts w:ascii="宋体" w:hAnsi="宋体"/>
          <w:b/>
          <w:color w:val="000000" w:themeColor="text1"/>
          <w:szCs w:val="21"/>
        </w:rPr>
        <w:t>保险人将所发现的缺陷或危险书面告知被保险人后，被保险人应在力所能及，合理限度内及时采取整改措施。</w:t>
      </w:r>
    </w:p>
    <w:p w14:paraId="49E309FB" w14:textId="77777777" w:rsidR="000612C8" w:rsidRDefault="00BD5AB3">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投保人、被保险人未按照约定履行上述安全义务的，保险人有权要求增加保险费或者解除</w:t>
      </w:r>
      <w:r>
        <w:rPr>
          <w:rFonts w:ascii="宋体" w:hAnsi="宋体" w:hint="eastAsia"/>
          <w:color w:val="000000" w:themeColor="text1"/>
          <w:szCs w:val="21"/>
        </w:rPr>
        <w:t>本</w:t>
      </w:r>
      <w:r>
        <w:rPr>
          <w:rFonts w:ascii="宋体" w:hAnsi="宋体"/>
          <w:color w:val="000000" w:themeColor="text1"/>
          <w:szCs w:val="21"/>
        </w:rPr>
        <w:t>保险</w:t>
      </w:r>
      <w:r>
        <w:rPr>
          <w:rFonts w:ascii="宋体" w:hAnsi="宋体"/>
          <w:b/>
          <w:bCs/>
          <w:color w:val="000000" w:themeColor="text1"/>
          <w:szCs w:val="21"/>
        </w:rPr>
        <w:t>合同。</w:t>
      </w:r>
    </w:p>
    <w:p w14:paraId="2602C16B" w14:textId="77777777" w:rsidR="000612C8" w:rsidRDefault="00BD5AB3">
      <w:pPr>
        <w:adjustRightInd w:val="0"/>
        <w:snapToGrid w:val="0"/>
        <w:spacing w:afterLines="50" w:after="156"/>
        <w:ind w:firstLineChars="200" w:firstLine="422"/>
        <w:rPr>
          <w:rFonts w:ascii="宋体" w:hAnsi="宋体"/>
          <w:b/>
          <w:color w:val="000000" w:themeColor="text1"/>
          <w:szCs w:val="21"/>
        </w:rPr>
      </w:pPr>
      <w:r>
        <w:rPr>
          <w:rFonts w:ascii="宋体" w:hAnsi="宋体"/>
          <w:b/>
          <w:bCs/>
          <w:color w:val="000000" w:themeColor="text1"/>
          <w:szCs w:val="21"/>
        </w:rPr>
        <w:lastRenderedPageBreak/>
        <w:t>第十</w:t>
      </w:r>
      <w:r>
        <w:rPr>
          <w:rFonts w:ascii="宋体" w:hAnsi="宋体" w:hint="eastAsia"/>
          <w:b/>
          <w:bCs/>
          <w:color w:val="000000" w:themeColor="text1"/>
          <w:szCs w:val="21"/>
        </w:rPr>
        <w:t>九</w:t>
      </w:r>
      <w:r>
        <w:rPr>
          <w:rFonts w:ascii="宋体" w:hAnsi="宋体"/>
          <w:b/>
          <w:bCs/>
          <w:color w:val="000000" w:themeColor="text1"/>
          <w:szCs w:val="21"/>
        </w:rPr>
        <w:t>条</w:t>
      </w:r>
      <w:r>
        <w:rPr>
          <w:rFonts w:ascii="宋体" w:hAnsi="宋体"/>
          <w:b/>
          <w:bCs/>
          <w:color w:val="000000" w:themeColor="text1"/>
          <w:szCs w:val="21"/>
        </w:rPr>
        <w:t xml:space="preserve">  </w:t>
      </w:r>
      <w:r>
        <w:rPr>
          <w:rFonts w:ascii="宋体" w:hAnsi="宋体"/>
          <w:b/>
          <w:color w:val="000000" w:themeColor="text1"/>
          <w:szCs w:val="21"/>
        </w:rPr>
        <w:t>在</w:t>
      </w:r>
      <w:r>
        <w:rPr>
          <w:rFonts w:ascii="宋体" w:hAnsi="宋体" w:hint="eastAsia"/>
          <w:b/>
          <w:color w:val="000000" w:themeColor="text1"/>
          <w:szCs w:val="21"/>
        </w:rPr>
        <w:t>本</w:t>
      </w:r>
      <w:r>
        <w:rPr>
          <w:rFonts w:ascii="宋体" w:hAnsi="宋体"/>
          <w:b/>
          <w:color w:val="000000" w:themeColor="text1"/>
          <w:szCs w:val="21"/>
        </w:rPr>
        <w:t>保险合同有效期内，本保险合同</w:t>
      </w:r>
      <w:r>
        <w:rPr>
          <w:rFonts w:ascii="宋体" w:hAnsi="宋体" w:hint="eastAsia"/>
          <w:b/>
          <w:color w:val="000000" w:themeColor="text1"/>
          <w:szCs w:val="21"/>
        </w:rPr>
        <w:t>列</w:t>
      </w:r>
      <w:r>
        <w:rPr>
          <w:rFonts w:ascii="宋体" w:hAnsi="宋体"/>
          <w:b/>
          <w:color w:val="000000" w:themeColor="text1"/>
          <w:szCs w:val="21"/>
        </w:rPr>
        <w:t>明的重要事项</w:t>
      </w:r>
      <w:r>
        <w:rPr>
          <w:rFonts w:ascii="宋体" w:hAnsi="宋体" w:hint="eastAsia"/>
          <w:b/>
          <w:color w:val="000000" w:themeColor="text1"/>
          <w:szCs w:val="21"/>
        </w:rPr>
        <w:t>（</w:t>
      </w:r>
      <w:r>
        <w:rPr>
          <w:rFonts w:ascii="宋体" w:hAnsi="宋体" w:cs="宋体" w:hint="eastAsia"/>
          <w:b/>
          <w:bCs/>
          <w:color w:val="000000" w:themeColor="text1"/>
          <w:szCs w:val="21"/>
        </w:rPr>
        <w:t>如医疗机构类型、医疗机构等级等）</w:t>
      </w:r>
      <w:r>
        <w:rPr>
          <w:rFonts w:ascii="宋体" w:hAnsi="宋体"/>
          <w:b/>
          <w:color w:val="000000" w:themeColor="text1"/>
          <w:szCs w:val="21"/>
        </w:rPr>
        <w:t>发生变更</w:t>
      </w:r>
      <w:r>
        <w:rPr>
          <w:rFonts w:ascii="宋体" w:hAnsi="宋体" w:hint="eastAsia"/>
          <w:b/>
          <w:color w:val="000000" w:themeColor="text1"/>
          <w:szCs w:val="21"/>
        </w:rPr>
        <w:t>导致</w:t>
      </w:r>
      <w:r>
        <w:rPr>
          <w:rFonts w:ascii="宋体" w:hAnsi="宋体"/>
          <w:b/>
          <w:color w:val="000000" w:themeColor="text1"/>
          <w:szCs w:val="21"/>
        </w:rPr>
        <w:t>危险程度显著增加的，被保险人应当及时书面通知保险人，保险人</w:t>
      </w:r>
      <w:r>
        <w:rPr>
          <w:rFonts w:ascii="宋体" w:hAnsi="宋体" w:hint="eastAsia"/>
          <w:b/>
          <w:color w:val="000000" w:themeColor="text1"/>
          <w:szCs w:val="21"/>
        </w:rPr>
        <w:t>有权增加保险费或解除本保险合同，增加保险费的，保险人</w:t>
      </w:r>
      <w:r>
        <w:rPr>
          <w:rFonts w:ascii="宋体" w:hAnsi="宋体"/>
          <w:b/>
          <w:color w:val="000000" w:themeColor="text1"/>
          <w:szCs w:val="21"/>
        </w:rPr>
        <w:t>应及时办理批改手续。</w:t>
      </w:r>
    </w:p>
    <w:p w14:paraId="52C2FA8A" w14:textId="77777777" w:rsidR="000612C8" w:rsidRDefault="00BD5AB3">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被保险人未履行前款约定的通知义务的，因保险标的的危险程度显著增加而发生的保险事故，保险人不承担赔偿保险金的责任。</w:t>
      </w:r>
    </w:p>
    <w:p w14:paraId="1D1263B7" w14:textId="77777777" w:rsidR="000612C8" w:rsidRDefault="00BD5AB3">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第二十条</w:t>
      </w:r>
      <w:r>
        <w:rPr>
          <w:rFonts w:ascii="宋体" w:hAnsi="宋体"/>
          <w:b/>
          <w:bCs/>
          <w:color w:val="000000" w:themeColor="text1"/>
          <w:szCs w:val="21"/>
        </w:rPr>
        <w:t xml:space="preserve">  </w:t>
      </w:r>
      <w:r>
        <w:rPr>
          <w:rFonts w:ascii="宋体" w:hAnsi="宋体"/>
          <w:color w:val="000000" w:themeColor="text1"/>
          <w:szCs w:val="21"/>
        </w:rPr>
        <w:t>知道保险事故发生后，投保人、被保险人应当：</w:t>
      </w:r>
    </w:p>
    <w:p w14:paraId="65882651" w14:textId="77777777" w:rsidR="000612C8" w:rsidRDefault="00BD5AB3">
      <w:pPr>
        <w:adjustRightInd w:val="0"/>
        <w:snapToGrid w:val="0"/>
        <w:spacing w:afterLines="50" w:after="156"/>
        <w:ind w:firstLineChars="200" w:firstLine="420"/>
        <w:rPr>
          <w:rFonts w:ascii="宋体" w:hAnsi="宋体"/>
          <w:b/>
          <w:bCs/>
          <w:color w:val="000000" w:themeColor="text1"/>
          <w:szCs w:val="21"/>
        </w:rPr>
      </w:pPr>
      <w:r>
        <w:rPr>
          <w:rFonts w:ascii="宋体" w:hAnsi="宋体"/>
          <w:color w:val="000000" w:themeColor="text1"/>
          <w:szCs w:val="21"/>
        </w:rPr>
        <w:t>（一）尽力采取必要的措施，避免或减轻对患者人身的损害，并防止赔偿扩大</w:t>
      </w:r>
      <w:r>
        <w:rPr>
          <w:rFonts w:ascii="宋体" w:hAnsi="宋体" w:hint="eastAsia"/>
          <w:b/>
          <w:bCs/>
          <w:color w:val="000000" w:themeColor="text1"/>
          <w:szCs w:val="21"/>
        </w:rPr>
        <w:t>，否则，对因此扩大的损失，保险人不承担赔偿责任</w:t>
      </w:r>
      <w:r>
        <w:rPr>
          <w:rFonts w:ascii="宋体" w:hAnsi="宋体"/>
          <w:b/>
          <w:bCs/>
          <w:color w:val="000000" w:themeColor="text1"/>
          <w:szCs w:val="21"/>
        </w:rPr>
        <w:t>；</w:t>
      </w:r>
    </w:p>
    <w:p w14:paraId="3332CC2A" w14:textId="77777777" w:rsidR="000612C8" w:rsidRDefault="00BD5AB3">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（二）及时通知保险人及</w:t>
      </w:r>
      <w:r>
        <w:rPr>
          <w:rFonts w:ascii="宋体" w:hAnsi="宋体" w:hint="eastAsia"/>
          <w:color w:val="000000" w:themeColor="text1"/>
          <w:szCs w:val="21"/>
        </w:rPr>
        <w:t>本保险合同约定的调解委员会（投保人、保险人可协商确定人民调解委员会，并在本保险合同中载明，简称“调解委员会”）</w:t>
      </w:r>
      <w:r>
        <w:rPr>
          <w:rFonts w:ascii="宋体" w:hAnsi="宋体"/>
          <w:color w:val="000000" w:themeColor="text1"/>
          <w:szCs w:val="21"/>
        </w:rPr>
        <w:t>，并书面说明事故发</w:t>
      </w:r>
      <w:r>
        <w:rPr>
          <w:rFonts w:ascii="宋体" w:hAnsi="宋体"/>
          <w:color w:val="000000" w:themeColor="text1"/>
          <w:szCs w:val="21"/>
        </w:rPr>
        <w:t>生的原因、经过和损失情况；保险人认可由调解委员会提供的报案信息并视同为及时报案，</w:t>
      </w:r>
      <w:r>
        <w:rPr>
          <w:rFonts w:ascii="宋体" w:hAnsi="宋体"/>
          <w:b/>
          <w:bCs/>
          <w:color w:val="000000" w:themeColor="text1"/>
          <w:szCs w:val="21"/>
        </w:rPr>
        <w:t>故意或者因重大过失未及时通知，致使保险事故的性质、原因、损失程度等难以确定的，保险人对无法确定的部分，不承担赔偿责任</w:t>
      </w:r>
      <w:r>
        <w:rPr>
          <w:rFonts w:ascii="宋体" w:hAnsi="宋体"/>
          <w:color w:val="000000" w:themeColor="text1"/>
          <w:szCs w:val="21"/>
        </w:rPr>
        <w:t>，但保险人通过其他途径已经及时知道或者应当及时知道保险事故发生的除外；</w:t>
      </w:r>
    </w:p>
    <w:p w14:paraId="3ECF3FD3" w14:textId="77777777" w:rsidR="000612C8" w:rsidRDefault="00BD5AB3">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（三）</w:t>
      </w:r>
      <w:bookmarkStart w:id="47" w:name="_Hlk74820114"/>
      <w:r>
        <w:rPr>
          <w:rFonts w:ascii="宋体" w:hAnsi="宋体"/>
          <w:color w:val="000000" w:themeColor="text1"/>
          <w:szCs w:val="21"/>
        </w:rPr>
        <w:t>按照规定向有关部门报告，并按照规定的程序进行或申请进行调查、分析、鉴定。妥善保管有关的原始资料，不得涂改、伪造、隐匿或</w:t>
      </w:r>
      <w:r>
        <w:rPr>
          <w:rFonts w:ascii="宋体" w:hAnsi="宋体" w:hint="eastAsia"/>
          <w:color w:val="000000" w:themeColor="text1"/>
          <w:szCs w:val="21"/>
        </w:rPr>
        <w:t>者违法</w:t>
      </w:r>
      <w:r>
        <w:rPr>
          <w:rFonts w:ascii="宋体" w:hAnsi="宋体"/>
          <w:color w:val="000000" w:themeColor="text1"/>
          <w:szCs w:val="21"/>
        </w:rPr>
        <w:t>销毁，并对引起不良后果的药品</w:t>
      </w:r>
      <w:r>
        <w:rPr>
          <w:rFonts w:ascii="宋体" w:hAnsi="宋体" w:hint="eastAsia"/>
          <w:color w:val="000000" w:themeColor="text1"/>
          <w:szCs w:val="21"/>
        </w:rPr>
        <w:t>、消毒产品</w:t>
      </w:r>
      <w:r>
        <w:rPr>
          <w:rFonts w:ascii="宋体" w:hAnsi="宋体"/>
          <w:color w:val="000000" w:themeColor="text1"/>
          <w:szCs w:val="21"/>
        </w:rPr>
        <w:t>、医疗器械</w:t>
      </w:r>
      <w:r>
        <w:rPr>
          <w:rFonts w:ascii="宋体" w:hAnsi="宋体" w:hint="eastAsia"/>
          <w:color w:val="000000" w:themeColor="text1"/>
          <w:szCs w:val="21"/>
        </w:rPr>
        <w:t>、血液</w:t>
      </w:r>
      <w:r>
        <w:rPr>
          <w:rFonts w:ascii="宋体" w:hAnsi="宋体"/>
          <w:color w:val="000000" w:themeColor="text1"/>
          <w:szCs w:val="21"/>
        </w:rPr>
        <w:t>等现场实物按照有关规定进行封存并妥善保管，以备查验；允许并且</w:t>
      </w:r>
      <w:r>
        <w:rPr>
          <w:rFonts w:ascii="宋体" w:hAnsi="宋体"/>
          <w:color w:val="000000" w:themeColor="text1"/>
          <w:szCs w:val="21"/>
        </w:rPr>
        <w:t>协助保险人进行事故调查。</w:t>
      </w:r>
      <w:bookmarkEnd w:id="47"/>
    </w:p>
    <w:p w14:paraId="2FD04FF4" w14:textId="77777777" w:rsidR="000612C8" w:rsidRDefault="00BD5AB3">
      <w:pPr>
        <w:adjustRightInd w:val="0"/>
        <w:snapToGrid w:val="0"/>
        <w:spacing w:afterLines="50" w:after="156"/>
        <w:ind w:firstLineChars="200" w:firstLine="420"/>
        <w:rPr>
          <w:rFonts w:ascii="宋体" w:hAnsi="宋体"/>
          <w:color w:val="000000" w:themeColor="text1"/>
          <w:szCs w:val="21"/>
        </w:rPr>
      </w:pPr>
      <w:r>
        <w:rPr>
          <w:rFonts w:ascii="宋体" w:hAnsi="宋体" w:cs="宋体" w:hint="eastAsia"/>
          <w:color w:val="000000" w:themeColor="text1"/>
          <w:szCs w:val="21"/>
        </w:rPr>
        <w:t>（四）保护事故现场，允许并且协助保险人进行事故调查。</w:t>
      </w:r>
      <w:r>
        <w:rPr>
          <w:rFonts w:ascii="宋体" w:hAnsi="宋体" w:cs="宋体" w:hint="eastAsia"/>
          <w:b/>
          <w:bCs/>
          <w:color w:val="000000" w:themeColor="text1"/>
          <w:szCs w:val="21"/>
        </w:rPr>
        <w:t>对于拒绝或者妨碍保险人进行事故调查导致无法认定事故原因或核实损失情况的，保险人对无法确定或核实的部分不承担赔偿责任。</w:t>
      </w:r>
    </w:p>
    <w:p w14:paraId="6598165C" w14:textId="77777777" w:rsidR="000612C8" w:rsidRDefault="00BD5AB3">
      <w:pPr>
        <w:spacing w:afterLines="50" w:after="156"/>
        <w:ind w:firstLineChars="200" w:firstLine="422"/>
        <w:rPr>
          <w:rFonts w:ascii="宋体" w:hAnsi="宋体" w:cs="宋体"/>
          <w:color w:val="000000" w:themeColor="text1"/>
          <w:szCs w:val="21"/>
        </w:rPr>
      </w:pPr>
      <w:r>
        <w:rPr>
          <w:rFonts w:ascii="宋体" w:hAnsi="宋体"/>
          <w:b/>
          <w:bCs/>
          <w:color w:val="000000" w:themeColor="text1"/>
          <w:szCs w:val="21"/>
        </w:rPr>
        <w:t>第二十</w:t>
      </w:r>
      <w:r>
        <w:rPr>
          <w:rFonts w:ascii="宋体" w:hAnsi="宋体" w:hint="eastAsia"/>
          <w:b/>
          <w:bCs/>
          <w:color w:val="000000" w:themeColor="text1"/>
          <w:szCs w:val="21"/>
        </w:rPr>
        <w:t>一</w:t>
      </w:r>
      <w:r>
        <w:rPr>
          <w:rFonts w:ascii="宋体" w:hAnsi="宋体"/>
          <w:b/>
          <w:bCs/>
          <w:color w:val="000000" w:themeColor="text1"/>
          <w:szCs w:val="21"/>
        </w:rPr>
        <w:t>条</w:t>
      </w:r>
      <w:r>
        <w:rPr>
          <w:rFonts w:ascii="宋体" w:hAnsi="宋体"/>
          <w:b/>
          <w:bCs/>
          <w:color w:val="000000" w:themeColor="text1"/>
          <w:szCs w:val="21"/>
        </w:rPr>
        <w:t xml:space="preserve">  </w:t>
      </w:r>
      <w:r>
        <w:rPr>
          <w:rFonts w:ascii="宋体" w:hAnsi="宋体"/>
          <w:color w:val="000000" w:themeColor="text1"/>
          <w:szCs w:val="21"/>
        </w:rPr>
        <w:t>被保险人收到患者或</w:t>
      </w:r>
      <w:r>
        <w:rPr>
          <w:rFonts w:ascii="宋体" w:hAnsi="宋体" w:hint="eastAsia"/>
          <w:color w:val="000000" w:themeColor="text1"/>
          <w:szCs w:val="21"/>
        </w:rPr>
        <w:t>者</w:t>
      </w:r>
      <w:r>
        <w:rPr>
          <w:rFonts w:ascii="宋体" w:hAnsi="宋体"/>
          <w:color w:val="000000" w:themeColor="text1"/>
          <w:szCs w:val="21"/>
        </w:rPr>
        <w:t>其近亲属或</w:t>
      </w:r>
      <w:r>
        <w:rPr>
          <w:rFonts w:ascii="宋体" w:hAnsi="宋体" w:hint="eastAsia"/>
          <w:color w:val="000000" w:themeColor="text1"/>
          <w:szCs w:val="21"/>
        </w:rPr>
        <w:t>者</w:t>
      </w:r>
      <w:r>
        <w:rPr>
          <w:rFonts w:ascii="宋体" w:hAnsi="宋体"/>
          <w:color w:val="000000" w:themeColor="text1"/>
          <w:szCs w:val="21"/>
        </w:rPr>
        <w:t>其代理人的损害赔偿请求时，应立即通知保险人及调解委员会。</w:t>
      </w:r>
      <w:r>
        <w:rPr>
          <w:rFonts w:ascii="宋体" w:hAnsi="宋体"/>
          <w:b/>
          <w:bCs/>
          <w:color w:val="000000" w:themeColor="text1"/>
          <w:szCs w:val="21"/>
        </w:rPr>
        <w:t>未经保险人书面同意，被保险人对受害人及其近亲属、代理人作出的任何承诺、拒绝、出价、约定、付款或赔偿，保险人不受其约束。对于未经保险人同意而被保险人自行承诺或</w:t>
      </w:r>
      <w:r>
        <w:rPr>
          <w:rFonts w:ascii="宋体" w:hAnsi="宋体" w:hint="eastAsia"/>
          <w:b/>
          <w:bCs/>
          <w:color w:val="000000" w:themeColor="text1"/>
          <w:szCs w:val="21"/>
        </w:rPr>
        <w:t>者</w:t>
      </w:r>
      <w:r>
        <w:rPr>
          <w:rFonts w:ascii="宋体" w:hAnsi="宋体"/>
          <w:b/>
          <w:bCs/>
          <w:color w:val="000000" w:themeColor="text1"/>
          <w:szCs w:val="21"/>
        </w:rPr>
        <w:t>支付的赔偿金额，如不属于本保险</w:t>
      </w:r>
      <w:r>
        <w:rPr>
          <w:rFonts w:ascii="宋体" w:hAnsi="宋体" w:hint="eastAsia"/>
          <w:b/>
          <w:bCs/>
          <w:color w:val="000000" w:themeColor="text1"/>
          <w:szCs w:val="21"/>
        </w:rPr>
        <w:t>合同</w:t>
      </w:r>
      <w:r>
        <w:rPr>
          <w:rFonts w:ascii="宋体" w:hAnsi="宋体"/>
          <w:b/>
          <w:bCs/>
          <w:color w:val="000000" w:themeColor="text1"/>
          <w:szCs w:val="21"/>
        </w:rPr>
        <w:t>责任范围或</w:t>
      </w:r>
      <w:r>
        <w:rPr>
          <w:rFonts w:ascii="宋体" w:hAnsi="宋体" w:hint="eastAsia"/>
          <w:b/>
          <w:bCs/>
          <w:color w:val="000000" w:themeColor="text1"/>
          <w:szCs w:val="21"/>
        </w:rPr>
        <w:t>者</w:t>
      </w:r>
      <w:r>
        <w:rPr>
          <w:rFonts w:ascii="宋体" w:hAnsi="宋体"/>
          <w:b/>
          <w:bCs/>
          <w:color w:val="000000" w:themeColor="text1"/>
          <w:szCs w:val="21"/>
        </w:rPr>
        <w:t>超出应赔偿限额的，保险人不承担赔偿责任。</w:t>
      </w:r>
      <w:r>
        <w:rPr>
          <w:rFonts w:ascii="宋体" w:hAnsi="宋体" w:cs="宋体" w:hint="eastAsia"/>
          <w:color w:val="000000" w:themeColor="text1"/>
          <w:szCs w:val="21"/>
        </w:rPr>
        <w:t>在处理索赔过程中，保险人有权自行处理由其承担最终赔偿责任的任何索赔案件，被保险人有义务向保险人提供其所能提供的资料和协助。</w:t>
      </w:r>
    </w:p>
    <w:p w14:paraId="169EB5A5" w14:textId="77777777" w:rsidR="000612C8" w:rsidRDefault="00BD5AB3">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第二十</w:t>
      </w:r>
      <w:r>
        <w:rPr>
          <w:rFonts w:ascii="宋体" w:hAnsi="宋体" w:hint="eastAsia"/>
          <w:b/>
          <w:bCs/>
          <w:color w:val="000000" w:themeColor="text1"/>
          <w:szCs w:val="21"/>
        </w:rPr>
        <w:t>二</w:t>
      </w:r>
      <w:r>
        <w:rPr>
          <w:rFonts w:ascii="宋体" w:hAnsi="宋体"/>
          <w:b/>
          <w:bCs/>
          <w:color w:val="000000" w:themeColor="text1"/>
          <w:szCs w:val="21"/>
        </w:rPr>
        <w:t>条</w:t>
      </w:r>
      <w:r>
        <w:rPr>
          <w:rFonts w:ascii="宋体" w:hAnsi="宋体"/>
          <w:b/>
          <w:bCs/>
          <w:color w:val="000000" w:themeColor="text1"/>
          <w:szCs w:val="21"/>
        </w:rPr>
        <w:t xml:space="preserve">  </w:t>
      </w:r>
      <w:r>
        <w:rPr>
          <w:rFonts w:ascii="宋体" w:hAnsi="宋体"/>
          <w:color w:val="000000" w:themeColor="text1"/>
          <w:szCs w:val="21"/>
        </w:rPr>
        <w:t>被保险人获悉可能发生诉讼、仲裁时，应立即以书面形式通知保险人；接到法院传票或</w:t>
      </w:r>
      <w:r>
        <w:rPr>
          <w:rFonts w:ascii="宋体" w:hAnsi="宋体" w:hint="eastAsia"/>
          <w:color w:val="000000" w:themeColor="text1"/>
          <w:szCs w:val="21"/>
        </w:rPr>
        <w:t>者</w:t>
      </w:r>
      <w:r>
        <w:rPr>
          <w:rFonts w:ascii="宋体" w:hAnsi="宋体"/>
          <w:color w:val="000000" w:themeColor="text1"/>
          <w:szCs w:val="21"/>
        </w:rPr>
        <w:t>其他法律文书后，应将其副本及时送交保险人。</w:t>
      </w:r>
      <w:r>
        <w:rPr>
          <w:rFonts w:ascii="宋体" w:hAnsi="宋体"/>
          <w:b/>
          <w:color w:val="000000" w:themeColor="text1"/>
          <w:szCs w:val="21"/>
        </w:rPr>
        <w:t>保险人</w:t>
      </w:r>
      <w:r>
        <w:rPr>
          <w:rFonts w:ascii="宋体" w:hAnsi="宋体" w:hint="eastAsia"/>
          <w:b/>
          <w:color w:val="000000" w:themeColor="text1"/>
          <w:szCs w:val="21"/>
        </w:rPr>
        <w:t>有权</w:t>
      </w:r>
      <w:r>
        <w:rPr>
          <w:rFonts w:ascii="宋体" w:hAnsi="宋体"/>
          <w:b/>
          <w:color w:val="000000" w:themeColor="text1"/>
          <w:szCs w:val="21"/>
        </w:rPr>
        <w:t>以</w:t>
      </w:r>
      <w:r>
        <w:rPr>
          <w:rFonts w:ascii="宋体" w:hAnsi="宋体" w:hint="eastAsia"/>
          <w:b/>
          <w:color w:val="000000" w:themeColor="text1"/>
          <w:szCs w:val="21"/>
        </w:rPr>
        <w:t>被保险人名义或</w:t>
      </w:r>
      <w:r>
        <w:rPr>
          <w:rFonts w:ascii="宋体" w:hAnsi="宋体"/>
          <w:b/>
          <w:color w:val="000000" w:themeColor="text1"/>
          <w:szCs w:val="21"/>
        </w:rPr>
        <w:t>法律规定的第三人名义参加有关诉讼或</w:t>
      </w:r>
      <w:r>
        <w:rPr>
          <w:rFonts w:ascii="宋体" w:hAnsi="宋体" w:hint="eastAsia"/>
          <w:b/>
          <w:color w:val="000000" w:themeColor="text1"/>
          <w:szCs w:val="21"/>
        </w:rPr>
        <w:t>者</w:t>
      </w:r>
      <w:r>
        <w:rPr>
          <w:rFonts w:ascii="宋体" w:hAnsi="宋体"/>
          <w:b/>
          <w:color w:val="000000" w:themeColor="text1"/>
          <w:szCs w:val="21"/>
        </w:rPr>
        <w:t>仲裁事宜，被保险人应提供有关文件并给予必要协助。</w:t>
      </w:r>
    </w:p>
    <w:p w14:paraId="61AB35D5" w14:textId="77777777" w:rsidR="000612C8" w:rsidRDefault="00BD5AB3">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对因未及时提供上述通知或</w:t>
      </w:r>
      <w:r>
        <w:rPr>
          <w:rFonts w:ascii="宋体" w:hAnsi="宋体" w:hint="eastAsia"/>
          <w:b/>
          <w:bCs/>
          <w:color w:val="000000" w:themeColor="text1"/>
          <w:szCs w:val="21"/>
        </w:rPr>
        <w:t>者</w:t>
      </w:r>
      <w:r>
        <w:rPr>
          <w:rFonts w:ascii="宋体" w:hAnsi="宋体"/>
          <w:b/>
          <w:bCs/>
          <w:color w:val="000000" w:themeColor="text1"/>
          <w:szCs w:val="21"/>
        </w:rPr>
        <w:t>必要协助导致扩大的损失，保险人不承担赔偿责任。</w:t>
      </w:r>
    </w:p>
    <w:p w14:paraId="003D23BE" w14:textId="77777777" w:rsidR="000612C8" w:rsidRDefault="00BD5AB3">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第二十</w:t>
      </w:r>
      <w:r>
        <w:rPr>
          <w:rFonts w:ascii="宋体" w:hAnsi="宋体" w:hint="eastAsia"/>
          <w:b/>
          <w:bCs/>
          <w:color w:val="000000" w:themeColor="text1"/>
          <w:szCs w:val="21"/>
        </w:rPr>
        <w:t>三</w:t>
      </w:r>
      <w:r>
        <w:rPr>
          <w:rFonts w:ascii="宋体" w:hAnsi="宋体"/>
          <w:b/>
          <w:bCs/>
          <w:color w:val="000000" w:themeColor="text1"/>
          <w:szCs w:val="21"/>
        </w:rPr>
        <w:t>条</w:t>
      </w:r>
      <w:r>
        <w:rPr>
          <w:rFonts w:ascii="宋体" w:hAnsi="宋体"/>
          <w:b/>
          <w:bCs/>
          <w:color w:val="000000" w:themeColor="text1"/>
          <w:szCs w:val="21"/>
        </w:rPr>
        <w:t xml:space="preserve">  </w:t>
      </w:r>
      <w:r>
        <w:rPr>
          <w:rFonts w:ascii="宋体" w:hAnsi="宋体"/>
          <w:color w:val="000000" w:themeColor="text1"/>
          <w:szCs w:val="21"/>
        </w:rPr>
        <w:t>被保险人请求赔</w:t>
      </w:r>
      <w:r>
        <w:rPr>
          <w:rFonts w:ascii="宋体" w:hAnsi="宋体"/>
          <w:color w:val="000000" w:themeColor="text1"/>
          <w:szCs w:val="21"/>
        </w:rPr>
        <w:t>偿时，应向保险人提供下列证明和材料：</w:t>
      </w:r>
    </w:p>
    <w:p w14:paraId="4490F110" w14:textId="77777777" w:rsidR="000612C8" w:rsidRDefault="00BD5AB3">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（一）保险单正本、被保险人或其代表填具的索赔申请书；</w:t>
      </w:r>
    </w:p>
    <w:p w14:paraId="077CBFC5" w14:textId="77777777" w:rsidR="000612C8" w:rsidRDefault="00BD5AB3">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（二）患者或</w:t>
      </w:r>
      <w:r>
        <w:rPr>
          <w:rFonts w:ascii="宋体" w:hAnsi="宋体" w:hint="eastAsia"/>
          <w:color w:val="000000" w:themeColor="text1"/>
          <w:szCs w:val="21"/>
        </w:rPr>
        <w:t>者</w:t>
      </w:r>
      <w:r>
        <w:rPr>
          <w:rFonts w:ascii="宋体" w:hAnsi="宋体"/>
          <w:color w:val="000000" w:themeColor="text1"/>
          <w:szCs w:val="21"/>
        </w:rPr>
        <w:t>其近亲属或</w:t>
      </w:r>
      <w:r>
        <w:rPr>
          <w:rFonts w:ascii="宋体" w:hAnsi="宋体" w:hint="eastAsia"/>
          <w:color w:val="000000" w:themeColor="text1"/>
          <w:szCs w:val="21"/>
        </w:rPr>
        <w:t>者</w:t>
      </w:r>
      <w:r>
        <w:rPr>
          <w:rFonts w:ascii="宋体" w:hAnsi="宋体"/>
          <w:color w:val="000000" w:themeColor="text1"/>
          <w:szCs w:val="21"/>
        </w:rPr>
        <w:t>其代理人向被保险人提出索赔的相关证明和资料；</w:t>
      </w:r>
    </w:p>
    <w:p w14:paraId="57D598F8" w14:textId="77777777" w:rsidR="000612C8" w:rsidRDefault="00BD5AB3">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（三）有关医务人员的资格和执业证明、被保险人与有关医务人员的</w:t>
      </w:r>
      <w:r>
        <w:rPr>
          <w:rFonts w:ascii="宋体" w:hAnsi="宋体" w:hint="eastAsia"/>
          <w:color w:val="000000" w:themeColor="text1"/>
          <w:szCs w:val="21"/>
        </w:rPr>
        <w:t>工作</w:t>
      </w:r>
      <w:r>
        <w:rPr>
          <w:rFonts w:ascii="宋体" w:hAnsi="宋体"/>
          <w:color w:val="000000" w:themeColor="text1"/>
          <w:szCs w:val="21"/>
        </w:rPr>
        <w:t>关系证明；</w:t>
      </w:r>
    </w:p>
    <w:p w14:paraId="385A48F9" w14:textId="77777777" w:rsidR="000612C8" w:rsidRDefault="00BD5AB3">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（四）患者完整的病例资料：患者伤残的，应当提供司法鉴定机构依法出具的伤残鉴定报告；患者死亡的，应当提供公安机关或</w:t>
      </w:r>
      <w:r>
        <w:rPr>
          <w:rFonts w:ascii="宋体" w:hAnsi="宋体" w:hint="eastAsia"/>
          <w:color w:val="000000" w:themeColor="text1"/>
          <w:szCs w:val="21"/>
        </w:rPr>
        <w:t>者</w:t>
      </w:r>
      <w:r>
        <w:rPr>
          <w:rFonts w:ascii="宋体" w:hAnsi="宋体"/>
          <w:color w:val="000000" w:themeColor="text1"/>
          <w:szCs w:val="21"/>
        </w:rPr>
        <w:t>医疗机构出具的死亡证明书等有关证明和资料；</w:t>
      </w:r>
    </w:p>
    <w:p w14:paraId="7AAE3AFD" w14:textId="77777777" w:rsidR="000612C8" w:rsidRDefault="00BD5AB3">
      <w:pPr>
        <w:adjustRightInd w:val="0"/>
        <w:snapToGrid w:val="0"/>
        <w:spacing w:afterLines="50" w:after="156"/>
        <w:ind w:firstLineChars="200" w:firstLine="420"/>
        <w:rPr>
          <w:rFonts w:ascii="宋体" w:hAnsi="宋体"/>
          <w:color w:val="000000" w:themeColor="text1"/>
          <w:szCs w:val="21"/>
        </w:rPr>
      </w:pPr>
      <w:r>
        <w:rPr>
          <w:rFonts w:ascii="宋体" w:hAnsi="宋体" w:hint="eastAsia"/>
          <w:color w:val="000000" w:themeColor="text1"/>
          <w:szCs w:val="21"/>
        </w:rPr>
        <w:t>（五）事故情况说明、赔偿项目清单；涉及医疗费用的，应提供医疗费用票据等资料；</w:t>
      </w:r>
    </w:p>
    <w:p w14:paraId="091A0781" w14:textId="77777777" w:rsidR="000612C8" w:rsidRDefault="00BD5AB3">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w:t>
      </w:r>
      <w:r>
        <w:rPr>
          <w:rFonts w:ascii="宋体" w:hAnsi="宋体" w:hint="eastAsia"/>
          <w:color w:val="000000" w:themeColor="text1"/>
          <w:szCs w:val="21"/>
        </w:rPr>
        <w:t>六</w:t>
      </w:r>
      <w:r>
        <w:rPr>
          <w:rFonts w:ascii="宋体" w:hAnsi="宋体"/>
          <w:color w:val="000000" w:themeColor="text1"/>
          <w:szCs w:val="21"/>
        </w:rPr>
        <w:t>）已经国家批准或认可的司法鉴定机构、医疗事故技术鉴定机构进行过鉴定的，应提供司法鉴定意见书、医疗事故技术鉴定书；</w:t>
      </w:r>
    </w:p>
    <w:p w14:paraId="469EA2A0" w14:textId="77777777" w:rsidR="000612C8" w:rsidRDefault="00BD5AB3">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lastRenderedPageBreak/>
        <w:t>（</w:t>
      </w:r>
      <w:r>
        <w:rPr>
          <w:rFonts w:ascii="宋体" w:hAnsi="宋体" w:hint="eastAsia"/>
          <w:color w:val="000000" w:themeColor="text1"/>
          <w:szCs w:val="21"/>
        </w:rPr>
        <w:t>七</w:t>
      </w:r>
      <w:r>
        <w:rPr>
          <w:rFonts w:ascii="宋体" w:hAnsi="宋体"/>
          <w:color w:val="000000" w:themeColor="text1"/>
          <w:szCs w:val="21"/>
        </w:rPr>
        <w:t>）</w:t>
      </w:r>
      <w:r>
        <w:rPr>
          <w:rFonts w:ascii="宋体" w:hAnsi="宋体" w:cs="宋体" w:hint="eastAsia"/>
          <w:color w:val="000000" w:themeColor="text1"/>
          <w:szCs w:val="21"/>
        </w:rPr>
        <w:t>被保险人与患方自行和解的，提供和解协议书；经调解委员会调解的，提供人民调解协议书；经法院判决或者法院调解的，提供法院判决书或者法院调解书；经仲裁裁决或者调解的，提供仲裁裁决书或者仲裁调解书；</w:t>
      </w:r>
    </w:p>
    <w:p w14:paraId="4ED1A7E5" w14:textId="77777777" w:rsidR="000612C8" w:rsidRDefault="00BD5AB3">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w:t>
      </w:r>
      <w:r>
        <w:rPr>
          <w:rFonts w:ascii="宋体" w:hAnsi="宋体" w:hint="eastAsia"/>
          <w:color w:val="000000" w:themeColor="text1"/>
          <w:szCs w:val="21"/>
        </w:rPr>
        <w:t>八</w:t>
      </w:r>
      <w:r>
        <w:rPr>
          <w:rFonts w:ascii="宋体" w:hAnsi="宋体"/>
          <w:color w:val="000000" w:themeColor="text1"/>
          <w:szCs w:val="21"/>
        </w:rPr>
        <w:t>）投保人、被保险人所能提供的与确认保险事故的性质、原因、损失程度等有关的其他证明和资料。</w:t>
      </w:r>
    </w:p>
    <w:p w14:paraId="5C22D8E0" w14:textId="77777777" w:rsidR="000612C8" w:rsidRDefault="00BD5AB3">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被保险人未履行前款约定的索赔材料提供义务，导致保险人无法核实损失情况的，保险人对无法核实部分不承担赔偿责任</w:t>
      </w:r>
      <w:r>
        <w:rPr>
          <w:rFonts w:ascii="宋体" w:hAnsi="宋体"/>
          <w:b/>
          <w:bCs/>
          <w:color w:val="000000" w:themeColor="text1"/>
          <w:szCs w:val="21"/>
        </w:rPr>
        <w:t>。</w:t>
      </w:r>
    </w:p>
    <w:p w14:paraId="3FE6FDAA" w14:textId="77777777" w:rsidR="000612C8" w:rsidRDefault="000612C8">
      <w:pPr>
        <w:adjustRightInd w:val="0"/>
        <w:snapToGrid w:val="0"/>
        <w:spacing w:afterLines="50" w:after="156"/>
        <w:ind w:firstLine="200"/>
        <w:rPr>
          <w:rFonts w:ascii="宋体" w:hAnsi="宋体"/>
          <w:b/>
          <w:bCs/>
          <w:color w:val="000000" w:themeColor="text1"/>
          <w:sz w:val="11"/>
          <w:szCs w:val="11"/>
        </w:rPr>
      </w:pPr>
    </w:p>
    <w:p w14:paraId="1B9E3901" w14:textId="77777777" w:rsidR="000612C8" w:rsidRDefault="00BD5AB3">
      <w:pPr>
        <w:adjustRightInd w:val="0"/>
        <w:snapToGrid w:val="0"/>
        <w:spacing w:afterLines="50" w:after="156"/>
        <w:jc w:val="center"/>
        <w:rPr>
          <w:rFonts w:ascii="宋体" w:hAnsi="宋体"/>
          <w:b/>
          <w:bCs/>
          <w:color w:val="000000" w:themeColor="text1"/>
          <w:szCs w:val="21"/>
        </w:rPr>
      </w:pPr>
      <w:r>
        <w:rPr>
          <w:rFonts w:ascii="宋体" w:hAnsi="宋体"/>
          <w:b/>
          <w:bCs/>
          <w:color w:val="000000" w:themeColor="text1"/>
          <w:szCs w:val="21"/>
        </w:rPr>
        <w:t>赔偿处理</w:t>
      </w:r>
    </w:p>
    <w:p w14:paraId="1FFD9177" w14:textId="77777777" w:rsidR="000612C8" w:rsidRDefault="00BD5AB3">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第二十</w:t>
      </w:r>
      <w:r>
        <w:rPr>
          <w:rFonts w:ascii="宋体" w:hAnsi="宋体" w:hint="eastAsia"/>
          <w:b/>
          <w:bCs/>
          <w:color w:val="000000" w:themeColor="text1"/>
          <w:szCs w:val="21"/>
        </w:rPr>
        <w:t>四</w:t>
      </w:r>
      <w:r>
        <w:rPr>
          <w:rFonts w:ascii="宋体" w:hAnsi="宋体"/>
          <w:b/>
          <w:bCs/>
          <w:color w:val="000000" w:themeColor="text1"/>
          <w:szCs w:val="21"/>
        </w:rPr>
        <w:t>条</w:t>
      </w:r>
      <w:r>
        <w:rPr>
          <w:rFonts w:ascii="宋体" w:hAnsi="宋体"/>
          <w:b/>
          <w:bCs/>
          <w:color w:val="000000" w:themeColor="text1"/>
          <w:szCs w:val="21"/>
        </w:rPr>
        <w:t xml:space="preserve">  </w:t>
      </w:r>
      <w:r>
        <w:rPr>
          <w:rFonts w:ascii="宋体" w:hAnsi="宋体"/>
          <w:color w:val="000000" w:themeColor="text1"/>
          <w:szCs w:val="21"/>
        </w:rPr>
        <w:t>本保险合同采用期内索赔制。</w:t>
      </w:r>
    </w:p>
    <w:p w14:paraId="5DC23B40" w14:textId="77777777" w:rsidR="000612C8" w:rsidRDefault="00BD5AB3">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期内索赔制是指保险责任的承担以索赔发生为基础：凡在保险单中列明的保险期间或追溯期内，被保险人在从事与其资格相符的诊疗活动中造成患者损害，患者或其近亲属</w:t>
      </w:r>
      <w:r>
        <w:rPr>
          <w:rFonts w:ascii="宋体" w:hAnsi="宋体" w:hint="eastAsia"/>
          <w:color w:val="000000" w:themeColor="text1"/>
          <w:szCs w:val="21"/>
        </w:rPr>
        <w:t>或者其</w:t>
      </w:r>
      <w:r>
        <w:rPr>
          <w:rFonts w:ascii="宋体" w:hAnsi="宋体"/>
          <w:color w:val="000000" w:themeColor="text1"/>
          <w:szCs w:val="21"/>
        </w:rPr>
        <w:t>代理人</w:t>
      </w:r>
      <w:r>
        <w:rPr>
          <w:rFonts w:ascii="宋体" w:hAnsi="宋体" w:hint="eastAsia"/>
          <w:color w:val="000000" w:themeColor="text1"/>
          <w:szCs w:val="21"/>
        </w:rPr>
        <w:t>在保险期间内</w:t>
      </w:r>
      <w:r>
        <w:rPr>
          <w:rFonts w:ascii="宋体" w:hAnsi="宋体"/>
          <w:color w:val="000000" w:themeColor="text1"/>
          <w:szCs w:val="21"/>
        </w:rPr>
        <w:t>首次向被保险人提出损害赔偿请求的时间在保险期间内的，</w:t>
      </w:r>
      <w:r>
        <w:rPr>
          <w:rFonts w:ascii="宋体" w:hAnsi="宋体" w:hint="eastAsia"/>
          <w:color w:val="000000" w:themeColor="text1"/>
          <w:szCs w:val="21"/>
        </w:rPr>
        <w:t>对于被保险人因此依法承担的责任，保险人根据本保险合同的约定负责赔偿</w:t>
      </w:r>
      <w:r>
        <w:rPr>
          <w:rFonts w:ascii="宋体" w:hAnsi="宋体"/>
          <w:color w:val="000000" w:themeColor="text1"/>
          <w:szCs w:val="21"/>
        </w:rPr>
        <w:t>。即</w:t>
      </w:r>
      <w:r>
        <w:rPr>
          <w:rFonts w:ascii="宋体" w:hAnsi="宋体"/>
          <w:b/>
          <w:color w:val="000000" w:themeColor="text1"/>
          <w:szCs w:val="21"/>
        </w:rPr>
        <w:t>保险人承担保险责任的前提条件是必须同时满足：</w:t>
      </w:r>
    </w:p>
    <w:p w14:paraId="7F67E8DA" w14:textId="77777777" w:rsidR="000612C8" w:rsidRDefault="00BD5AB3">
      <w:pPr>
        <w:adjustRightInd w:val="0"/>
        <w:snapToGrid w:val="0"/>
        <w:spacing w:afterLines="50" w:after="156"/>
        <w:ind w:firstLineChars="200" w:firstLine="422"/>
        <w:rPr>
          <w:rFonts w:ascii="宋体" w:hAnsi="宋体"/>
          <w:b/>
          <w:color w:val="000000" w:themeColor="text1"/>
          <w:szCs w:val="21"/>
        </w:rPr>
      </w:pPr>
      <w:r>
        <w:rPr>
          <w:rFonts w:ascii="宋体" w:hAnsi="宋体"/>
          <w:b/>
          <w:color w:val="000000" w:themeColor="text1"/>
          <w:szCs w:val="21"/>
        </w:rPr>
        <w:t xml:space="preserve">1. </w:t>
      </w:r>
      <w:r>
        <w:rPr>
          <w:rFonts w:ascii="宋体" w:hAnsi="宋体"/>
          <w:b/>
          <w:color w:val="000000" w:themeColor="text1"/>
          <w:szCs w:val="21"/>
        </w:rPr>
        <w:t>患者接受诊疗活动导致人身损害的时间必须在保险期间或追溯期内；</w:t>
      </w:r>
      <w:r>
        <w:rPr>
          <w:rFonts w:ascii="宋体" w:hAnsi="宋体" w:hint="eastAsia"/>
          <w:b/>
          <w:color w:val="000000" w:themeColor="text1"/>
          <w:szCs w:val="21"/>
        </w:rPr>
        <w:t>且</w:t>
      </w:r>
    </w:p>
    <w:p w14:paraId="505CF4E5" w14:textId="77777777" w:rsidR="000612C8" w:rsidRDefault="00BD5AB3">
      <w:pPr>
        <w:adjustRightInd w:val="0"/>
        <w:snapToGrid w:val="0"/>
        <w:spacing w:afterLines="50" w:after="156"/>
        <w:ind w:firstLineChars="200" w:firstLine="422"/>
        <w:rPr>
          <w:rFonts w:ascii="宋体" w:hAnsi="宋体"/>
          <w:b/>
          <w:bCs/>
          <w:color w:val="000000" w:themeColor="text1"/>
          <w:szCs w:val="21"/>
        </w:rPr>
      </w:pPr>
      <w:r>
        <w:rPr>
          <w:rFonts w:ascii="宋体" w:hAnsi="宋体"/>
          <w:b/>
          <w:color w:val="000000" w:themeColor="text1"/>
          <w:szCs w:val="21"/>
        </w:rPr>
        <w:t xml:space="preserve">2. </w:t>
      </w:r>
      <w:r>
        <w:rPr>
          <w:rFonts w:ascii="宋体" w:hAnsi="宋体"/>
          <w:b/>
          <w:color w:val="000000" w:themeColor="text1"/>
          <w:szCs w:val="21"/>
        </w:rPr>
        <w:t>患者或</w:t>
      </w:r>
      <w:r>
        <w:rPr>
          <w:rFonts w:ascii="宋体" w:hAnsi="宋体" w:hint="eastAsia"/>
          <w:b/>
          <w:color w:val="000000" w:themeColor="text1"/>
          <w:szCs w:val="21"/>
        </w:rPr>
        <w:t>者</w:t>
      </w:r>
      <w:r>
        <w:rPr>
          <w:rFonts w:ascii="宋体" w:hAnsi="宋体"/>
          <w:b/>
          <w:color w:val="000000" w:themeColor="text1"/>
          <w:szCs w:val="21"/>
        </w:rPr>
        <w:t>其近亲属</w:t>
      </w:r>
      <w:r>
        <w:rPr>
          <w:rFonts w:ascii="宋体" w:hAnsi="宋体" w:hint="eastAsia"/>
          <w:b/>
          <w:color w:val="000000" w:themeColor="text1"/>
          <w:szCs w:val="21"/>
        </w:rPr>
        <w:t>或者其</w:t>
      </w:r>
      <w:r>
        <w:rPr>
          <w:rFonts w:ascii="宋体" w:hAnsi="宋体"/>
          <w:b/>
          <w:color w:val="000000" w:themeColor="text1"/>
          <w:szCs w:val="21"/>
        </w:rPr>
        <w:t>代理人因上述人身损害首次向被保险人提出损害赔偿请求的时间必须在保险期间内。</w:t>
      </w:r>
      <w:r>
        <w:rPr>
          <w:rFonts w:ascii="宋体" w:hAnsi="宋体" w:hint="eastAsia"/>
          <w:b/>
          <w:bCs/>
          <w:color w:val="000000" w:themeColor="text1"/>
          <w:szCs w:val="21"/>
        </w:rPr>
        <w:t>本保险合同</w:t>
      </w:r>
      <w:r>
        <w:rPr>
          <w:rFonts w:ascii="宋体" w:hAnsi="宋体"/>
          <w:b/>
          <w:bCs/>
          <w:color w:val="000000" w:themeColor="text1"/>
          <w:szCs w:val="21"/>
        </w:rPr>
        <w:t>生效之日前患者或</w:t>
      </w:r>
      <w:r>
        <w:rPr>
          <w:rFonts w:ascii="宋体" w:hAnsi="宋体" w:hint="eastAsia"/>
          <w:b/>
          <w:bCs/>
          <w:color w:val="000000" w:themeColor="text1"/>
          <w:szCs w:val="21"/>
        </w:rPr>
        <w:t>者</w:t>
      </w:r>
      <w:r>
        <w:rPr>
          <w:rFonts w:ascii="宋体" w:hAnsi="宋体"/>
          <w:b/>
          <w:bCs/>
          <w:color w:val="000000" w:themeColor="text1"/>
          <w:szCs w:val="21"/>
        </w:rPr>
        <w:t>其近亲属</w:t>
      </w:r>
      <w:r>
        <w:rPr>
          <w:rFonts w:ascii="宋体" w:hAnsi="宋体" w:hint="eastAsia"/>
          <w:b/>
          <w:bCs/>
          <w:color w:val="000000" w:themeColor="text1"/>
          <w:szCs w:val="21"/>
        </w:rPr>
        <w:t>或者其</w:t>
      </w:r>
      <w:r>
        <w:rPr>
          <w:rFonts w:ascii="宋体" w:hAnsi="宋体"/>
          <w:b/>
          <w:bCs/>
          <w:color w:val="000000" w:themeColor="text1"/>
          <w:szCs w:val="21"/>
        </w:rPr>
        <w:t>代理人已经对同一事由提出过索赔请求（无论之前已提出的索赔请求是否采用书面形式或再次提出索赔请求的索赔金额或事故原因等情况是否与已提出的索赔请求一致）的，保险人不负责赔偿。</w:t>
      </w:r>
    </w:p>
    <w:p w14:paraId="192BDF38" w14:textId="77777777" w:rsidR="000612C8" w:rsidRDefault="00BD5AB3">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第二十</w:t>
      </w:r>
      <w:r>
        <w:rPr>
          <w:rFonts w:ascii="宋体" w:hAnsi="宋体" w:hint="eastAsia"/>
          <w:b/>
          <w:bCs/>
          <w:color w:val="000000" w:themeColor="text1"/>
          <w:szCs w:val="21"/>
        </w:rPr>
        <w:t>五</w:t>
      </w:r>
      <w:r>
        <w:rPr>
          <w:rFonts w:ascii="宋体" w:hAnsi="宋体"/>
          <w:b/>
          <w:bCs/>
          <w:color w:val="000000" w:themeColor="text1"/>
          <w:szCs w:val="21"/>
        </w:rPr>
        <w:t>条</w:t>
      </w:r>
      <w:r>
        <w:rPr>
          <w:rFonts w:ascii="宋体" w:hAnsi="宋体"/>
          <w:b/>
          <w:bCs/>
          <w:color w:val="000000" w:themeColor="text1"/>
          <w:szCs w:val="21"/>
        </w:rPr>
        <w:t xml:space="preserve">  </w:t>
      </w:r>
      <w:r>
        <w:rPr>
          <w:rFonts w:ascii="宋体" w:hAnsi="宋体"/>
          <w:color w:val="000000" w:themeColor="text1"/>
          <w:szCs w:val="21"/>
        </w:rPr>
        <w:t>发生保险责任范围内的损失，保险人按以下方式计算赔偿：</w:t>
      </w:r>
    </w:p>
    <w:p w14:paraId="431F1BA5" w14:textId="77777777" w:rsidR="000612C8" w:rsidRDefault="00BD5AB3">
      <w:pPr>
        <w:adjustRightInd w:val="0"/>
        <w:snapToGrid w:val="0"/>
        <w:spacing w:afterLines="50" w:after="156"/>
        <w:ind w:firstLineChars="200" w:firstLine="420"/>
        <w:rPr>
          <w:rFonts w:ascii="宋体" w:hAnsi="宋体"/>
          <w:b/>
          <w:color w:val="000000" w:themeColor="text1"/>
          <w:szCs w:val="21"/>
        </w:rPr>
      </w:pPr>
      <w:r>
        <w:rPr>
          <w:rFonts w:ascii="宋体" w:hAnsi="宋体"/>
          <w:color w:val="000000" w:themeColor="text1"/>
          <w:szCs w:val="21"/>
        </w:rPr>
        <w:t>（一）发生</w:t>
      </w:r>
      <w:r>
        <w:rPr>
          <w:rFonts w:ascii="宋体" w:hAnsi="宋体" w:hint="eastAsia"/>
          <w:color w:val="000000" w:themeColor="text1"/>
          <w:szCs w:val="21"/>
        </w:rPr>
        <w:t>本</w:t>
      </w:r>
      <w:r>
        <w:rPr>
          <w:rFonts w:ascii="宋体" w:hAnsi="宋体"/>
          <w:color w:val="000000" w:themeColor="text1"/>
          <w:szCs w:val="21"/>
        </w:rPr>
        <w:t>保险条款第三条的保险事故，</w:t>
      </w:r>
      <w:r>
        <w:rPr>
          <w:rFonts w:ascii="宋体" w:hAnsi="宋体"/>
          <w:b/>
          <w:color w:val="000000" w:themeColor="text1"/>
          <w:szCs w:val="21"/>
        </w:rPr>
        <w:t>保险人在每次事故赔偿限额内计算赔偿；</w:t>
      </w:r>
    </w:p>
    <w:p w14:paraId="1B745A8A" w14:textId="77777777" w:rsidR="000612C8" w:rsidRDefault="00BD5AB3">
      <w:pPr>
        <w:adjustRightInd w:val="0"/>
        <w:snapToGrid w:val="0"/>
        <w:spacing w:afterLines="50" w:after="156"/>
        <w:ind w:firstLineChars="200" w:firstLine="420"/>
        <w:rPr>
          <w:rFonts w:ascii="宋体" w:hAnsi="宋体"/>
          <w:b/>
          <w:color w:val="000000" w:themeColor="text1"/>
          <w:szCs w:val="21"/>
        </w:rPr>
      </w:pPr>
      <w:r>
        <w:rPr>
          <w:rFonts w:ascii="宋体" w:hAnsi="宋体"/>
          <w:color w:val="000000" w:themeColor="text1"/>
          <w:szCs w:val="21"/>
        </w:rPr>
        <w:t>（</w:t>
      </w:r>
      <w:r>
        <w:rPr>
          <w:rFonts w:ascii="宋体" w:hAnsi="宋体" w:hint="eastAsia"/>
          <w:color w:val="000000" w:themeColor="text1"/>
          <w:szCs w:val="21"/>
        </w:rPr>
        <w:t>二</w:t>
      </w:r>
      <w:r>
        <w:rPr>
          <w:rFonts w:ascii="宋体" w:hAnsi="宋体"/>
          <w:color w:val="000000" w:themeColor="text1"/>
          <w:szCs w:val="21"/>
        </w:rPr>
        <w:t>）在保险期间内，</w:t>
      </w:r>
      <w:r>
        <w:rPr>
          <w:rFonts w:ascii="宋体" w:hAnsi="宋体"/>
          <w:b/>
          <w:color w:val="000000" w:themeColor="text1"/>
          <w:szCs w:val="21"/>
        </w:rPr>
        <w:t>保险人对多次事故损失的累计赔偿金额不超过累计赔偿限额。</w:t>
      </w:r>
    </w:p>
    <w:p w14:paraId="59C2328D" w14:textId="77777777" w:rsidR="000612C8" w:rsidRDefault="00BD5AB3">
      <w:pPr>
        <w:adjustRightInd w:val="0"/>
        <w:snapToGrid w:val="0"/>
        <w:spacing w:afterLines="50" w:after="156"/>
        <w:ind w:firstLineChars="200" w:firstLine="420"/>
        <w:rPr>
          <w:rFonts w:ascii="宋体" w:hAnsi="宋体"/>
          <w:b/>
          <w:color w:val="000000" w:themeColor="text1"/>
          <w:szCs w:val="21"/>
        </w:rPr>
      </w:pPr>
      <w:r>
        <w:rPr>
          <w:rFonts w:ascii="宋体" w:hAnsi="宋体"/>
          <w:color w:val="000000" w:themeColor="text1"/>
          <w:szCs w:val="21"/>
        </w:rPr>
        <w:t>（</w:t>
      </w:r>
      <w:r>
        <w:rPr>
          <w:rFonts w:ascii="宋体" w:hAnsi="宋体" w:hint="eastAsia"/>
          <w:color w:val="000000" w:themeColor="text1"/>
          <w:szCs w:val="21"/>
        </w:rPr>
        <w:t>三</w:t>
      </w:r>
      <w:r>
        <w:rPr>
          <w:rFonts w:ascii="宋体" w:hAnsi="宋体"/>
          <w:color w:val="000000" w:themeColor="text1"/>
          <w:szCs w:val="21"/>
        </w:rPr>
        <w:t>）</w:t>
      </w:r>
      <w:r>
        <w:rPr>
          <w:rFonts w:ascii="宋体" w:hAnsi="宋体" w:cs="宋体" w:hint="eastAsia"/>
          <w:color w:val="000000" w:themeColor="text1"/>
          <w:szCs w:val="21"/>
        </w:rPr>
        <w:t>发生保险条款第四条的赔偿情形，</w:t>
      </w:r>
      <w:r>
        <w:rPr>
          <w:rFonts w:ascii="宋体" w:hAnsi="宋体"/>
          <w:color w:val="000000" w:themeColor="text1"/>
          <w:szCs w:val="21"/>
        </w:rPr>
        <w:t>对于应由被保险人支付的仲裁或诉讼费用以及经保险人同意支付的其他法律费用，保险人在</w:t>
      </w:r>
      <w:r>
        <w:rPr>
          <w:rFonts w:ascii="宋体" w:hAnsi="宋体" w:cs="宋体" w:hint="eastAsia"/>
          <w:color w:val="000000" w:themeColor="text1"/>
          <w:szCs w:val="21"/>
        </w:rPr>
        <w:t>每次事故赔偿限额</w:t>
      </w:r>
      <w:r>
        <w:rPr>
          <w:rFonts w:ascii="宋体" w:hAnsi="宋体"/>
          <w:color w:val="000000" w:themeColor="text1"/>
          <w:szCs w:val="21"/>
        </w:rPr>
        <w:t>以外另行计算，</w:t>
      </w:r>
      <w:r>
        <w:rPr>
          <w:rFonts w:ascii="宋体" w:hAnsi="宋体"/>
          <w:b/>
          <w:color w:val="000000" w:themeColor="text1"/>
          <w:szCs w:val="21"/>
        </w:rPr>
        <w:t>但赔偿限额不超过保险合同约定的法律费用每次事故赔偿限额及法律费用累计赔偿限额。</w:t>
      </w:r>
    </w:p>
    <w:p w14:paraId="0A1A43F0" w14:textId="77777777" w:rsidR="000612C8" w:rsidRDefault="00BD5AB3">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w:t>
      </w:r>
      <w:r>
        <w:rPr>
          <w:rFonts w:ascii="宋体" w:hAnsi="宋体" w:hint="eastAsia"/>
          <w:color w:val="000000" w:themeColor="text1"/>
          <w:szCs w:val="21"/>
        </w:rPr>
        <w:t>四</w:t>
      </w:r>
      <w:r>
        <w:rPr>
          <w:rFonts w:ascii="宋体" w:hAnsi="宋体"/>
          <w:color w:val="000000" w:themeColor="text1"/>
          <w:szCs w:val="21"/>
        </w:rPr>
        <w:t>）</w:t>
      </w:r>
      <w:r>
        <w:rPr>
          <w:rFonts w:ascii="宋体" w:hAnsi="宋体"/>
          <w:b/>
          <w:color w:val="000000" w:themeColor="text1"/>
          <w:szCs w:val="21"/>
        </w:rPr>
        <w:t>在任何情况下，保险人实际赔偿金额都不应超过本保险合同中所约定的各项赔偿限额</w:t>
      </w:r>
      <w:r>
        <w:rPr>
          <w:rFonts w:ascii="宋体" w:hAnsi="宋体"/>
          <w:color w:val="000000" w:themeColor="text1"/>
          <w:szCs w:val="21"/>
        </w:rPr>
        <w:t>。</w:t>
      </w:r>
    </w:p>
    <w:p w14:paraId="2CACF334" w14:textId="77777777" w:rsidR="000612C8" w:rsidRDefault="00BD5AB3">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第二十</w:t>
      </w:r>
      <w:r>
        <w:rPr>
          <w:rFonts w:ascii="宋体" w:hAnsi="宋体" w:hint="eastAsia"/>
          <w:b/>
          <w:bCs/>
          <w:color w:val="000000" w:themeColor="text1"/>
          <w:szCs w:val="21"/>
        </w:rPr>
        <w:t>六</w:t>
      </w:r>
      <w:r>
        <w:rPr>
          <w:rFonts w:ascii="宋体" w:hAnsi="宋体"/>
          <w:b/>
          <w:bCs/>
          <w:color w:val="000000" w:themeColor="text1"/>
          <w:szCs w:val="21"/>
        </w:rPr>
        <w:t>条</w:t>
      </w:r>
      <w:r>
        <w:rPr>
          <w:rFonts w:ascii="宋体" w:hAnsi="宋体"/>
          <w:b/>
          <w:bCs/>
          <w:color w:val="000000" w:themeColor="text1"/>
          <w:szCs w:val="21"/>
        </w:rPr>
        <w:t xml:space="preserve">  </w:t>
      </w:r>
      <w:r>
        <w:rPr>
          <w:rFonts w:ascii="宋体" w:hAnsi="宋体"/>
          <w:color w:val="000000" w:themeColor="text1"/>
          <w:szCs w:val="21"/>
        </w:rPr>
        <w:t>本保险条款第三条所指经济赔偿责任参照</w:t>
      </w:r>
      <w:r>
        <w:rPr>
          <w:rFonts w:ascii="宋体" w:hAnsi="宋体" w:cs="宋体" w:hint="eastAsia"/>
          <w:color w:val="000000" w:themeColor="text1"/>
          <w:szCs w:val="21"/>
        </w:rPr>
        <w:t>《中国人民共和国民法典》</w:t>
      </w:r>
      <w:r>
        <w:rPr>
          <w:rFonts w:ascii="宋体" w:hAnsi="宋体"/>
          <w:color w:val="000000" w:themeColor="text1"/>
          <w:szCs w:val="21"/>
        </w:rPr>
        <w:t>、《最高人民法院关于审理人身损害赔偿案件适用法律若干问题的解释》规定计算，具体赔偿项目包括：</w:t>
      </w:r>
    </w:p>
    <w:p w14:paraId="01FAE165" w14:textId="77777777" w:rsidR="000612C8" w:rsidRDefault="00BD5AB3">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（一）患者因就医治疗支出的各项费用以及因误工减少的收入，包括医疗费、误工费、护理费、交通费、住宿费、住院伙食补助费、必要的营养费；</w:t>
      </w:r>
    </w:p>
    <w:p w14:paraId="10A58875" w14:textId="77777777" w:rsidR="000612C8" w:rsidRDefault="00BD5AB3">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二）患者因伤致残的，其因增加生活上需要所支出的必要费用以及因丧失劳动能力导致的收入损失，包括残疾赔偿金、残疾辅助器具费、被扶养人生活费，以及因康复护理、继续治疗实际发生的必要的康复费、护理费、后续治疗费；</w:t>
      </w:r>
      <w:r>
        <w:rPr>
          <w:rFonts w:ascii="宋体" w:hAnsi="宋体" w:cs="宋体" w:hint="eastAsia"/>
          <w:color w:val="000000" w:themeColor="text1"/>
          <w:szCs w:val="21"/>
          <w:shd w:val="clear" w:color="050000" w:fill="auto"/>
        </w:rPr>
        <w:t>残疾等级按照</w:t>
      </w:r>
      <w:r>
        <w:rPr>
          <w:rFonts w:ascii="宋体" w:hAnsi="宋体" w:cs="宋体" w:hint="eastAsia"/>
          <w:color w:val="000000" w:themeColor="text1"/>
          <w:szCs w:val="21"/>
        </w:rPr>
        <w:t>《人体损伤致残程度分级》</w:t>
      </w:r>
      <w:r>
        <w:rPr>
          <w:rFonts w:ascii="宋体" w:hAnsi="宋体" w:cs="宋体" w:hint="eastAsia"/>
          <w:color w:val="000000" w:themeColor="text1"/>
          <w:kern w:val="0"/>
          <w:szCs w:val="21"/>
        </w:rPr>
        <w:t>（最高人民法院、最高人民检察院、公安部、国家安全部、司法部</w:t>
      </w:r>
      <w:r>
        <w:rPr>
          <w:rFonts w:ascii="宋体" w:hAnsi="宋体" w:cs="宋体" w:hint="eastAsia"/>
          <w:color w:val="000000" w:themeColor="text1"/>
          <w:kern w:val="0"/>
          <w:szCs w:val="21"/>
        </w:rPr>
        <w:t>2016</w:t>
      </w:r>
      <w:r>
        <w:rPr>
          <w:rFonts w:ascii="宋体" w:hAnsi="宋体" w:cs="宋体" w:hint="eastAsia"/>
          <w:color w:val="000000" w:themeColor="text1"/>
          <w:kern w:val="0"/>
          <w:szCs w:val="21"/>
        </w:rPr>
        <w:t>年</w:t>
      </w:r>
      <w:r>
        <w:rPr>
          <w:rFonts w:ascii="宋体" w:hAnsi="宋体" w:cs="宋体" w:hint="eastAsia"/>
          <w:color w:val="000000" w:themeColor="text1"/>
          <w:kern w:val="0"/>
          <w:szCs w:val="21"/>
        </w:rPr>
        <w:t>4</w:t>
      </w:r>
      <w:r>
        <w:rPr>
          <w:rFonts w:ascii="宋体" w:hAnsi="宋体" w:cs="宋体" w:hint="eastAsia"/>
          <w:color w:val="000000" w:themeColor="text1"/>
          <w:kern w:val="0"/>
          <w:szCs w:val="21"/>
        </w:rPr>
        <w:t>月</w:t>
      </w:r>
      <w:r>
        <w:rPr>
          <w:rFonts w:ascii="宋体" w:hAnsi="宋体" w:cs="宋体" w:hint="eastAsia"/>
          <w:color w:val="000000" w:themeColor="text1"/>
          <w:kern w:val="0"/>
          <w:szCs w:val="21"/>
        </w:rPr>
        <w:t>18</w:t>
      </w:r>
      <w:r>
        <w:rPr>
          <w:rFonts w:ascii="宋体" w:hAnsi="宋体" w:cs="宋体" w:hint="eastAsia"/>
          <w:color w:val="000000" w:themeColor="text1"/>
          <w:kern w:val="0"/>
          <w:szCs w:val="21"/>
        </w:rPr>
        <w:t>日发布，司法部实施通知文号为司发通〔</w:t>
      </w:r>
      <w:r>
        <w:rPr>
          <w:rFonts w:ascii="宋体" w:hAnsi="宋体" w:cs="宋体" w:hint="eastAsia"/>
          <w:color w:val="000000" w:themeColor="text1"/>
          <w:kern w:val="0"/>
          <w:szCs w:val="21"/>
        </w:rPr>
        <w:t>2016</w:t>
      </w:r>
      <w:r>
        <w:rPr>
          <w:rFonts w:ascii="宋体" w:hAnsi="宋体" w:cs="宋体" w:hint="eastAsia"/>
          <w:color w:val="000000" w:themeColor="text1"/>
          <w:kern w:val="0"/>
          <w:szCs w:val="21"/>
        </w:rPr>
        <w:t>〕</w:t>
      </w:r>
      <w:r>
        <w:rPr>
          <w:rFonts w:ascii="宋体" w:hAnsi="宋体" w:cs="宋体" w:hint="eastAsia"/>
          <w:color w:val="000000" w:themeColor="text1"/>
          <w:kern w:val="0"/>
          <w:szCs w:val="21"/>
        </w:rPr>
        <w:t>48</w:t>
      </w:r>
      <w:r>
        <w:rPr>
          <w:rFonts w:ascii="宋体" w:hAnsi="宋体" w:cs="宋体" w:hint="eastAsia"/>
          <w:color w:val="000000" w:themeColor="text1"/>
          <w:kern w:val="0"/>
          <w:szCs w:val="21"/>
        </w:rPr>
        <w:t>号）</w:t>
      </w:r>
      <w:r>
        <w:rPr>
          <w:rFonts w:ascii="宋体" w:hAnsi="宋体" w:cs="宋体" w:hint="eastAsia"/>
          <w:color w:val="000000" w:themeColor="text1"/>
          <w:szCs w:val="21"/>
        </w:rPr>
        <w:t>确定，如</w:t>
      </w:r>
      <w:r>
        <w:rPr>
          <w:rFonts w:ascii="宋体" w:hAnsi="宋体" w:cs="宋体" w:hint="eastAsia"/>
          <w:color w:val="000000" w:themeColor="text1"/>
          <w:szCs w:val="21"/>
        </w:rPr>
        <w:t>有国家有关部门发布的新标准替代或修改前述《人体损伤致残程度分级》的，按新标准执行；</w:t>
      </w:r>
    </w:p>
    <w:p w14:paraId="39709CCA" w14:textId="77777777" w:rsidR="000612C8" w:rsidRDefault="00BD5AB3">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（三）患者死亡的，除应当根据抢救治疗情况赔偿本条第（一）项规定的相关费用外，还应当赔偿丧葬费、被扶养人生活费、死亡赔偿金以及</w:t>
      </w:r>
      <w:r>
        <w:rPr>
          <w:rFonts w:ascii="宋体" w:hAnsi="宋体" w:cs="宋体" w:hint="eastAsia"/>
          <w:color w:val="000000" w:themeColor="text1"/>
          <w:szCs w:val="21"/>
        </w:rPr>
        <w:t>患者</w:t>
      </w:r>
      <w:r>
        <w:rPr>
          <w:rFonts w:ascii="宋体" w:hAnsi="宋体"/>
          <w:color w:val="000000" w:themeColor="text1"/>
          <w:szCs w:val="21"/>
        </w:rPr>
        <w:t>亲属办理丧葬事宜支出的交通费、</w:t>
      </w:r>
      <w:r>
        <w:rPr>
          <w:rFonts w:ascii="宋体" w:hAnsi="宋体"/>
          <w:color w:val="000000" w:themeColor="text1"/>
          <w:szCs w:val="21"/>
        </w:rPr>
        <w:lastRenderedPageBreak/>
        <w:t>住宿费和误工损失等其他合理费用；</w:t>
      </w:r>
    </w:p>
    <w:p w14:paraId="303BC946" w14:textId="77777777" w:rsidR="000612C8" w:rsidRDefault="00BD5AB3">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（四）患者或其近亲属遭受精神损害，经仲裁机构或法院判决、或经调解委员会酌情评鉴所需支付的精神损害抚慰金。</w:t>
      </w:r>
    </w:p>
    <w:p w14:paraId="00A55EBF" w14:textId="77777777" w:rsidR="000612C8" w:rsidRDefault="00BD5AB3">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第二十</w:t>
      </w:r>
      <w:r>
        <w:rPr>
          <w:rFonts w:ascii="宋体" w:hAnsi="宋体" w:hint="eastAsia"/>
          <w:b/>
          <w:bCs/>
          <w:color w:val="000000" w:themeColor="text1"/>
          <w:szCs w:val="21"/>
        </w:rPr>
        <w:t>七</w:t>
      </w:r>
      <w:r>
        <w:rPr>
          <w:rFonts w:ascii="宋体" w:hAnsi="宋体"/>
          <w:b/>
          <w:bCs/>
          <w:color w:val="000000" w:themeColor="text1"/>
          <w:szCs w:val="21"/>
        </w:rPr>
        <w:t>条</w:t>
      </w:r>
      <w:r>
        <w:rPr>
          <w:rFonts w:ascii="宋体" w:hAnsi="宋体"/>
          <w:b/>
          <w:bCs/>
          <w:color w:val="000000" w:themeColor="text1"/>
          <w:szCs w:val="21"/>
        </w:rPr>
        <w:t xml:space="preserve">  </w:t>
      </w:r>
      <w:r>
        <w:rPr>
          <w:rFonts w:ascii="宋体" w:hAnsi="宋体"/>
          <w:bCs/>
          <w:color w:val="000000" w:themeColor="text1"/>
          <w:szCs w:val="21"/>
        </w:rPr>
        <w:t>被保险人给患者造成损害，被保险人对患者应负的赔偿责任经和解、调解、诉讼或仲裁等程序已经确定的，根据被保险人的请求，保</w:t>
      </w:r>
      <w:r>
        <w:rPr>
          <w:rFonts w:ascii="宋体" w:hAnsi="宋体"/>
          <w:bCs/>
          <w:color w:val="000000" w:themeColor="text1"/>
          <w:szCs w:val="21"/>
        </w:rPr>
        <w:t>险人应当直接向患者赔偿保险金。被保险人怠于请求的，患者有权就其应获赔偿部分直接向保险人请求赔偿保险金。</w:t>
      </w:r>
    </w:p>
    <w:p w14:paraId="63307078" w14:textId="77777777" w:rsidR="000612C8" w:rsidRDefault="00BD5AB3">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被保险人未向患者赔偿的，保险人不得向被保险人赔偿保险金。</w:t>
      </w:r>
    </w:p>
    <w:p w14:paraId="54579671" w14:textId="77777777" w:rsidR="000612C8" w:rsidRDefault="00BD5AB3">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第二十</w:t>
      </w:r>
      <w:r>
        <w:rPr>
          <w:rFonts w:ascii="宋体" w:hAnsi="宋体" w:hint="eastAsia"/>
          <w:b/>
          <w:bCs/>
          <w:color w:val="000000" w:themeColor="text1"/>
          <w:szCs w:val="21"/>
        </w:rPr>
        <w:t>八</w:t>
      </w:r>
      <w:r>
        <w:rPr>
          <w:rFonts w:ascii="宋体" w:hAnsi="宋体"/>
          <w:b/>
          <w:bCs/>
          <w:color w:val="000000" w:themeColor="text1"/>
          <w:szCs w:val="21"/>
        </w:rPr>
        <w:t>条</w:t>
      </w:r>
      <w:r>
        <w:rPr>
          <w:rFonts w:ascii="宋体" w:hAnsi="宋体"/>
          <w:b/>
          <w:bCs/>
          <w:color w:val="000000" w:themeColor="text1"/>
          <w:szCs w:val="21"/>
        </w:rPr>
        <w:t xml:space="preserve">  </w:t>
      </w:r>
      <w:r>
        <w:rPr>
          <w:rFonts w:ascii="宋体" w:hAnsi="宋体"/>
          <w:b/>
          <w:bCs/>
          <w:color w:val="000000" w:themeColor="text1"/>
          <w:szCs w:val="21"/>
        </w:rPr>
        <w:t>投保人、被保险人应当投保全部医务人员，发生保险事故时，投保医务人员数不足实际医务人员数的，则保险人按照投保医务人员数与实际医务人员数的比例赔偿。</w:t>
      </w:r>
    </w:p>
    <w:p w14:paraId="3F33531A" w14:textId="77777777" w:rsidR="000612C8" w:rsidRDefault="00BD5AB3">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第</w:t>
      </w:r>
      <w:r>
        <w:rPr>
          <w:rFonts w:ascii="宋体" w:hAnsi="宋体" w:hint="eastAsia"/>
          <w:b/>
          <w:bCs/>
          <w:color w:val="000000" w:themeColor="text1"/>
          <w:szCs w:val="21"/>
        </w:rPr>
        <w:t>二十九</w:t>
      </w:r>
      <w:r>
        <w:rPr>
          <w:rFonts w:ascii="宋体" w:hAnsi="宋体"/>
          <w:b/>
          <w:bCs/>
          <w:color w:val="000000" w:themeColor="text1"/>
          <w:szCs w:val="21"/>
        </w:rPr>
        <w:t>条</w:t>
      </w:r>
      <w:r>
        <w:rPr>
          <w:rFonts w:ascii="宋体" w:hAnsi="宋体"/>
          <w:b/>
          <w:bCs/>
          <w:color w:val="000000" w:themeColor="text1"/>
          <w:szCs w:val="21"/>
        </w:rPr>
        <w:t xml:space="preserve">  </w:t>
      </w:r>
      <w:r>
        <w:rPr>
          <w:rFonts w:ascii="宋体" w:hAnsi="宋体"/>
          <w:color w:val="000000" w:themeColor="text1"/>
          <w:szCs w:val="21"/>
        </w:rPr>
        <w:t>发生保险事故时，如果被保险人就其损失在有相同保障的其他保险项下也能够获得赔偿，</w:t>
      </w:r>
      <w:r>
        <w:rPr>
          <w:rFonts w:ascii="宋体" w:hAnsi="宋体"/>
          <w:b/>
          <w:color w:val="000000" w:themeColor="text1"/>
          <w:szCs w:val="21"/>
        </w:rPr>
        <w:t>则本保险人按照本保险合同的相应赔偿限额与其他保险合同及本保险合同的相应赔偿限额总和的比例承担赔偿责</w:t>
      </w:r>
      <w:r>
        <w:rPr>
          <w:rFonts w:ascii="宋体" w:hAnsi="宋体"/>
          <w:b/>
          <w:color w:val="000000" w:themeColor="text1"/>
          <w:szCs w:val="21"/>
        </w:rPr>
        <w:t>任。</w:t>
      </w:r>
    </w:p>
    <w:p w14:paraId="2F07F56C" w14:textId="77777777" w:rsidR="000612C8" w:rsidRDefault="00BD5AB3">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第三十条</w:t>
      </w:r>
      <w:r>
        <w:rPr>
          <w:rFonts w:ascii="宋体" w:hAnsi="宋体"/>
          <w:b/>
          <w:bCs/>
          <w:color w:val="000000" w:themeColor="text1"/>
          <w:szCs w:val="21"/>
        </w:rPr>
        <w:t xml:space="preserve">  </w:t>
      </w:r>
      <w:r>
        <w:rPr>
          <w:rFonts w:ascii="宋体" w:hAnsi="宋体" w:cs="宋体" w:hint="eastAsia"/>
          <w:color w:val="000000" w:themeColor="text1"/>
          <w:szCs w:val="21"/>
        </w:rPr>
        <w:t>因药品、消毒产品、医疗器械的缺陷，或者输入不合格的血液造成患者损害，应由药品上市许可持有人、生产者或者销售者、血液提供机构等有关责任方负责赔偿的，</w:t>
      </w:r>
      <w:r>
        <w:rPr>
          <w:rFonts w:ascii="宋体" w:hAnsi="宋体"/>
          <w:color w:val="000000" w:themeColor="text1"/>
          <w:szCs w:val="21"/>
        </w:rPr>
        <w:t>保险人自向被保险人赔偿保险金之日起，在赔偿金额范围内代位行使被保险人对以上有关责任方请求赔偿的权利，被保险人应当向保险人提供必要的文件和所知道的有关情况。</w:t>
      </w:r>
    </w:p>
    <w:p w14:paraId="5F5EF611" w14:textId="77777777" w:rsidR="000612C8" w:rsidRDefault="00BD5AB3">
      <w:pPr>
        <w:adjustRightInd w:val="0"/>
        <w:snapToGrid w:val="0"/>
        <w:spacing w:afterLines="50" w:after="156"/>
        <w:ind w:firstLineChars="200" w:firstLine="422"/>
        <w:rPr>
          <w:rFonts w:ascii="宋体" w:hAnsi="宋体"/>
          <w:b/>
          <w:color w:val="000000" w:themeColor="text1"/>
          <w:szCs w:val="21"/>
        </w:rPr>
      </w:pPr>
      <w:r>
        <w:rPr>
          <w:rFonts w:ascii="宋体" w:hAnsi="宋体"/>
          <w:b/>
          <w:color w:val="000000" w:themeColor="text1"/>
          <w:szCs w:val="21"/>
        </w:rPr>
        <w:t>被保险人已经从有关责任方取得赔偿的，保险人赔偿保险金时，可以相应扣减被保险人已从有关责任方取得的赔偿金额。</w:t>
      </w:r>
    </w:p>
    <w:p w14:paraId="5912CF1A" w14:textId="77777777" w:rsidR="000612C8" w:rsidRDefault="00BD5AB3">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保险事故发生后，在保险人未赔偿保险金之前，被保险人放弃对有关责任方请求赔偿权利的，保险人不承担赔偿责任；</w:t>
      </w:r>
      <w:r>
        <w:rPr>
          <w:rFonts w:ascii="宋体" w:hAnsi="宋体"/>
          <w:b/>
          <w:color w:val="000000" w:themeColor="text1"/>
          <w:szCs w:val="21"/>
        </w:rPr>
        <w:t>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14:paraId="41A00BFC" w14:textId="77777777" w:rsidR="000612C8" w:rsidRDefault="00BD5AB3">
      <w:pPr>
        <w:adjustRightInd w:val="0"/>
        <w:snapToGrid w:val="0"/>
        <w:spacing w:afterLines="50" w:after="156"/>
        <w:ind w:firstLineChars="200" w:firstLine="422"/>
        <w:rPr>
          <w:rFonts w:ascii="宋体" w:hAnsi="宋体"/>
          <w:b/>
          <w:color w:val="000000" w:themeColor="text1"/>
          <w:szCs w:val="21"/>
        </w:rPr>
      </w:pPr>
      <w:r>
        <w:rPr>
          <w:rFonts w:ascii="宋体" w:hAnsi="宋体"/>
          <w:b/>
          <w:bCs/>
          <w:color w:val="000000" w:themeColor="text1"/>
          <w:szCs w:val="21"/>
        </w:rPr>
        <w:t>第三十</w:t>
      </w:r>
      <w:r>
        <w:rPr>
          <w:rFonts w:ascii="宋体" w:hAnsi="宋体" w:hint="eastAsia"/>
          <w:b/>
          <w:bCs/>
          <w:color w:val="000000" w:themeColor="text1"/>
          <w:szCs w:val="21"/>
        </w:rPr>
        <w:t>一</w:t>
      </w:r>
      <w:r>
        <w:rPr>
          <w:rFonts w:ascii="宋体" w:hAnsi="宋体"/>
          <w:b/>
          <w:bCs/>
          <w:color w:val="000000" w:themeColor="text1"/>
          <w:szCs w:val="21"/>
        </w:rPr>
        <w:t>条</w:t>
      </w:r>
      <w:r>
        <w:rPr>
          <w:rFonts w:ascii="宋体" w:hAnsi="宋体"/>
          <w:b/>
          <w:bCs/>
          <w:color w:val="000000" w:themeColor="text1"/>
          <w:szCs w:val="21"/>
        </w:rPr>
        <w:t xml:space="preserve">  </w:t>
      </w:r>
      <w:r>
        <w:rPr>
          <w:rFonts w:ascii="宋体" w:hAnsi="宋体"/>
          <w:b/>
          <w:color w:val="000000" w:themeColor="text1"/>
          <w:szCs w:val="21"/>
        </w:rPr>
        <w:t>在调解委员会主持下医患双方达成人民调解协议，或医患双方达成自行和解协议，保险人依此人民调解协议或自行和解协议及其他相关文件做出理赔决定并支付赔款后，不再接受医、患双方纠纷当事人就</w:t>
      </w:r>
      <w:r>
        <w:rPr>
          <w:rFonts w:ascii="宋体" w:hAnsi="宋体" w:hint="eastAsia"/>
          <w:b/>
          <w:color w:val="000000" w:themeColor="text1"/>
          <w:szCs w:val="21"/>
        </w:rPr>
        <w:t>该</w:t>
      </w:r>
      <w:r>
        <w:rPr>
          <w:rFonts w:ascii="宋体" w:hAnsi="宋体"/>
          <w:b/>
          <w:color w:val="000000" w:themeColor="text1"/>
          <w:szCs w:val="21"/>
        </w:rPr>
        <w:t>案已处</w:t>
      </w:r>
      <w:r>
        <w:rPr>
          <w:rFonts w:ascii="宋体" w:hAnsi="宋体"/>
          <w:b/>
          <w:color w:val="000000" w:themeColor="text1"/>
          <w:szCs w:val="21"/>
        </w:rPr>
        <w:t>理医疗损害事实的其他赔付责任，除非经司法诉讼或仲裁程序确定，但保险人就</w:t>
      </w:r>
      <w:r>
        <w:rPr>
          <w:rFonts w:ascii="宋体" w:hAnsi="宋体" w:hint="eastAsia"/>
          <w:b/>
          <w:color w:val="000000" w:themeColor="text1"/>
          <w:szCs w:val="21"/>
        </w:rPr>
        <w:t>该</w:t>
      </w:r>
      <w:r>
        <w:rPr>
          <w:rFonts w:ascii="宋体" w:hAnsi="宋体"/>
          <w:b/>
          <w:color w:val="000000" w:themeColor="text1"/>
          <w:szCs w:val="21"/>
        </w:rPr>
        <w:t>案的保险赔付总额仍以</w:t>
      </w:r>
      <w:r>
        <w:rPr>
          <w:rFonts w:ascii="宋体" w:hAnsi="宋体" w:hint="eastAsia"/>
          <w:b/>
          <w:color w:val="000000" w:themeColor="text1"/>
          <w:szCs w:val="21"/>
        </w:rPr>
        <w:t>本</w:t>
      </w:r>
      <w:r>
        <w:rPr>
          <w:rFonts w:ascii="宋体" w:hAnsi="宋体"/>
          <w:b/>
          <w:color w:val="000000" w:themeColor="text1"/>
          <w:szCs w:val="21"/>
        </w:rPr>
        <w:t>保险合同约定的最高赔偿限额为限。</w:t>
      </w:r>
    </w:p>
    <w:p w14:paraId="33F89FD5" w14:textId="77777777" w:rsidR="000612C8" w:rsidRDefault="000612C8">
      <w:pPr>
        <w:adjustRightInd w:val="0"/>
        <w:snapToGrid w:val="0"/>
        <w:spacing w:afterLines="50" w:after="156"/>
        <w:jc w:val="center"/>
        <w:rPr>
          <w:rFonts w:ascii="宋体" w:hAnsi="宋体"/>
          <w:b/>
          <w:bCs/>
          <w:color w:val="000000" w:themeColor="text1"/>
          <w:sz w:val="13"/>
          <w:szCs w:val="13"/>
        </w:rPr>
      </w:pPr>
    </w:p>
    <w:p w14:paraId="64188DB0" w14:textId="77777777" w:rsidR="000612C8" w:rsidRDefault="00BD5AB3">
      <w:pPr>
        <w:adjustRightInd w:val="0"/>
        <w:snapToGrid w:val="0"/>
        <w:spacing w:afterLines="50" w:after="156"/>
        <w:jc w:val="center"/>
        <w:rPr>
          <w:rFonts w:ascii="宋体" w:hAnsi="宋体"/>
          <w:b/>
          <w:bCs/>
          <w:color w:val="000000" w:themeColor="text1"/>
          <w:szCs w:val="21"/>
        </w:rPr>
      </w:pPr>
      <w:r>
        <w:rPr>
          <w:rFonts w:ascii="宋体" w:hAnsi="宋体"/>
          <w:b/>
          <w:bCs/>
          <w:color w:val="000000" w:themeColor="text1"/>
          <w:szCs w:val="21"/>
        </w:rPr>
        <w:t>争议处理和法律适用</w:t>
      </w:r>
    </w:p>
    <w:p w14:paraId="1D007494" w14:textId="77777777" w:rsidR="000612C8" w:rsidRDefault="00BD5AB3">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第三十</w:t>
      </w:r>
      <w:r>
        <w:rPr>
          <w:rFonts w:ascii="宋体" w:hAnsi="宋体" w:hint="eastAsia"/>
          <w:b/>
          <w:bCs/>
          <w:color w:val="000000" w:themeColor="text1"/>
          <w:szCs w:val="21"/>
        </w:rPr>
        <w:t>二</w:t>
      </w:r>
      <w:r>
        <w:rPr>
          <w:rFonts w:ascii="宋体" w:hAnsi="宋体"/>
          <w:b/>
          <w:bCs/>
          <w:color w:val="000000" w:themeColor="text1"/>
          <w:szCs w:val="21"/>
        </w:rPr>
        <w:t>条</w:t>
      </w:r>
      <w:r>
        <w:rPr>
          <w:rFonts w:ascii="宋体" w:hAnsi="宋体"/>
          <w:b/>
          <w:bCs/>
          <w:color w:val="000000" w:themeColor="text1"/>
          <w:szCs w:val="21"/>
        </w:rPr>
        <w:t xml:space="preserve">  </w:t>
      </w:r>
      <w:r>
        <w:rPr>
          <w:rFonts w:ascii="宋体" w:hAnsi="宋体"/>
          <w:color w:val="000000" w:themeColor="text1"/>
          <w:szCs w:val="21"/>
        </w:rPr>
        <w:t>因履行本保险合同发生的争议，由当事人调解、协商解决。协商不成的，提交本保险合同约定的仲裁机构仲裁；</w:t>
      </w:r>
      <w:r>
        <w:rPr>
          <w:rFonts w:ascii="宋体" w:hAnsi="宋体" w:hint="eastAsia"/>
          <w:color w:val="000000" w:themeColor="text1"/>
          <w:szCs w:val="21"/>
        </w:rPr>
        <w:t>本</w:t>
      </w:r>
      <w:r>
        <w:rPr>
          <w:rFonts w:ascii="宋体" w:hAnsi="宋体"/>
          <w:color w:val="000000" w:themeColor="text1"/>
          <w:szCs w:val="21"/>
        </w:rPr>
        <w:t>保险合同中未载明仲裁机构且争议发生后未达成仲裁协议的，当事人可依法向中华人民共和国境内（港澳台地区除外）人民法院起诉。</w:t>
      </w:r>
    </w:p>
    <w:p w14:paraId="35850ADD" w14:textId="77777777" w:rsidR="000612C8" w:rsidRDefault="00BD5AB3">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第三十</w:t>
      </w:r>
      <w:r>
        <w:rPr>
          <w:rFonts w:ascii="宋体" w:hAnsi="宋体" w:hint="eastAsia"/>
          <w:b/>
          <w:bCs/>
          <w:color w:val="000000" w:themeColor="text1"/>
          <w:szCs w:val="21"/>
        </w:rPr>
        <w:t>三</w:t>
      </w:r>
      <w:r>
        <w:rPr>
          <w:rFonts w:ascii="宋体" w:hAnsi="宋体"/>
          <w:b/>
          <w:bCs/>
          <w:color w:val="000000" w:themeColor="text1"/>
          <w:szCs w:val="21"/>
        </w:rPr>
        <w:t>条</w:t>
      </w:r>
      <w:r>
        <w:rPr>
          <w:rFonts w:ascii="宋体" w:hAnsi="宋体"/>
          <w:color w:val="000000" w:themeColor="text1"/>
          <w:szCs w:val="21"/>
        </w:rPr>
        <w:t xml:space="preserve">  </w:t>
      </w:r>
      <w:r>
        <w:rPr>
          <w:rFonts w:ascii="宋体" w:hAnsi="宋体"/>
          <w:color w:val="000000" w:themeColor="text1"/>
          <w:szCs w:val="21"/>
        </w:rPr>
        <w:t>本保险合同的争议处理适用中华人民共和国法律（不包括香港、澳门、及台湾地区法律）。</w:t>
      </w:r>
    </w:p>
    <w:p w14:paraId="4BFE837F" w14:textId="77777777" w:rsidR="000612C8" w:rsidRDefault="000612C8">
      <w:pPr>
        <w:adjustRightInd w:val="0"/>
        <w:snapToGrid w:val="0"/>
        <w:spacing w:afterLines="50" w:after="156"/>
        <w:jc w:val="center"/>
        <w:rPr>
          <w:rFonts w:ascii="宋体" w:hAnsi="宋体"/>
          <w:b/>
          <w:bCs/>
          <w:color w:val="000000" w:themeColor="text1"/>
          <w:sz w:val="11"/>
          <w:szCs w:val="11"/>
        </w:rPr>
      </w:pPr>
    </w:p>
    <w:p w14:paraId="7E07765A" w14:textId="77777777" w:rsidR="000612C8" w:rsidRDefault="00BD5AB3">
      <w:pPr>
        <w:adjustRightInd w:val="0"/>
        <w:snapToGrid w:val="0"/>
        <w:spacing w:afterLines="50" w:after="156"/>
        <w:jc w:val="center"/>
        <w:rPr>
          <w:rFonts w:ascii="宋体" w:hAnsi="宋体"/>
          <w:b/>
          <w:bCs/>
          <w:color w:val="000000" w:themeColor="text1"/>
          <w:szCs w:val="21"/>
        </w:rPr>
      </w:pPr>
      <w:r>
        <w:rPr>
          <w:rFonts w:ascii="宋体" w:hAnsi="宋体"/>
          <w:b/>
          <w:bCs/>
          <w:color w:val="000000" w:themeColor="text1"/>
          <w:szCs w:val="21"/>
        </w:rPr>
        <w:t>其他事项</w:t>
      </w:r>
    </w:p>
    <w:p w14:paraId="7F544504" w14:textId="77777777" w:rsidR="000612C8" w:rsidRDefault="00BD5AB3">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第三十</w:t>
      </w:r>
      <w:r>
        <w:rPr>
          <w:rFonts w:ascii="宋体" w:hAnsi="宋体" w:hint="eastAsia"/>
          <w:b/>
          <w:bCs/>
          <w:color w:val="000000" w:themeColor="text1"/>
          <w:szCs w:val="21"/>
        </w:rPr>
        <w:t>四</w:t>
      </w:r>
      <w:r>
        <w:rPr>
          <w:rFonts w:ascii="宋体" w:hAnsi="宋体"/>
          <w:b/>
          <w:bCs/>
          <w:color w:val="000000" w:themeColor="text1"/>
          <w:szCs w:val="21"/>
        </w:rPr>
        <w:t>条</w:t>
      </w:r>
      <w:r>
        <w:rPr>
          <w:rFonts w:ascii="宋体" w:hAnsi="宋体"/>
          <w:color w:val="000000" w:themeColor="text1"/>
          <w:szCs w:val="21"/>
        </w:rPr>
        <w:t xml:space="preserve">  </w:t>
      </w:r>
      <w:r>
        <w:rPr>
          <w:rFonts w:ascii="宋体" w:hAnsi="宋体"/>
          <w:color w:val="000000" w:themeColor="text1"/>
          <w:szCs w:val="21"/>
        </w:rPr>
        <w:t>除法律另有规定或者</w:t>
      </w:r>
      <w:r>
        <w:rPr>
          <w:rFonts w:ascii="宋体" w:hAnsi="宋体" w:hint="eastAsia"/>
          <w:color w:val="000000" w:themeColor="text1"/>
          <w:szCs w:val="21"/>
        </w:rPr>
        <w:t>本</w:t>
      </w:r>
      <w:r>
        <w:rPr>
          <w:rFonts w:ascii="宋体" w:hAnsi="宋体"/>
          <w:color w:val="000000" w:themeColor="text1"/>
          <w:szCs w:val="21"/>
        </w:rPr>
        <w:t>保险合同另有约定外，保险合同成立后，保险人不得解除合同。</w:t>
      </w:r>
    </w:p>
    <w:p w14:paraId="5EE8A110" w14:textId="77777777" w:rsidR="000612C8" w:rsidRDefault="00BD5AB3">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第三十</w:t>
      </w:r>
      <w:r>
        <w:rPr>
          <w:rFonts w:ascii="宋体" w:hAnsi="宋体" w:hint="eastAsia"/>
          <w:b/>
          <w:bCs/>
          <w:color w:val="000000" w:themeColor="text1"/>
          <w:szCs w:val="21"/>
        </w:rPr>
        <w:t>五</w:t>
      </w:r>
      <w:r>
        <w:rPr>
          <w:rFonts w:ascii="宋体" w:hAnsi="宋体"/>
          <w:b/>
          <w:bCs/>
          <w:color w:val="000000" w:themeColor="text1"/>
          <w:szCs w:val="21"/>
        </w:rPr>
        <w:t>条</w:t>
      </w:r>
      <w:r>
        <w:rPr>
          <w:rFonts w:ascii="宋体" w:hAnsi="宋体"/>
          <w:color w:val="000000" w:themeColor="text1"/>
          <w:szCs w:val="21"/>
        </w:rPr>
        <w:t xml:space="preserve">  </w:t>
      </w:r>
      <w:r>
        <w:rPr>
          <w:rFonts w:ascii="宋体" w:hAnsi="宋体"/>
          <w:color w:val="000000" w:themeColor="text1"/>
          <w:szCs w:val="21"/>
        </w:rPr>
        <w:t>本保险合同成立后，投保人可随时书面通知保险人解除本保险合同。保险责任开始前，投保人要求解除本保险合同的，应当向保险人支付相当于</w:t>
      </w:r>
      <w:r>
        <w:rPr>
          <w:rFonts w:ascii="宋体" w:hAnsi="宋体"/>
          <w:b/>
          <w:color w:val="000000" w:themeColor="text1"/>
          <w:szCs w:val="21"/>
        </w:rPr>
        <w:t>保险费的</w:t>
      </w:r>
      <w:r>
        <w:rPr>
          <w:rFonts w:ascii="宋体" w:hAnsi="宋体"/>
          <w:b/>
          <w:color w:val="000000" w:themeColor="text1"/>
          <w:szCs w:val="21"/>
        </w:rPr>
        <w:t>2%</w:t>
      </w:r>
      <w:r>
        <w:rPr>
          <w:rFonts w:ascii="宋体" w:hAnsi="宋体"/>
          <w:b/>
          <w:color w:val="000000" w:themeColor="text1"/>
          <w:szCs w:val="21"/>
        </w:rPr>
        <w:t>的费用作为退保手续费</w:t>
      </w:r>
      <w:r>
        <w:rPr>
          <w:rFonts w:ascii="宋体" w:hAnsi="宋体"/>
          <w:color w:val="000000" w:themeColor="text1"/>
          <w:szCs w:val="21"/>
        </w:rPr>
        <w:t>，保险人应当退还</w:t>
      </w:r>
      <w:r>
        <w:rPr>
          <w:rFonts w:ascii="宋体" w:hAnsi="宋体" w:cs="宋体" w:hint="eastAsia"/>
          <w:color w:val="000000" w:themeColor="text1"/>
          <w:szCs w:val="21"/>
        </w:rPr>
        <w:t>剩余</w:t>
      </w:r>
      <w:r>
        <w:rPr>
          <w:rFonts w:ascii="宋体" w:hAnsi="宋体"/>
          <w:color w:val="000000" w:themeColor="text1"/>
          <w:szCs w:val="21"/>
        </w:rPr>
        <w:t>保险费；当符合本保险合同</w:t>
      </w:r>
      <w:r>
        <w:rPr>
          <w:rFonts w:ascii="宋体" w:hAnsi="宋体" w:cs="宋体" w:hint="eastAsia"/>
          <w:b/>
          <w:bCs/>
          <w:color w:val="000000" w:themeColor="text1"/>
          <w:szCs w:val="21"/>
        </w:rPr>
        <w:t>第十六、十八条</w:t>
      </w:r>
      <w:r>
        <w:rPr>
          <w:rFonts w:ascii="宋体" w:hAnsi="宋体"/>
          <w:color w:val="000000" w:themeColor="text1"/>
          <w:szCs w:val="21"/>
        </w:rPr>
        <w:t>约定</w:t>
      </w:r>
      <w:r>
        <w:rPr>
          <w:rFonts w:ascii="宋体" w:hAnsi="宋体" w:hint="eastAsia"/>
          <w:color w:val="000000" w:themeColor="text1"/>
          <w:szCs w:val="21"/>
        </w:rPr>
        <w:t>的</w:t>
      </w:r>
      <w:r>
        <w:rPr>
          <w:rFonts w:ascii="宋体" w:hAnsi="宋体"/>
          <w:color w:val="000000" w:themeColor="text1"/>
          <w:szCs w:val="21"/>
        </w:rPr>
        <w:t>情形时，保险人要求解除保险合同的，不得向投保人收取手续费并应退还已收取的保险费。</w:t>
      </w:r>
    </w:p>
    <w:p w14:paraId="1D77D156" w14:textId="77777777" w:rsidR="000612C8" w:rsidRDefault="00BD5AB3">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lastRenderedPageBreak/>
        <w:t>保险责任开始后，投保人要求解除合同的，自通知保险人之日起，本保险合同解除，保险人将已收取的保险费，扣除按照自保险</w:t>
      </w:r>
      <w:r>
        <w:rPr>
          <w:rFonts w:ascii="宋体" w:hAnsi="宋体"/>
          <w:color w:val="000000" w:themeColor="text1"/>
          <w:szCs w:val="21"/>
        </w:rPr>
        <w:t>责任开始之日起至合同解除之日止期间与保险期间的</w:t>
      </w:r>
      <w:r>
        <w:rPr>
          <w:rFonts w:ascii="宋体" w:hAnsi="宋体"/>
          <w:b/>
          <w:color w:val="000000" w:themeColor="text1"/>
          <w:szCs w:val="21"/>
        </w:rPr>
        <w:t>日比例计收</w:t>
      </w:r>
      <w:r>
        <w:rPr>
          <w:rFonts w:ascii="宋体" w:hAnsi="宋体"/>
          <w:color w:val="000000" w:themeColor="text1"/>
          <w:szCs w:val="21"/>
        </w:rPr>
        <w:t>的保险费后，退还剩余部分的保险费；当符合本保险合同</w:t>
      </w:r>
      <w:r>
        <w:rPr>
          <w:rFonts w:ascii="宋体" w:hAnsi="宋体" w:cs="宋体" w:hint="eastAsia"/>
          <w:b/>
          <w:bCs/>
          <w:color w:val="000000" w:themeColor="text1"/>
          <w:szCs w:val="21"/>
        </w:rPr>
        <w:t>第十六、十八条</w:t>
      </w:r>
      <w:r>
        <w:rPr>
          <w:rFonts w:ascii="宋体" w:hAnsi="宋体"/>
          <w:color w:val="000000" w:themeColor="text1"/>
          <w:szCs w:val="21"/>
        </w:rPr>
        <w:t>约定</w:t>
      </w:r>
      <w:r>
        <w:rPr>
          <w:rFonts w:ascii="宋体" w:hAnsi="宋体" w:hint="eastAsia"/>
          <w:color w:val="000000" w:themeColor="text1"/>
          <w:szCs w:val="21"/>
        </w:rPr>
        <w:t>的</w:t>
      </w:r>
      <w:r>
        <w:rPr>
          <w:rFonts w:ascii="宋体" w:hAnsi="宋体"/>
          <w:color w:val="000000" w:themeColor="text1"/>
          <w:szCs w:val="21"/>
        </w:rPr>
        <w:t>情形时，</w:t>
      </w:r>
      <w:r>
        <w:rPr>
          <w:rFonts w:ascii="宋体" w:hAnsi="宋体"/>
          <w:b/>
          <w:color w:val="000000" w:themeColor="text1"/>
          <w:szCs w:val="21"/>
        </w:rPr>
        <w:t>保险人也可提前</w:t>
      </w:r>
      <w:r>
        <w:rPr>
          <w:rFonts w:ascii="宋体" w:hAnsi="宋体"/>
          <w:b/>
          <w:color w:val="000000" w:themeColor="text1"/>
          <w:szCs w:val="21"/>
        </w:rPr>
        <w:t>15</w:t>
      </w:r>
      <w:r>
        <w:rPr>
          <w:rFonts w:ascii="宋体" w:hAnsi="宋体"/>
          <w:b/>
          <w:color w:val="000000" w:themeColor="text1"/>
          <w:szCs w:val="21"/>
        </w:rPr>
        <w:t>日向投保人发出解约通知书解除本保险合同，</w:t>
      </w:r>
      <w:r>
        <w:rPr>
          <w:rFonts w:ascii="宋体" w:hAnsi="宋体"/>
          <w:color w:val="000000" w:themeColor="text1"/>
          <w:szCs w:val="21"/>
        </w:rPr>
        <w:t>并按保险责任开始之日起至保险合同解除之日止期间与保险期间的</w:t>
      </w:r>
      <w:r>
        <w:rPr>
          <w:rFonts w:ascii="宋体" w:hAnsi="宋体"/>
          <w:b/>
          <w:color w:val="000000" w:themeColor="text1"/>
          <w:szCs w:val="21"/>
        </w:rPr>
        <w:t>日比例计收</w:t>
      </w:r>
      <w:r>
        <w:rPr>
          <w:rFonts w:ascii="宋体" w:hAnsi="宋体"/>
          <w:color w:val="000000" w:themeColor="text1"/>
          <w:szCs w:val="21"/>
        </w:rPr>
        <w:t>保险费后，退还剩余部分的保险费。</w:t>
      </w:r>
    </w:p>
    <w:p w14:paraId="18A680A6" w14:textId="77777777" w:rsidR="000612C8" w:rsidRDefault="00BD5AB3">
      <w:pPr>
        <w:adjustRightInd w:val="0"/>
        <w:snapToGrid w:val="0"/>
        <w:spacing w:afterLines="50" w:after="156"/>
        <w:jc w:val="center"/>
        <w:rPr>
          <w:rFonts w:ascii="宋体" w:hAnsi="宋体"/>
          <w:b/>
          <w:bCs/>
          <w:color w:val="000000" w:themeColor="text1"/>
          <w:szCs w:val="21"/>
        </w:rPr>
      </w:pPr>
      <w:r>
        <w:rPr>
          <w:rFonts w:ascii="宋体" w:hAnsi="宋体"/>
          <w:b/>
          <w:bCs/>
          <w:color w:val="000000" w:themeColor="text1"/>
          <w:szCs w:val="21"/>
        </w:rPr>
        <w:t>释义</w:t>
      </w:r>
    </w:p>
    <w:p w14:paraId="46A220D1" w14:textId="77777777" w:rsidR="000612C8" w:rsidRDefault="00BD5AB3">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除非另有约定，本保险合同中有关名词的定义如下：</w:t>
      </w:r>
    </w:p>
    <w:p w14:paraId="54D1DAD3" w14:textId="77777777" w:rsidR="000612C8" w:rsidRDefault="00BD5AB3">
      <w:pPr>
        <w:adjustRightInd w:val="0"/>
        <w:snapToGrid w:val="0"/>
        <w:spacing w:afterLines="50" w:after="156"/>
        <w:ind w:firstLineChars="200" w:firstLine="422"/>
        <w:rPr>
          <w:rFonts w:ascii="宋体" w:hAnsi="宋体"/>
          <w:color w:val="000000" w:themeColor="text1"/>
          <w:szCs w:val="21"/>
        </w:rPr>
      </w:pPr>
      <w:r>
        <w:rPr>
          <w:rFonts w:ascii="宋体" w:hAnsi="宋体" w:hint="eastAsia"/>
          <w:b/>
          <w:bCs/>
          <w:color w:val="000000" w:themeColor="text1"/>
          <w:szCs w:val="21"/>
        </w:rPr>
        <w:t>1</w:t>
      </w:r>
      <w:r>
        <w:rPr>
          <w:rFonts w:ascii="宋体" w:hAnsi="宋体" w:hint="eastAsia"/>
          <w:b/>
          <w:bCs/>
          <w:color w:val="000000" w:themeColor="text1"/>
          <w:szCs w:val="21"/>
        </w:rPr>
        <w:t>、</w:t>
      </w:r>
      <w:r>
        <w:rPr>
          <w:rFonts w:ascii="宋体" w:hAnsi="宋体"/>
          <w:b/>
          <w:bCs/>
          <w:color w:val="000000" w:themeColor="text1"/>
          <w:szCs w:val="21"/>
        </w:rPr>
        <w:t>医务人员</w:t>
      </w:r>
      <w:r>
        <w:rPr>
          <w:rFonts w:ascii="宋体" w:hAnsi="宋体" w:hint="eastAsia"/>
          <w:b/>
          <w:bCs/>
          <w:color w:val="000000" w:themeColor="text1"/>
          <w:szCs w:val="21"/>
        </w:rPr>
        <w:t>：</w:t>
      </w:r>
      <w:r>
        <w:rPr>
          <w:rFonts w:ascii="宋体" w:hAnsi="宋体"/>
          <w:color w:val="000000" w:themeColor="text1"/>
          <w:szCs w:val="21"/>
        </w:rPr>
        <w:t>是指在被保险医疗机构执业的经过国家有关部门考核、批准或承认，取得相应资格的各级各类卫生技术人员。在本保险合同中，卫生技术人员也包括医疗管理人员、外聘医务人员、进修生、外请会诊医务人员、符合多点执业条件的医务人员；在被保险医疗机构进行城乡医院对口支援、支援基层，与被保险医疗机构签订医疗机构帮扶或托管协议、来自同一医疗集团或同一医疗联合体在被保险医疗机构多点执业的医务人员；在被保险医疗机构参加慈善或公益性巡回医疗、义诊、突发事件或灾害事故医疗救援工作，参与实施基本和重大公共卫生服务项目的医务人员。</w:t>
      </w:r>
    </w:p>
    <w:p w14:paraId="11C4B5E2" w14:textId="77777777" w:rsidR="000612C8" w:rsidRDefault="00BD5AB3">
      <w:pPr>
        <w:adjustRightInd w:val="0"/>
        <w:snapToGrid w:val="0"/>
        <w:spacing w:afterLines="50" w:after="156"/>
        <w:ind w:firstLineChars="200" w:firstLine="422"/>
        <w:rPr>
          <w:rFonts w:ascii="宋体" w:hAnsi="宋体"/>
          <w:color w:val="000000" w:themeColor="text1"/>
          <w:szCs w:val="21"/>
        </w:rPr>
      </w:pPr>
      <w:r>
        <w:rPr>
          <w:rFonts w:ascii="宋体" w:hAnsi="宋体" w:hint="eastAsia"/>
          <w:b/>
          <w:bCs/>
          <w:color w:val="000000" w:themeColor="text1"/>
          <w:szCs w:val="21"/>
        </w:rPr>
        <w:t>2</w:t>
      </w:r>
      <w:r>
        <w:rPr>
          <w:rFonts w:ascii="宋体" w:hAnsi="宋体" w:hint="eastAsia"/>
          <w:b/>
          <w:bCs/>
          <w:color w:val="000000" w:themeColor="text1"/>
          <w:szCs w:val="21"/>
        </w:rPr>
        <w:t>、</w:t>
      </w:r>
      <w:r>
        <w:rPr>
          <w:rFonts w:ascii="宋体" w:hAnsi="宋体"/>
          <w:b/>
          <w:bCs/>
          <w:color w:val="000000" w:themeColor="text1"/>
          <w:szCs w:val="21"/>
        </w:rPr>
        <w:t>医疗事故</w:t>
      </w:r>
      <w:r>
        <w:rPr>
          <w:rFonts w:ascii="宋体" w:hAnsi="宋体" w:hint="eastAsia"/>
          <w:b/>
          <w:bCs/>
          <w:color w:val="000000" w:themeColor="text1"/>
          <w:szCs w:val="21"/>
        </w:rPr>
        <w:t>：</w:t>
      </w:r>
      <w:r>
        <w:rPr>
          <w:rFonts w:ascii="宋体" w:hAnsi="宋体"/>
          <w:color w:val="000000" w:themeColor="text1"/>
          <w:szCs w:val="21"/>
        </w:rPr>
        <w:t>指医疗机构及其医务人员在医疗活动中，违反医疗卫生管理法律、行政法规、部门规章和诊疗护理规范、常规，过失造成患者人身损害的事故。</w:t>
      </w:r>
    </w:p>
    <w:p w14:paraId="428261CA" w14:textId="77777777" w:rsidR="000612C8" w:rsidRDefault="00BD5AB3">
      <w:pPr>
        <w:adjustRightInd w:val="0"/>
        <w:snapToGrid w:val="0"/>
        <w:spacing w:afterLines="50" w:after="156"/>
        <w:ind w:firstLineChars="200" w:firstLine="422"/>
        <w:rPr>
          <w:rFonts w:ascii="宋体" w:hAnsi="宋体"/>
          <w:color w:val="000000" w:themeColor="text1"/>
          <w:szCs w:val="21"/>
        </w:rPr>
      </w:pPr>
      <w:r>
        <w:rPr>
          <w:rFonts w:ascii="宋体" w:hAnsi="宋体" w:hint="eastAsia"/>
          <w:b/>
          <w:bCs/>
          <w:color w:val="000000" w:themeColor="text1"/>
          <w:szCs w:val="21"/>
        </w:rPr>
        <w:t>3</w:t>
      </w:r>
      <w:r>
        <w:rPr>
          <w:rFonts w:ascii="宋体" w:hAnsi="宋体" w:hint="eastAsia"/>
          <w:b/>
          <w:bCs/>
          <w:color w:val="000000" w:themeColor="text1"/>
          <w:szCs w:val="21"/>
        </w:rPr>
        <w:t>、</w:t>
      </w:r>
      <w:r>
        <w:rPr>
          <w:rFonts w:ascii="宋体" w:hAnsi="宋体"/>
          <w:b/>
          <w:bCs/>
          <w:color w:val="000000" w:themeColor="text1"/>
          <w:szCs w:val="21"/>
        </w:rPr>
        <w:t>医疗损害</w:t>
      </w:r>
      <w:r>
        <w:rPr>
          <w:rFonts w:ascii="宋体" w:hAnsi="宋体" w:hint="eastAsia"/>
          <w:b/>
          <w:bCs/>
          <w:color w:val="000000" w:themeColor="text1"/>
          <w:szCs w:val="21"/>
        </w:rPr>
        <w:t>：</w:t>
      </w:r>
      <w:r>
        <w:rPr>
          <w:rFonts w:ascii="宋体" w:hAnsi="宋体"/>
          <w:color w:val="000000" w:themeColor="text1"/>
          <w:szCs w:val="21"/>
        </w:rPr>
        <w:t>医疗机构及其医务人员在诊疗活动中因执业过失造成的患者人身损害。</w:t>
      </w:r>
    </w:p>
    <w:p w14:paraId="1EEE4F30" w14:textId="77777777" w:rsidR="000612C8" w:rsidRDefault="00BD5AB3">
      <w:pPr>
        <w:widowControl/>
        <w:spacing w:afterLines="50" w:after="156"/>
        <w:ind w:firstLineChars="200" w:firstLine="422"/>
        <w:rPr>
          <w:rFonts w:ascii="宋体" w:hAnsi="宋体" w:cs="宋体"/>
          <w:color w:val="000000" w:themeColor="text1"/>
          <w:szCs w:val="21"/>
        </w:rPr>
      </w:pPr>
      <w:r>
        <w:rPr>
          <w:rFonts w:ascii="宋体" w:hAnsi="宋体" w:hint="eastAsia"/>
          <w:b/>
          <w:bCs/>
          <w:color w:val="000000" w:themeColor="text1"/>
          <w:szCs w:val="21"/>
        </w:rPr>
        <w:t>4</w:t>
      </w:r>
      <w:r>
        <w:rPr>
          <w:rFonts w:ascii="宋体" w:hAnsi="宋体" w:hint="eastAsia"/>
          <w:b/>
          <w:bCs/>
          <w:color w:val="000000" w:themeColor="text1"/>
          <w:szCs w:val="21"/>
        </w:rPr>
        <w:t>、</w:t>
      </w:r>
      <w:r>
        <w:rPr>
          <w:rFonts w:ascii="宋体" w:hAnsi="宋体"/>
          <w:b/>
          <w:bCs/>
          <w:color w:val="000000" w:themeColor="text1"/>
          <w:szCs w:val="21"/>
        </w:rPr>
        <w:t>诊疗活动</w:t>
      </w:r>
      <w:r>
        <w:rPr>
          <w:rFonts w:ascii="宋体" w:hAnsi="宋体" w:hint="eastAsia"/>
          <w:b/>
          <w:bCs/>
          <w:color w:val="000000" w:themeColor="text1"/>
          <w:szCs w:val="21"/>
        </w:rPr>
        <w:t>：</w:t>
      </w:r>
      <w:r>
        <w:rPr>
          <w:rFonts w:ascii="宋体" w:hAnsi="宋体"/>
          <w:color w:val="000000" w:themeColor="text1"/>
          <w:szCs w:val="21"/>
        </w:rPr>
        <w:t>指通过各种检查，使用药物、器械及手术等方法，对疾病做出判断和消除疾病、缓解病情、减轻痛苦、改善功能、延长生命、帮助患者恢复健康的活动。</w:t>
      </w:r>
      <w:r>
        <w:rPr>
          <w:rFonts w:ascii="宋体" w:hAnsi="宋体" w:cs="宋体" w:hint="eastAsia"/>
          <w:color w:val="000000" w:themeColor="text1"/>
          <w:szCs w:val="21"/>
        </w:rPr>
        <w:t>包括为实现前述目的所必须的医疗美容，</w:t>
      </w:r>
      <w:r>
        <w:rPr>
          <w:rFonts w:ascii="宋体" w:hAnsi="宋体" w:cs="宋体" w:hint="eastAsia"/>
          <w:b/>
          <w:color w:val="000000" w:themeColor="text1"/>
          <w:szCs w:val="21"/>
        </w:rPr>
        <w:t>不包括单纯以改善容貌为目的的医疗美容</w:t>
      </w:r>
      <w:r>
        <w:rPr>
          <w:rFonts w:ascii="宋体" w:hAnsi="宋体" w:cs="宋体" w:hint="eastAsia"/>
          <w:color w:val="000000" w:themeColor="text1"/>
          <w:szCs w:val="21"/>
        </w:rPr>
        <w:t>。</w:t>
      </w:r>
    </w:p>
    <w:p w14:paraId="37609EE2" w14:textId="77777777" w:rsidR="000612C8" w:rsidRDefault="00BD5AB3">
      <w:pPr>
        <w:adjustRightInd w:val="0"/>
        <w:snapToGrid w:val="0"/>
        <w:spacing w:afterLines="50" w:after="156"/>
        <w:ind w:firstLineChars="200" w:firstLine="420"/>
        <w:rPr>
          <w:rFonts w:ascii="宋体" w:hAnsi="宋体"/>
          <w:b/>
          <w:color w:val="000000" w:themeColor="text1"/>
          <w:szCs w:val="21"/>
        </w:rPr>
      </w:pPr>
      <w:r>
        <w:rPr>
          <w:rFonts w:ascii="宋体" w:hAnsi="宋体"/>
          <w:color w:val="000000" w:themeColor="text1"/>
          <w:szCs w:val="21"/>
        </w:rPr>
        <w:t>本保险合同中</w:t>
      </w:r>
      <w:r>
        <w:rPr>
          <w:rFonts w:ascii="宋体" w:hAnsi="宋体"/>
          <w:color w:val="000000" w:themeColor="text1"/>
          <w:szCs w:val="21"/>
        </w:rPr>
        <w:t>“</w:t>
      </w:r>
      <w:r>
        <w:rPr>
          <w:rFonts w:ascii="宋体" w:hAnsi="宋体"/>
          <w:color w:val="000000" w:themeColor="text1"/>
          <w:szCs w:val="21"/>
        </w:rPr>
        <w:t>诊疗活动</w:t>
      </w:r>
      <w:r>
        <w:rPr>
          <w:rFonts w:ascii="宋体" w:hAnsi="宋体"/>
          <w:color w:val="000000" w:themeColor="text1"/>
          <w:szCs w:val="21"/>
        </w:rPr>
        <w:t>”</w:t>
      </w:r>
      <w:r>
        <w:rPr>
          <w:rFonts w:ascii="宋体" w:hAnsi="宋体"/>
          <w:color w:val="000000" w:themeColor="text1"/>
          <w:szCs w:val="21"/>
        </w:rPr>
        <w:t>包含</w:t>
      </w:r>
      <w:r>
        <w:rPr>
          <w:rFonts w:ascii="宋体" w:hAnsi="宋体"/>
          <w:color w:val="000000" w:themeColor="text1"/>
          <w:szCs w:val="21"/>
        </w:rPr>
        <w:t>“</w:t>
      </w:r>
      <w:r>
        <w:rPr>
          <w:rFonts w:ascii="宋体" w:hAnsi="宋体"/>
          <w:color w:val="000000" w:themeColor="text1"/>
          <w:szCs w:val="21"/>
        </w:rPr>
        <w:t>护理工作</w:t>
      </w:r>
      <w:r>
        <w:rPr>
          <w:rFonts w:ascii="宋体" w:hAnsi="宋体"/>
          <w:color w:val="000000" w:themeColor="text1"/>
          <w:szCs w:val="21"/>
        </w:rPr>
        <w:t>”</w:t>
      </w:r>
      <w:r>
        <w:rPr>
          <w:rFonts w:ascii="宋体" w:hAnsi="宋体"/>
          <w:color w:val="000000" w:themeColor="text1"/>
          <w:szCs w:val="21"/>
        </w:rPr>
        <w:t>，护理工作主要是指医疗机构的医务人员的下述行为：密切观察患者的生命体征和病情变化；正确实施治疗、给药及护理措施，并观察、了解患者的反应；根据患者病情和生活自理能力提供照顾和帮助；提供护理相关的健康指导。</w:t>
      </w:r>
    </w:p>
    <w:p w14:paraId="10BC11A8" w14:textId="77777777" w:rsidR="000612C8" w:rsidRDefault="00BD5AB3">
      <w:pPr>
        <w:widowControl/>
        <w:spacing w:afterLines="50" w:after="156"/>
        <w:ind w:firstLineChars="200" w:firstLine="420"/>
        <w:rPr>
          <w:rFonts w:ascii="宋体" w:hAnsi="宋体" w:cs="宋体"/>
          <w:color w:val="000000" w:themeColor="text1"/>
          <w:szCs w:val="21"/>
        </w:rPr>
      </w:pPr>
      <w:r>
        <w:rPr>
          <w:rFonts w:ascii="宋体" w:hAnsi="宋体" w:cs="宋体" w:hint="eastAsia"/>
          <w:color w:val="000000" w:themeColor="text1"/>
          <w:szCs w:val="21"/>
        </w:rPr>
        <w:t>本保险合同中诊疗活动同时包括健康体检诊疗活动以及被保险人提供健康教育、预防接种、儿童健康管理、孕产妇健康管理、老年人健康管理、慢性病（高血压、糖尿病）患者健康管理、严重精神障碍患者管理、结核患者健康管理、中医药健康管理等基本公共卫生服务活动，其中健康体检是指通过医学手</w:t>
      </w:r>
      <w:r>
        <w:rPr>
          <w:rFonts w:ascii="宋体" w:hAnsi="宋体" w:cs="宋体" w:hint="eastAsia"/>
          <w:color w:val="000000" w:themeColor="text1"/>
          <w:szCs w:val="21"/>
        </w:rPr>
        <w:t>段和方法对受检者进行身体检查，了解受检者健康状况、早期发现疾病线索和健康隐患的诊疗行为。</w:t>
      </w:r>
    </w:p>
    <w:p w14:paraId="19FE0D6F" w14:textId="77777777" w:rsidR="000612C8" w:rsidRDefault="00BD5AB3">
      <w:pPr>
        <w:adjustRightInd w:val="0"/>
        <w:snapToGrid w:val="0"/>
        <w:spacing w:afterLines="50" w:after="156"/>
        <w:ind w:firstLineChars="200" w:firstLine="422"/>
        <w:rPr>
          <w:rFonts w:ascii="宋体" w:hAnsi="宋体"/>
          <w:color w:val="000000" w:themeColor="text1"/>
          <w:szCs w:val="21"/>
        </w:rPr>
      </w:pPr>
      <w:r>
        <w:rPr>
          <w:rFonts w:ascii="宋体" w:hAnsi="宋体" w:hint="eastAsia"/>
          <w:b/>
          <w:bCs/>
          <w:color w:val="000000" w:themeColor="text1"/>
          <w:szCs w:val="21"/>
        </w:rPr>
        <w:t>5</w:t>
      </w:r>
      <w:r>
        <w:rPr>
          <w:rFonts w:ascii="宋体" w:hAnsi="宋体" w:hint="eastAsia"/>
          <w:b/>
          <w:bCs/>
          <w:color w:val="000000" w:themeColor="text1"/>
          <w:szCs w:val="21"/>
        </w:rPr>
        <w:t>、</w:t>
      </w:r>
      <w:r>
        <w:rPr>
          <w:rFonts w:ascii="宋体" w:hAnsi="宋体"/>
          <w:b/>
          <w:bCs/>
          <w:color w:val="000000" w:themeColor="text1"/>
          <w:szCs w:val="21"/>
        </w:rPr>
        <w:t>保险事故</w:t>
      </w:r>
      <w:r>
        <w:rPr>
          <w:rFonts w:ascii="宋体" w:hAnsi="宋体" w:hint="eastAsia"/>
          <w:b/>
          <w:bCs/>
          <w:color w:val="000000" w:themeColor="text1"/>
          <w:szCs w:val="21"/>
        </w:rPr>
        <w:t>：</w:t>
      </w:r>
      <w:r>
        <w:rPr>
          <w:rFonts w:ascii="宋体" w:hAnsi="宋体"/>
          <w:color w:val="000000" w:themeColor="text1"/>
          <w:szCs w:val="21"/>
        </w:rPr>
        <w:t>指保险合同约定的保险责任范围内的事故。</w:t>
      </w:r>
    </w:p>
    <w:p w14:paraId="42562607" w14:textId="77777777" w:rsidR="000612C8" w:rsidRDefault="00BD5AB3">
      <w:pPr>
        <w:adjustRightInd w:val="0"/>
        <w:snapToGrid w:val="0"/>
        <w:spacing w:afterLines="50" w:after="156"/>
        <w:ind w:firstLineChars="200" w:firstLine="422"/>
        <w:rPr>
          <w:rFonts w:ascii="宋体" w:hAnsi="宋体"/>
          <w:color w:val="000000" w:themeColor="text1"/>
          <w:szCs w:val="21"/>
        </w:rPr>
      </w:pPr>
      <w:r>
        <w:rPr>
          <w:rFonts w:ascii="宋体" w:hAnsi="宋体" w:hint="eastAsia"/>
          <w:b/>
          <w:bCs/>
          <w:color w:val="000000" w:themeColor="text1"/>
          <w:szCs w:val="21"/>
        </w:rPr>
        <w:t>6</w:t>
      </w:r>
      <w:r>
        <w:rPr>
          <w:rFonts w:ascii="宋体" w:hAnsi="宋体" w:hint="eastAsia"/>
          <w:b/>
          <w:bCs/>
          <w:color w:val="000000" w:themeColor="text1"/>
          <w:szCs w:val="21"/>
        </w:rPr>
        <w:t>、</w:t>
      </w:r>
      <w:r>
        <w:rPr>
          <w:rFonts w:ascii="宋体" w:hAnsi="宋体"/>
          <w:b/>
          <w:bCs/>
          <w:color w:val="000000" w:themeColor="text1"/>
          <w:szCs w:val="21"/>
        </w:rPr>
        <w:t>追溯期</w:t>
      </w:r>
      <w:r>
        <w:rPr>
          <w:rFonts w:ascii="宋体" w:hAnsi="宋体" w:hint="eastAsia"/>
          <w:b/>
          <w:bCs/>
          <w:color w:val="000000" w:themeColor="text1"/>
          <w:szCs w:val="21"/>
        </w:rPr>
        <w:t>：</w:t>
      </w:r>
      <w:r>
        <w:rPr>
          <w:rFonts w:ascii="宋体" w:hAnsi="宋体"/>
          <w:color w:val="000000" w:themeColor="text1"/>
          <w:szCs w:val="21"/>
        </w:rPr>
        <w:t>指保险合同当事人在保险合同中约定的从保险期间起始日向前追溯的一段时间</w:t>
      </w:r>
      <w:r>
        <w:rPr>
          <w:rFonts w:ascii="宋体" w:hAnsi="宋体"/>
          <w:color w:val="000000" w:themeColor="text1"/>
          <w:szCs w:val="21"/>
        </w:rPr>
        <w:t>,</w:t>
      </w:r>
      <w:r>
        <w:rPr>
          <w:rFonts w:ascii="宋体" w:hAnsi="宋体"/>
          <w:color w:val="000000" w:themeColor="text1"/>
          <w:szCs w:val="21"/>
        </w:rPr>
        <w:t>保险人对该段时间内发生且患者或</w:t>
      </w:r>
      <w:r>
        <w:rPr>
          <w:rFonts w:ascii="宋体" w:hAnsi="宋体" w:hint="eastAsia"/>
          <w:color w:val="000000" w:themeColor="text1"/>
          <w:szCs w:val="21"/>
        </w:rPr>
        <w:t>者</w:t>
      </w:r>
      <w:r>
        <w:rPr>
          <w:rFonts w:ascii="宋体" w:hAnsi="宋体"/>
          <w:color w:val="000000" w:themeColor="text1"/>
          <w:szCs w:val="21"/>
        </w:rPr>
        <w:t>其近亲属或</w:t>
      </w:r>
      <w:r>
        <w:rPr>
          <w:rFonts w:ascii="宋体" w:hAnsi="宋体" w:hint="eastAsia"/>
          <w:color w:val="000000" w:themeColor="text1"/>
          <w:szCs w:val="21"/>
        </w:rPr>
        <w:t>者</w:t>
      </w:r>
      <w:r>
        <w:rPr>
          <w:rFonts w:ascii="宋体" w:hAnsi="宋体"/>
          <w:color w:val="000000" w:themeColor="text1"/>
          <w:szCs w:val="21"/>
        </w:rPr>
        <w:t>其代理人在保险期间内首次向被保险人提出赔偿请求的保险事故按照本保险合同约定承担赔偿责任。</w:t>
      </w:r>
    </w:p>
    <w:p w14:paraId="7DFDB80D" w14:textId="77777777" w:rsidR="000612C8" w:rsidRDefault="00BD5AB3">
      <w:pPr>
        <w:adjustRightInd w:val="0"/>
        <w:snapToGrid w:val="0"/>
        <w:spacing w:afterLines="50" w:after="156"/>
        <w:ind w:firstLineChars="200" w:firstLine="422"/>
        <w:rPr>
          <w:rFonts w:ascii="宋体" w:hAnsi="宋体"/>
          <w:color w:val="000000" w:themeColor="text1"/>
          <w:szCs w:val="21"/>
        </w:rPr>
      </w:pPr>
      <w:r>
        <w:rPr>
          <w:rFonts w:ascii="宋体" w:hAnsi="宋体" w:hint="eastAsia"/>
          <w:b/>
          <w:bCs/>
          <w:color w:val="000000" w:themeColor="text1"/>
          <w:szCs w:val="21"/>
        </w:rPr>
        <w:t>7</w:t>
      </w:r>
      <w:r>
        <w:rPr>
          <w:rFonts w:ascii="宋体" w:hAnsi="宋体" w:hint="eastAsia"/>
          <w:b/>
          <w:bCs/>
          <w:color w:val="000000" w:themeColor="text1"/>
          <w:szCs w:val="21"/>
        </w:rPr>
        <w:t>、</w:t>
      </w:r>
      <w:r>
        <w:rPr>
          <w:rFonts w:ascii="宋体" w:hAnsi="宋体"/>
          <w:b/>
          <w:bCs/>
          <w:color w:val="000000" w:themeColor="text1"/>
          <w:szCs w:val="21"/>
        </w:rPr>
        <w:t>重要事项</w:t>
      </w:r>
      <w:r>
        <w:rPr>
          <w:rFonts w:ascii="宋体" w:hAnsi="宋体" w:hint="eastAsia"/>
          <w:b/>
          <w:bCs/>
          <w:color w:val="000000" w:themeColor="text1"/>
          <w:szCs w:val="21"/>
        </w:rPr>
        <w:t>：</w:t>
      </w:r>
      <w:r>
        <w:rPr>
          <w:rFonts w:ascii="宋体" w:hAnsi="宋体"/>
          <w:color w:val="000000" w:themeColor="text1"/>
          <w:szCs w:val="21"/>
        </w:rPr>
        <w:t>直接关系保险双方当事人利益或足以影响保险人确定保险费率的各种因素。如被保险人的名称、所有制和经营性质、执业范围变更、医疗机构类型等。</w:t>
      </w:r>
    </w:p>
    <w:p w14:paraId="098ABEF1" w14:textId="77777777" w:rsidR="000612C8" w:rsidRDefault="00BD5AB3">
      <w:pPr>
        <w:adjustRightInd w:val="0"/>
        <w:snapToGrid w:val="0"/>
        <w:spacing w:afterLines="50" w:after="156"/>
        <w:ind w:firstLineChars="200" w:firstLine="422"/>
        <w:rPr>
          <w:rFonts w:ascii="宋体" w:hAnsi="宋体"/>
          <w:color w:val="000000" w:themeColor="text1"/>
          <w:szCs w:val="21"/>
        </w:rPr>
      </w:pPr>
      <w:r>
        <w:rPr>
          <w:rFonts w:ascii="宋体" w:hAnsi="宋体" w:hint="eastAsia"/>
          <w:b/>
          <w:bCs/>
          <w:color w:val="000000" w:themeColor="text1"/>
          <w:szCs w:val="21"/>
        </w:rPr>
        <w:t>8</w:t>
      </w:r>
      <w:r>
        <w:rPr>
          <w:rFonts w:ascii="宋体" w:hAnsi="宋体" w:hint="eastAsia"/>
          <w:b/>
          <w:bCs/>
          <w:color w:val="000000" w:themeColor="text1"/>
          <w:szCs w:val="21"/>
        </w:rPr>
        <w:t>、</w:t>
      </w:r>
      <w:r>
        <w:rPr>
          <w:rFonts w:ascii="宋体" w:hAnsi="宋体"/>
          <w:b/>
          <w:bCs/>
          <w:color w:val="000000" w:themeColor="text1"/>
          <w:szCs w:val="21"/>
        </w:rPr>
        <w:t>从事</w:t>
      </w:r>
      <w:r>
        <w:rPr>
          <w:rFonts w:ascii="宋体" w:hAnsi="宋体" w:hint="eastAsia"/>
          <w:b/>
          <w:bCs/>
          <w:color w:val="000000" w:themeColor="text1"/>
          <w:szCs w:val="21"/>
        </w:rPr>
        <w:t>：</w:t>
      </w:r>
      <w:r>
        <w:rPr>
          <w:rFonts w:ascii="宋体" w:hAnsi="宋体"/>
          <w:color w:val="000000" w:themeColor="text1"/>
          <w:szCs w:val="21"/>
        </w:rPr>
        <w:t>投身到某项事业中去，是指一种固定的职业行为。</w:t>
      </w:r>
    </w:p>
    <w:p w14:paraId="2ACBCC8A" w14:textId="77777777" w:rsidR="000612C8" w:rsidRDefault="00BD5AB3">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9</w:t>
      </w:r>
      <w:r>
        <w:rPr>
          <w:rFonts w:ascii="宋体" w:hAnsi="宋体" w:hint="eastAsia"/>
          <w:b/>
          <w:bCs/>
          <w:color w:val="000000" w:themeColor="text1"/>
          <w:szCs w:val="21"/>
        </w:rPr>
        <w:t>、</w:t>
      </w:r>
      <w:r>
        <w:rPr>
          <w:rFonts w:ascii="宋体" w:hAnsi="宋体"/>
          <w:b/>
          <w:bCs/>
          <w:color w:val="000000" w:themeColor="text1"/>
          <w:szCs w:val="21"/>
        </w:rPr>
        <w:t>每次事故赔偿限额</w:t>
      </w:r>
      <w:r>
        <w:rPr>
          <w:rFonts w:ascii="宋体" w:hAnsi="宋体" w:hint="eastAsia"/>
          <w:b/>
          <w:bCs/>
          <w:color w:val="000000" w:themeColor="text1"/>
          <w:szCs w:val="21"/>
        </w:rPr>
        <w:t>：</w:t>
      </w:r>
      <w:r>
        <w:rPr>
          <w:rFonts w:ascii="宋体" w:hAnsi="宋体"/>
          <w:color w:val="000000" w:themeColor="text1"/>
          <w:szCs w:val="21"/>
        </w:rPr>
        <w:t>即保险人所承担的每次保险责任事故或同一原因引起的一系列保险责任事故的赔偿限额。</w:t>
      </w:r>
    </w:p>
    <w:p w14:paraId="67728B51" w14:textId="77777777" w:rsidR="000612C8" w:rsidRDefault="00BD5AB3">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10</w:t>
      </w:r>
      <w:r>
        <w:rPr>
          <w:rFonts w:ascii="宋体" w:hAnsi="宋体" w:hint="eastAsia"/>
          <w:b/>
          <w:bCs/>
          <w:color w:val="000000" w:themeColor="text1"/>
          <w:szCs w:val="21"/>
        </w:rPr>
        <w:t>、</w:t>
      </w:r>
      <w:r>
        <w:rPr>
          <w:rFonts w:ascii="宋体" w:hAnsi="宋体"/>
          <w:b/>
          <w:bCs/>
          <w:color w:val="000000" w:themeColor="text1"/>
          <w:szCs w:val="21"/>
        </w:rPr>
        <w:t>累计赔偿限额</w:t>
      </w:r>
      <w:r>
        <w:rPr>
          <w:rFonts w:ascii="宋体" w:hAnsi="宋体" w:hint="eastAsia"/>
          <w:b/>
          <w:bCs/>
          <w:color w:val="000000" w:themeColor="text1"/>
          <w:szCs w:val="21"/>
        </w:rPr>
        <w:t>：</w:t>
      </w:r>
      <w:r>
        <w:rPr>
          <w:rFonts w:ascii="宋体" w:hAnsi="宋体"/>
          <w:color w:val="000000" w:themeColor="text1"/>
          <w:szCs w:val="21"/>
        </w:rPr>
        <w:t>即在本保险合同约定的保险期间内保险人所承担的被保险人关于保险责任的最高赔偿限额。</w:t>
      </w:r>
    </w:p>
    <w:p w14:paraId="3057A3AE" w14:textId="77777777" w:rsidR="000612C8" w:rsidRDefault="00BD5AB3">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lastRenderedPageBreak/>
        <w:t>11</w:t>
      </w:r>
      <w:r>
        <w:rPr>
          <w:rFonts w:ascii="宋体" w:hAnsi="宋体" w:hint="eastAsia"/>
          <w:b/>
          <w:bCs/>
          <w:color w:val="000000" w:themeColor="text1"/>
          <w:szCs w:val="21"/>
        </w:rPr>
        <w:t>、</w:t>
      </w:r>
      <w:r>
        <w:rPr>
          <w:rFonts w:ascii="宋体" w:hAnsi="宋体"/>
          <w:b/>
          <w:bCs/>
          <w:color w:val="000000" w:themeColor="text1"/>
          <w:szCs w:val="21"/>
        </w:rPr>
        <w:t>与当时的医疗水平相应的诊疗义务</w:t>
      </w:r>
      <w:r>
        <w:rPr>
          <w:rFonts w:ascii="宋体" w:hAnsi="宋体" w:hint="eastAsia"/>
          <w:b/>
          <w:bCs/>
          <w:color w:val="000000" w:themeColor="text1"/>
          <w:szCs w:val="21"/>
        </w:rPr>
        <w:t>：</w:t>
      </w:r>
      <w:r>
        <w:rPr>
          <w:rFonts w:ascii="宋体" w:hAnsi="宋体"/>
          <w:color w:val="000000" w:themeColor="text1"/>
          <w:szCs w:val="21"/>
        </w:rPr>
        <w:t>即当时当地同一等级医疗机构的医疗水平相应的诊疗义务。常规情况下是否尽到与当时医疗水平相应的诊疗义务按照是否执行诊疗护理规范进行判断。非常规情况须采取必要诊疗措施的，须由两名以上医疗专家根据实际情况作出专业判断，一致认定此种措施确属必须，否则按常规情况予以判断。如法律法规有释义的依照法律法规的规定。</w:t>
      </w:r>
    </w:p>
    <w:p w14:paraId="2D2F0A5A" w14:textId="4A000BD5" w:rsidR="000612C8" w:rsidRDefault="000612C8">
      <w:pPr>
        <w:autoSpaceDE w:val="0"/>
        <w:autoSpaceDN w:val="0"/>
        <w:adjustRightInd w:val="0"/>
        <w:spacing w:line="360" w:lineRule="auto"/>
        <w:ind w:rightChars="69" w:right="145"/>
        <w:jc w:val="left"/>
        <w:rPr>
          <w:rFonts w:ascii="宋体" w:eastAsia="宋体" w:hAnsi="宋体" w:cs="宋体"/>
          <w:b/>
          <w:bCs/>
          <w:kern w:val="0"/>
          <w:szCs w:val="21"/>
        </w:rPr>
      </w:pPr>
    </w:p>
    <w:p w14:paraId="7ED2D9CB" w14:textId="68D77508" w:rsidR="0042584F" w:rsidRDefault="0042584F" w:rsidP="0042584F">
      <w:pPr>
        <w:pStyle w:val="Style3"/>
      </w:pPr>
    </w:p>
    <w:p w14:paraId="2CB1B4A2" w14:textId="72893208" w:rsidR="0042584F" w:rsidRDefault="0042584F" w:rsidP="0042584F">
      <w:pPr>
        <w:pStyle w:val="30"/>
      </w:pPr>
    </w:p>
    <w:p w14:paraId="14515C83" w14:textId="503C1DAD" w:rsidR="0042584F" w:rsidRDefault="0042584F" w:rsidP="0042584F">
      <w:pPr>
        <w:pStyle w:val="30"/>
      </w:pPr>
    </w:p>
    <w:p w14:paraId="2D4B48F2" w14:textId="70DBB960" w:rsidR="0042584F" w:rsidRDefault="0042584F" w:rsidP="0042584F">
      <w:pPr>
        <w:pStyle w:val="30"/>
      </w:pPr>
    </w:p>
    <w:p w14:paraId="38638F29" w14:textId="0FC0715A" w:rsidR="0042584F" w:rsidRDefault="0042584F" w:rsidP="0042584F">
      <w:pPr>
        <w:pStyle w:val="30"/>
      </w:pPr>
    </w:p>
    <w:p w14:paraId="64C936CD" w14:textId="60A5058E" w:rsidR="0042584F" w:rsidRDefault="0042584F" w:rsidP="0042584F">
      <w:pPr>
        <w:pStyle w:val="30"/>
      </w:pPr>
    </w:p>
    <w:p w14:paraId="35D2FF77" w14:textId="5A66A316" w:rsidR="0042584F" w:rsidRDefault="0042584F" w:rsidP="0042584F">
      <w:pPr>
        <w:pStyle w:val="30"/>
      </w:pPr>
    </w:p>
    <w:p w14:paraId="2E8B56C3" w14:textId="13D61357" w:rsidR="0042584F" w:rsidRDefault="0042584F" w:rsidP="0042584F">
      <w:pPr>
        <w:pStyle w:val="30"/>
      </w:pPr>
    </w:p>
    <w:p w14:paraId="16B0A6B5" w14:textId="748ECF1B" w:rsidR="0042584F" w:rsidRDefault="0042584F" w:rsidP="0042584F">
      <w:pPr>
        <w:pStyle w:val="30"/>
      </w:pPr>
    </w:p>
    <w:p w14:paraId="25AC28D6" w14:textId="55477C88" w:rsidR="0042584F" w:rsidRDefault="0042584F" w:rsidP="0042584F">
      <w:pPr>
        <w:pStyle w:val="30"/>
      </w:pPr>
    </w:p>
    <w:p w14:paraId="32814021" w14:textId="45F81491" w:rsidR="0042584F" w:rsidRDefault="0042584F" w:rsidP="0042584F">
      <w:pPr>
        <w:pStyle w:val="30"/>
      </w:pPr>
    </w:p>
    <w:p w14:paraId="5939E613" w14:textId="3F364AE1" w:rsidR="0042584F" w:rsidRDefault="0042584F" w:rsidP="0042584F">
      <w:pPr>
        <w:pStyle w:val="30"/>
      </w:pPr>
    </w:p>
    <w:p w14:paraId="20E37441" w14:textId="7D94EF50" w:rsidR="0042584F" w:rsidRDefault="0042584F" w:rsidP="0042584F">
      <w:pPr>
        <w:pStyle w:val="30"/>
      </w:pPr>
    </w:p>
    <w:p w14:paraId="55ADC8D9" w14:textId="18C0E002" w:rsidR="0042584F" w:rsidRDefault="0042584F" w:rsidP="0042584F">
      <w:pPr>
        <w:pStyle w:val="30"/>
      </w:pPr>
    </w:p>
    <w:p w14:paraId="3A5E6C91" w14:textId="76A254B4" w:rsidR="0042584F" w:rsidRDefault="0042584F" w:rsidP="0042584F">
      <w:pPr>
        <w:pStyle w:val="30"/>
      </w:pPr>
    </w:p>
    <w:p w14:paraId="4C9886CF" w14:textId="51A5232B" w:rsidR="0042584F" w:rsidRDefault="0042584F" w:rsidP="0042584F">
      <w:pPr>
        <w:pStyle w:val="30"/>
      </w:pPr>
    </w:p>
    <w:p w14:paraId="4742F772" w14:textId="5BD1AEDD" w:rsidR="0042584F" w:rsidRDefault="0042584F" w:rsidP="0042584F">
      <w:pPr>
        <w:pStyle w:val="30"/>
      </w:pPr>
    </w:p>
    <w:p w14:paraId="162E4CED" w14:textId="78D19932" w:rsidR="0042584F" w:rsidRDefault="0042584F" w:rsidP="0042584F">
      <w:pPr>
        <w:pStyle w:val="30"/>
      </w:pPr>
    </w:p>
    <w:p w14:paraId="1BEF18EA" w14:textId="53C97DDD" w:rsidR="0042584F" w:rsidRDefault="0042584F" w:rsidP="0042584F">
      <w:pPr>
        <w:pStyle w:val="30"/>
      </w:pPr>
    </w:p>
    <w:p w14:paraId="73EE6C36" w14:textId="45D6AE30" w:rsidR="0042584F" w:rsidRDefault="0042584F" w:rsidP="0042584F">
      <w:pPr>
        <w:pStyle w:val="30"/>
      </w:pPr>
    </w:p>
    <w:p w14:paraId="57E549F8" w14:textId="4C21D8E2" w:rsidR="0042584F" w:rsidRDefault="0042584F" w:rsidP="0042584F">
      <w:pPr>
        <w:pStyle w:val="30"/>
      </w:pPr>
    </w:p>
    <w:p w14:paraId="498A2A19" w14:textId="4005224F" w:rsidR="0042584F" w:rsidRDefault="0042584F" w:rsidP="0042584F">
      <w:pPr>
        <w:pStyle w:val="30"/>
      </w:pPr>
    </w:p>
    <w:p w14:paraId="20020957" w14:textId="52EAA57A" w:rsidR="0042584F" w:rsidRDefault="0042584F" w:rsidP="0042584F">
      <w:pPr>
        <w:pStyle w:val="30"/>
      </w:pPr>
    </w:p>
    <w:p w14:paraId="0EDB278B" w14:textId="346C79E4" w:rsidR="0042584F" w:rsidRDefault="0042584F" w:rsidP="0042584F">
      <w:pPr>
        <w:pStyle w:val="30"/>
      </w:pPr>
    </w:p>
    <w:p w14:paraId="408CF4B9" w14:textId="3134CDF3" w:rsidR="0042584F" w:rsidRDefault="0042584F" w:rsidP="0042584F">
      <w:pPr>
        <w:pStyle w:val="30"/>
      </w:pPr>
    </w:p>
    <w:p w14:paraId="51CDBD91" w14:textId="5B7BEA97" w:rsidR="0042584F" w:rsidRDefault="0042584F" w:rsidP="0042584F">
      <w:pPr>
        <w:pStyle w:val="30"/>
      </w:pPr>
    </w:p>
    <w:p w14:paraId="3BE38071" w14:textId="77777777" w:rsidR="0042584F" w:rsidRPr="0042584F" w:rsidRDefault="0042584F" w:rsidP="0042584F">
      <w:pPr>
        <w:pStyle w:val="30"/>
        <w:rPr>
          <w:rFonts w:hint="eastAsia"/>
        </w:rPr>
      </w:pPr>
    </w:p>
    <w:p w14:paraId="00ACE4C2" w14:textId="77777777" w:rsidR="000612C8" w:rsidRDefault="00BD5AB3">
      <w:pPr>
        <w:autoSpaceDE w:val="0"/>
        <w:autoSpaceDN w:val="0"/>
        <w:adjustRightInd w:val="0"/>
        <w:spacing w:line="360" w:lineRule="auto"/>
        <w:ind w:rightChars="69" w:right="145"/>
        <w:jc w:val="left"/>
        <w:rPr>
          <w:rFonts w:ascii="宋体" w:eastAsia="宋体" w:hAnsi="宋体" w:cs="宋体"/>
          <w:kern w:val="0"/>
          <w:szCs w:val="21"/>
        </w:rPr>
      </w:pPr>
      <w:r>
        <w:rPr>
          <w:rFonts w:ascii="宋体" w:eastAsia="宋体" w:hAnsi="宋体" w:cs="宋体" w:hint="eastAsia"/>
          <w:b/>
          <w:bCs/>
          <w:kern w:val="0"/>
          <w:szCs w:val="21"/>
        </w:rPr>
        <w:lastRenderedPageBreak/>
        <w:t>附件</w:t>
      </w:r>
      <w:r>
        <w:rPr>
          <w:rFonts w:ascii="宋体" w:eastAsia="宋体" w:hAnsi="宋体" w:cs="宋体" w:hint="eastAsia"/>
          <w:b/>
          <w:bCs/>
          <w:kern w:val="0"/>
          <w:szCs w:val="21"/>
        </w:rPr>
        <w:t>2</w:t>
      </w:r>
      <w:r>
        <w:rPr>
          <w:rFonts w:ascii="宋体" w:eastAsia="宋体" w:hAnsi="宋体" w:cs="宋体" w:hint="eastAsia"/>
          <w:b/>
          <w:bCs/>
          <w:kern w:val="0"/>
          <w:szCs w:val="21"/>
        </w:rPr>
        <w:t>：</w:t>
      </w:r>
      <w:r>
        <w:rPr>
          <w:rFonts w:ascii="宋体" w:eastAsia="宋体" w:hAnsi="宋体" w:cs="宋体" w:hint="eastAsia"/>
          <w:b/>
          <w:bCs/>
          <w:kern w:val="0"/>
          <w:szCs w:val="21"/>
        </w:rPr>
        <w:t xml:space="preserve">  </w:t>
      </w:r>
      <w:r>
        <w:rPr>
          <w:rFonts w:ascii="宋体" w:eastAsia="宋体" w:hAnsi="宋体" w:cs="宋体" w:hint="eastAsia"/>
          <w:kern w:val="0"/>
          <w:szCs w:val="21"/>
        </w:rPr>
        <w:t xml:space="preserve">           </w:t>
      </w:r>
    </w:p>
    <w:p w14:paraId="03D09396" w14:textId="77777777" w:rsidR="000612C8" w:rsidRDefault="00BD5AB3">
      <w:pPr>
        <w:pStyle w:val="1"/>
        <w:spacing w:beforeLines="50" w:before="156" w:afterLines="50" w:after="156" w:line="413" w:lineRule="auto"/>
        <w:ind w:firstLineChars="400" w:firstLine="1280"/>
        <w:jc w:val="both"/>
        <w:rPr>
          <w:rFonts w:ascii="宋体" w:hAnsi="宋体"/>
          <w:sz w:val="24"/>
        </w:rPr>
      </w:pPr>
      <w:r>
        <w:rPr>
          <w:rFonts w:ascii="微软雅黑" w:eastAsia="微软雅黑" w:hAnsi="微软雅黑" w:hint="eastAsia"/>
          <w:kern w:val="2"/>
          <w:sz w:val="32"/>
          <w:szCs w:val="32"/>
        </w:rPr>
        <w:t>保险索赔、理赔处理程序预案</w:t>
      </w:r>
    </w:p>
    <w:p w14:paraId="73BAA24E" w14:textId="77777777" w:rsidR="000612C8" w:rsidRDefault="00BD5AB3">
      <w:pPr>
        <w:pStyle w:val="13"/>
        <w:numPr>
          <w:ilvl w:val="0"/>
          <w:numId w:val="8"/>
        </w:numPr>
        <w:spacing w:beforeLines="90" w:before="280" w:afterLines="90" w:after="280"/>
        <w:ind w:firstLineChars="0"/>
        <w:rPr>
          <w:rFonts w:ascii="宋体" w:hAnsi="宋体"/>
          <w:b/>
          <w:sz w:val="24"/>
          <w:szCs w:val="24"/>
        </w:rPr>
      </w:pPr>
      <w:r>
        <w:rPr>
          <w:rFonts w:ascii="宋体" w:hAnsi="宋体" w:hint="eastAsia"/>
          <w:b/>
          <w:sz w:val="24"/>
          <w:szCs w:val="24"/>
        </w:rPr>
        <w:t>医疗纠纷案件处理流程</w:t>
      </w:r>
    </w:p>
    <w:p w14:paraId="59F1743E" w14:textId="77777777" w:rsidR="000612C8" w:rsidRDefault="00BD5AB3">
      <w:pPr>
        <w:pStyle w:val="13"/>
        <w:spacing w:beforeLines="90" w:before="280" w:afterLines="90" w:after="280"/>
        <w:ind w:firstLineChars="0" w:firstLine="0"/>
        <w:rPr>
          <w:rFonts w:ascii="宋体" w:hAnsi="宋体"/>
          <w:b/>
          <w:sz w:val="24"/>
          <w:szCs w:val="24"/>
        </w:rPr>
      </w:pPr>
      <w:r>
        <w:rPr>
          <w:rFonts w:ascii="宋体" w:hAnsi="宋体" w:hint="eastAsia"/>
          <w:b/>
          <w:sz w:val="24"/>
          <w:szCs w:val="24"/>
        </w:rPr>
        <w:t>1</w:t>
      </w:r>
      <w:r>
        <w:rPr>
          <w:rFonts w:ascii="宋体" w:hAnsi="宋体" w:hint="eastAsia"/>
          <w:b/>
          <w:sz w:val="24"/>
          <w:szCs w:val="24"/>
        </w:rPr>
        <w:t>、调解案件处理流程图</w:t>
      </w:r>
    </w:p>
    <w:p w14:paraId="1F054A50" w14:textId="77777777" w:rsidR="000612C8" w:rsidRDefault="00BD5AB3">
      <w:pPr>
        <w:pStyle w:val="13"/>
        <w:spacing w:beforeLines="90" w:before="280" w:afterLines="90" w:after="280"/>
        <w:ind w:firstLineChars="0" w:firstLine="0"/>
        <w:rPr>
          <w:rFonts w:ascii="宋体" w:hAnsi="宋体"/>
          <w:b/>
          <w:szCs w:val="21"/>
        </w:rPr>
      </w:pPr>
      <w:r>
        <w:rPr>
          <w:rFonts w:ascii="宋体" w:hAnsi="宋体"/>
          <w:b/>
          <w:sz w:val="32"/>
          <w:szCs w:val="32"/>
        </w:rPr>
        <w:pict w14:anchorId="5249FBD1">
          <v:group id="Group 2" o:spid="_x0000_s3158" style="position:absolute;left:0;text-align:left;margin-left:37.2pt;margin-top:20.5pt;width:380.35pt;height:455.65pt;z-index:251662336" coordsize="76,91132" o:gfxdata="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26" type="#_x0000_t34" style="position:absolute;left:34;top:65;width:12;height:1;rotation:90;flip:x" o:gfxdata="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ZDGmS8AAAA&#10;2wAAAA8AAAAAAAAAAQAgAAAAIgAAAGRycy9kb3ducmV2LnhtbFBLAQIUABQAAAAIAIdO4kAzLwWe&#10;OwAAADkAAAAQAAAAAAAAAAEAIAAAAAsBAABkcnMvc2hhcGV4bWwueG1sUEsFBgAAAAAGAAYAWwEA&#10;ALUDAAAAAA==&#10;" strokeweight="1.25pt">
              <v:stroke endarrow="block"/>
            </v:shape>
            <v:group id="Group 4" o:spid="_x0000_s3159" style="position:absolute;width:76;height:91" coordsize="7607,9113" o:gfxdata="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eaKRvAAAANwAAAAPAAAAAAAAAAEAIAAAACIAAABkcnMvZG93bnJldi54bWxQ&#10;SwECFAAUAAAACACHTuJAMy8FnjsAAAA5AAAAFQAAAAAAAAABACAAAAALAQAAZHJzL2dyb3Vwc2hh&#10;cGV4bWwueG1sUEsFBgAAAAAGAAYAYAEAAMgDAAAAAA==&#10;">
              <v:group id="Group 5" o:spid="_x0000_s3161" style="position:absolute;width:7607;height:9113" coordsize="7607,9113" o:gfxdata="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HqpN4vAAAANwAAAAPAAAAAAAAAAEAIAAAACIAAABkcnMvZG93bnJldi54bWxQ&#10;SwECFAAUAAAACACHTuJAMy8FnjsAAAA5AAAAFQAAAAAAAAABACAAAAALAQAAZHJzL2dyb3Vwc2hh&#10;cGV4bWwueG1sUEsFBgAAAAAGAAYAYAEAAMgDAAAAAA==&#10;">
                <v:group id="Group 6" o:spid="_x0000_s3176" style="position:absolute;left:15;width:7275;height:6050" coordsize="7275,6050" o:gfxdata="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gSmPb0AAADcAAAADwAAAAAAAAABACAAAAAiAAAAZHJzL2Rvd25yZXYueG1s&#10;UEsBAhQAFAAAAAgAh07iQDMvBZ47AAAAOQAAABUAAAAAAAAAAQAgAAAADAEAAGRycy9ncm91cHNo&#10;YXBleG1sLnhtbFBLBQYAAAAABgAGAGABAADJAwAAAAA=&#10;">
                  <v:shapetype id="_x0000_t109" coordsize="21600,21600" o:spt="109" path="m,l,21600r21600,l21600,xe">
                    <v:stroke joinstyle="miter"/>
                    <v:path gradientshapeok="t" o:connecttype="rect"/>
                  </v:shapetype>
                  <v:shape id="AutoShape 7" o:spid="_x0000_s3192" type="#_x0000_t109" style="position:absolute;left:4065;width:3210;height:1050" o:gfxdata="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J1nxugAAANsA&#10;AAAPAAAAAAAAAAEAIAAAACIAAABkcnMvZG93bnJldi54bWxQSwECFAAUAAAACACHTuJAMy8FnjsA&#10;AAA5AAAAEAAAAAAAAAABACAAAAAJAQAAZHJzL3NoYXBleG1sLnhtbFBLBQYAAAAABgAGAFsBAACz&#10;AwAAAAA=&#10;" strokeweight="1pt">
                    <v:stroke dashstyle="dash"/>
                    <v:textbox>
                      <w:txbxContent>
                        <w:p w14:paraId="39CB6009" w14:textId="77777777" w:rsidR="000612C8" w:rsidRDefault="00BD5AB3">
                          <w:pPr>
                            <w:rPr>
                              <w:b/>
                            </w:rPr>
                          </w:pPr>
                          <w:r>
                            <w:rPr>
                              <w:rFonts w:hint="eastAsia"/>
                              <w:b/>
                            </w:rPr>
                            <w:t>报案内容：就诊时间、事件发生时间、大致诊疗过程、患者最终状态、投诉事件、患者诉求等</w:t>
                          </w:r>
                        </w:p>
                      </w:txbxContent>
                    </v:textbox>
                  </v:shape>
                  <v:group id="Group 8" o:spid="_x0000_s3177" style="position:absolute;top:167;width:4859;height:5883" coordsize="4859,5883" o:gfxdata="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1jhKvAAAANwAAAAPAAAAAAAAAAEAIAAAACIAAABkcnMvZG93bnJldi54bWxQ&#10;SwECFAAUAAAACACHTuJAMy8FnjsAAAA5AAAAFQAAAAAAAAABACAAAAALAQAAZHJzL2dyb3Vwc2hh&#10;cGV4bWwueG1sUEsFBgAAAAAGAAYAYAEAAMgDAAAAAA==&#10;">
                    <v:shape id="AutoShape 9" o:spid="_x0000_s3191" type="#_x0000_t109" style="position:absolute;left:1860;width:1417;height:499" o:gfxdata="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lmen74A&#10;AADbAAAADwAAAAAAAAABACAAAAAiAAAAZHJzL2Rvd25yZXYueG1sUEsBAhQAFAAAAAgAh07iQDMv&#10;BZ47AAAAOQAAABAAAAAAAAAAAQAgAAAADQEAAGRycy9zaGFwZXhtbC54bWxQSwUGAAAAAAYABgBb&#10;AQAAtwMAAAAA&#10;" strokeweight="2.5pt">
                      <v:textbox>
                        <w:txbxContent>
                          <w:p w14:paraId="5842220A" w14:textId="77777777" w:rsidR="000612C8" w:rsidRDefault="00BD5AB3">
                            <w:pPr>
                              <w:jc w:val="center"/>
                            </w:pPr>
                            <w:r>
                              <w:rPr>
                                <w:rFonts w:hint="eastAsia"/>
                              </w:rPr>
                              <w:t>纠纷报案</w:t>
                            </w:r>
                          </w:p>
                        </w:txbxContent>
                      </v:textbox>
                    </v:shape>
                    <v:shape id="AutoShape 10" o:spid="_x0000_s3190" type="#_x0000_t109" style="position:absolute;left:585;top:2707;width:3969;height:1477" o:gfxdata="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RoGLUAAADbAAAADwAA&#10;AAAAAAABACAAAAAiAAAAZHJzL2Rvd25yZXYueG1sUEsBAhQAFAAAAAgAh07iQDMvBZ47AAAAOQAA&#10;ABAAAAAAAAAAAQAgAAAABAEAAGRycy9zaGFwZXhtbC54bWxQSwUGAAAAAAYABgBbAQAArgMAAAAA&#10;" strokeweight="1pt">
                      <v:stroke dashstyle="dash"/>
                      <v:textbox>
                        <w:txbxContent>
                          <w:p w14:paraId="47DC5A17" w14:textId="77777777" w:rsidR="000612C8" w:rsidRDefault="00BD5AB3">
                            <w:pPr>
                              <w:rPr>
                                <w:b/>
                              </w:rPr>
                            </w:pPr>
                            <w:r>
                              <w:rPr>
                                <w:rFonts w:hint="eastAsia"/>
                                <w:b/>
                              </w:rPr>
                              <w:t>专家分析：是否存在过错及过错类型？</w:t>
                            </w:r>
                          </w:p>
                          <w:p w14:paraId="6B78EE28" w14:textId="77777777" w:rsidR="000612C8" w:rsidRDefault="00BD5AB3">
                            <w:pPr>
                              <w:rPr>
                                <w:b/>
                              </w:rPr>
                            </w:pPr>
                            <w:r>
                              <w:rPr>
                                <w:rFonts w:hint="eastAsia"/>
                              </w:rPr>
                              <w:t xml:space="preserve">          </w:t>
                            </w:r>
                            <w:r>
                              <w:rPr>
                                <w:rFonts w:hint="eastAsia"/>
                                <w:b/>
                              </w:rPr>
                              <w:t>是否违反诊疗常规？</w:t>
                            </w:r>
                          </w:p>
                          <w:p w14:paraId="19557184" w14:textId="77777777" w:rsidR="000612C8" w:rsidRDefault="00BD5AB3">
                            <w:pPr>
                              <w:rPr>
                                <w:b/>
                              </w:rPr>
                            </w:pPr>
                            <w:r>
                              <w:rPr>
                                <w:rFonts w:hint="eastAsia"/>
                                <w:b/>
                              </w:rPr>
                              <w:t xml:space="preserve">          </w:t>
                            </w:r>
                            <w:r>
                              <w:rPr>
                                <w:rFonts w:hint="eastAsia"/>
                                <w:b/>
                              </w:rPr>
                              <w:t>损害金额？</w:t>
                            </w:r>
                          </w:p>
                          <w:p w14:paraId="7DF08787" w14:textId="77777777" w:rsidR="000612C8" w:rsidRDefault="00BD5AB3">
                            <w:pPr>
                              <w:rPr>
                                <w:rFonts w:eastAsia="宋体"/>
                                <w:b/>
                              </w:rPr>
                            </w:pPr>
                            <w:r>
                              <w:rPr>
                                <w:rFonts w:hint="eastAsia"/>
                                <w:b/>
                              </w:rPr>
                              <w:t xml:space="preserve">          </w:t>
                            </w:r>
                            <w:r>
                              <w:rPr>
                                <w:rFonts w:hint="eastAsia"/>
                                <w:b/>
                              </w:rPr>
                              <w:t>处理建议？</w:t>
                            </w:r>
                          </w:p>
                        </w:txbxContent>
                      </v:textbox>
                    </v:shape>
                    <v:shape id="AutoShape 11" o:spid="_x0000_s3189" type="#_x0000_t109" style="position:absolute;left:106;top:1017;width:1922;height:515" o:gfxdata="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Iqvdr4A&#10;AADbAAAADwAAAAAAAAABACAAAAAiAAAAZHJzL2Rvd25yZXYueG1sUEsBAhQAFAAAAAgAh07iQDMv&#10;BZ47AAAAOQAAABAAAAAAAAAAAQAgAAAADQEAAGRycy9zaGFwZXhtbC54bWxQSwUGAAAAAAYABgBb&#10;AQAAtwMAAAAA&#10;" strokeweight="2.5pt">
                      <v:textbox>
                        <w:txbxContent>
                          <w:p w14:paraId="5A5AADDB" w14:textId="77777777" w:rsidR="000612C8" w:rsidRDefault="00BD5AB3">
                            <w:pPr>
                              <w:jc w:val="center"/>
                            </w:pPr>
                            <w:r>
                              <w:rPr>
                                <w:rFonts w:hint="eastAsia"/>
                              </w:rPr>
                              <w:t>广东和谐医调委</w:t>
                            </w:r>
                          </w:p>
                        </w:txbxContent>
                      </v:textbox>
                    </v:shape>
                    <v:shape id="AutoShape 12" o:spid="_x0000_s3188" type="#_x0000_t109" style="position:absolute;left:3180;top:1050;width:1644;height:499" o:gfxdata="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aZA2ugAAANsA&#10;AAAPAAAAAAAAAAEAIAAAACIAAABkcnMvZG93bnJldi54bWxQSwECFAAUAAAACACHTuJAMy8FnjsA&#10;AAA5AAAAEAAAAAAAAAABACAAAAAJAQAAZHJzL3NoYXBleG1sLnhtbFBLBQYAAAAABgAGAFsBAACz&#10;AwAAAAA=&#10;" strokeweight="2.5pt">
                      <v:textbox>
                        <w:txbxContent>
                          <w:p w14:paraId="277A1C57" w14:textId="77777777" w:rsidR="000612C8" w:rsidRDefault="00BD5AB3">
                            <w:pPr>
                              <w:jc w:val="center"/>
                            </w:pPr>
                            <w:r>
                              <w:rPr>
                                <w:rFonts w:hint="eastAsia"/>
                              </w:rPr>
                              <w:t>保险</w:t>
                            </w:r>
                            <w:r>
                              <w:rPr>
                                <w:rFonts w:hint="eastAsia"/>
                              </w:rPr>
                              <w:t>经纪公司</w:t>
                            </w:r>
                          </w:p>
                        </w:txbxContent>
                      </v:textbox>
                    </v:shape>
                    <v:shape id="AutoShape 13" o:spid="_x0000_s3187" type="#_x0000_t34" style="position:absolute;left:1559;top:7;width:518;height:1502;rotation:90" o:gfxdata="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1jKsvQAA&#10;ANsAAAAPAAAAAAAAAAEAIAAAACIAAABkcnMvZG93bnJldi54bWxQSwECFAAUAAAACACHTuJAMy8F&#10;njsAAAA5AAAAEAAAAAAAAAABACAAAAAMAQAAZHJzL3NoYXBleG1sLnhtbFBLBQYAAAAABgAGAFsB&#10;AAC2AwAAAAA=&#10;">
                      <v:stroke endarrow="block"/>
                    </v:shape>
                    <v:shape id="_x0000_s3186" type="#_x0000_t34" style="position:absolute;left:2944;top:77;width:551;height:1348;rotation:90;flip:x" o:gfxdata="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uLvj7gAAADbAAAA&#10;DwAAAAAAAAABACAAAAAiAAAAZHJzL2Rvd25yZXYueG1sUEsBAhQAFAAAAAgAh07iQDMvBZ47AAAA&#10;OQAAABAAAAAAAAAAAQAgAAAABwEAAGRycy9zaGFwZXhtbC54bWxQSwUGAAAAAAYABgBbAQAAsQMA&#10;AAAA&#10;" adj="10780">
                      <v:stroke endarrow="block"/>
                    </v:shape>
                    <v:shapetype id="_x0000_t32" coordsize="21600,21600" o:spt="32" o:oned="t" path="m,l21600,21600e" filled="f">
                      <v:path arrowok="t" fillok="f" o:connecttype="none"/>
                      <o:lock v:ext="edit" shapetype="t"/>
                    </v:shapetype>
                    <v:shape id="AutoShape 15" o:spid="_x0000_s3185" type="#_x0000_t32" style="position:absolute;left:1954;top:1300;width:1226;height:1;flip:x" o:gfxdata="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vwheb4A&#10;AADbAAAADwAAAAAAAAABACAAAAAiAAAAZHJzL2Rvd25yZXYueG1sUEsBAhQAFAAAAAgAh07iQDMv&#10;BZ47AAAAOQAAABAAAAAAAAAAAQAgAAAADQEAAGRycy9zaGFwZXhtbC54bWxQSwUGAAAAAAYABgBb&#10;AQAAtwMAAAAA&#10;">
                      <v:stroke endarrow="block"/>
                    </v:shape>
                    <v:shape id="AutoShape 16" o:spid="_x0000_s3184" type="#_x0000_t34" style="position:absolute;left:1231;top:1368;width:1175;height:1503;rotation:-90;flip:y" o:gfxdata="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s6Hv7sAAADb&#10;AAAADwAAAAAAAAABACAAAAAiAAAAZHJzL2Rvd25yZXYueG1sUEsBAhQAFAAAAAgAh07iQDMvBZ47&#10;AAAAOQAAABAAAAAAAAAAAQAgAAAACgEAAGRycy9zaGFwZXhtbC54bWxQSwUGAAAAAAYABgBbAQAA&#10;tAMAAAAA&#10;" adj="10809">
                      <v:stroke endarrow="block"/>
                    </v:shape>
                    <v:shape id="AutoShape 17" o:spid="_x0000_s3183" type="#_x0000_t109" style="position:absolute;left:1860;top:1800;width:1417;height:499" o:gfxdata="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HjOuvQAA&#10;ANsAAAAPAAAAAAAAAAEAIAAAACIAAABkcnMvZG93bnJldi54bWxQSwECFAAUAAAACACHTuJAMy8F&#10;njsAAAA5AAAAEAAAAAAAAAABACAAAAAMAQAAZHJzL3NoYXBleG1sLnhtbFBLBQYAAAAABgAGAFsB&#10;AAC2AwAAAAA=&#10;" strokeweight="2.5pt">
                      <v:textbox>
                        <w:txbxContent>
                          <w:p w14:paraId="3E623E0F" w14:textId="77777777" w:rsidR="000612C8" w:rsidRDefault="00BD5AB3">
                            <w:pPr>
                              <w:jc w:val="center"/>
                            </w:pPr>
                            <w:r>
                              <w:rPr>
                                <w:rFonts w:hint="eastAsia"/>
                              </w:rPr>
                              <w:t>调查取证</w:t>
                            </w:r>
                          </w:p>
                        </w:txbxContent>
                      </v:textbox>
                    </v:shape>
                    <v:shape id="AutoShape 18" o:spid="_x0000_s3182" type="#_x0000_t109" style="position:absolute;left:3045;top:5373;width:1814;height:510" o:gfxdata="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Mrdm8AAAA&#10;2wAAAA8AAAAAAAAAAQAgAAAAIgAAAGRycy9kb3ducmV2LnhtbFBLAQIUABQAAAAIAIdO4kAzLwWe&#10;OwAAADkAAAAQAAAAAAAAAAEAIAAAAAsBAABkcnMvc2hhcGV4bWwueG1sUEsFBgAAAAAGAAYAWwEA&#10;ALUDAAAAAA==&#10;" strokeweight="2.5pt">
                      <v:textbox>
                        <w:txbxContent>
                          <w:p w14:paraId="160886D0" w14:textId="77777777" w:rsidR="000612C8" w:rsidRDefault="00BD5AB3">
                            <w:pPr>
                              <w:jc w:val="center"/>
                            </w:pPr>
                            <w:r>
                              <w:rPr>
                                <w:rFonts w:hint="eastAsia"/>
                              </w:rPr>
                              <w:t>医患双方不同意</w:t>
                            </w:r>
                          </w:p>
                        </w:txbxContent>
                      </v:textbox>
                    </v:shape>
                    <v:shape id="AutoShape 19" o:spid="_x0000_s3181" type="#_x0000_t109" style="position:absolute;top:5373;width:1701;height:510" o:gfxdata="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gAhCvQAA&#10;ANsAAAAPAAAAAAAAAAEAIAAAACIAAABkcnMvZG93bnJldi54bWxQSwECFAAUAAAACACHTuJAMy8F&#10;njsAAAA5AAAAEAAAAAAAAAABACAAAAAMAQAAZHJzL3NoYXBleG1sLnhtbFBLBQYAAAAABgAGAFsB&#10;AAC2AwAAAAA=&#10;" strokeweight="2.5pt">
                      <v:textbox>
                        <w:txbxContent>
                          <w:p w14:paraId="7F2BFA36" w14:textId="77777777" w:rsidR="000612C8" w:rsidRDefault="00BD5AB3">
                            <w:pPr>
                              <w:jc w:val="center"/>
                            </w:pPr>
                            <w:r>
                              <w:rPr>
                                <w:rFonts w:hint="eastAsia"/>
                              </w:rPr>
                              <w:t>医患双方同意</w:t>
                            </w:r>
                          </w:p>
                        </w:txbxContent>
                      </v:textbox>
                    </v:shape>
                    <v:shape id="AutoShape 20" o:spid="_x0000_s3180" type="#_x0000_t34" style="position:absolute;left:1116;top:3919;width:1189;height:1719;rotation:90" o:gfxdata="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OQp3ugAAANsA&#10;AAAPAAAAAAAAAAEAIAAAACIAAABkcnMvZG93bnJldi54bWxQSwECFAAUAAAACACHTuJAMy8FnjsA&#10;AAA5AAAAEAAAAAAAAAABACAAAAAJAQAAZHJzL3NoYXBleG1sLnhtbFBLBQYAAAAABgAGAFsBAACz&#10;AwAAAAA=&#10;" adj="10809">
                      <v:stroke endarrow="block"/>
                    </v:shape>
                    <v:shape id="AutoShape 21" o:spid="_x0000_s3179" type="#_x0000_t34" style="position:absolute;left:2667;top:4088;width:1189;height:1382;rotation:-90;flip:y" o:gfxdata="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cG07vQAA&#10;ANsAAAAPAAAAAAAAAAEAIAAAACIAAABkcnMvZG93bnJldi54bWxQSwECFAAUAAAACACHTuJAMy8F&#10;njsAAAA5AAAAEAAAAAAAAAABACAAAAAMAQAAZHJzL3NoYXBleG1sLnhtbFBLBQYAAAAABgAGAFsB&#10;AAC2AwAAAAA=&#10;">
                      <v:stroke endarrow="block"/>
                    </v:shape>
                    <v:shape id="AutoShape 22" o:spid="_x0000_s3178" type="#_x0000_t109" style="position:absolute;left:1740;top:4683;width:1701;height:510" o:gfxdata="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wuJ074A&#10;AADcAAAADwAAAAAAAAABACAAAAAiAAAAZHJzL2Rvd25yZXYueG1sUEsBAhQAFAAAAAgAh07iQDMv&#10;BZ47AAAAOQAAABAAAAAAAAAAAQAgAAAADQEAAGRycy9zaGFwZXhtbC54bWxQSwUGAAAAAAYABgBb&#10;AQAAtwMAAAAA&#10;" strokeweight="2.5pt">
                      <v:textbox>
                        <w:txbxContent>
                          <w:p w14:paraId="2D8DC45E" w14:textId="77777777" w:rsidR="000612C8" w:rsidRDefault="00BD5AB3">
                            <w:pPr>
                              <w:jc w:val="center"/>
                            </w:pPr>
                            <w:r>
                              <w:rPr>
                                <w:rFonts w:hint="eastAsia"/>
                              </w:rPr>
                              <w:t>进入调解程序</w:t>
                            </w:r>
                          </w:p>
                        </w:txbxContent>
                      </v:textbox>
                    </v:shape>
                  </v:group>
                </v:group>
                <v:shape id="AutoShape 23" o:spid="_x0000_s3175" type="#_x0000_t109" style="position:absolute;top:8603;width:1701;height:510" o:gfxdata="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9kXpLsAAADc&#10;AAAADwAAAAAAAAABACAAAAAiAAAAZHJzL2Rvd25yZXYueG1sUEsBAhQAFAAAAAgAh07iQDMvBZ47&#10;AAAAOQAAABAAAAAAAAAAAQAgAAAACgEAAGRycy9zaGFwZXhtbC54bWxQSwUGAAAAAAYABgBbAQAA&#10;tAMAAAAA&#10;" strokeweight="2.5pt">
                  <v:textbox>
                    <w:txbxContent>
                      <w:p w14:paraId="0BF04A36" w14:textId="77777777" w:rsidR="000612C8" w:rsidRDefault="00BD5AB3">
                        <w:pPr>
                          <w:ind w:firstLineChars="50" w:firstLine="105"/>
                          <w:jc w:val="center"/>
                        </w:pPr>
                        <w:r>
                          <w:rPr>
                            <w:rFonts w:hint="eastAsia"/>
                          </w:rPr>
                          <w:t>支付给患方</w:t>
                        </w:r>
                      </w:p>
                    </w:txbxContent>
                  </v:textbox>
                </v:shape>
                <v:shape id="AutoShape 24" o:spid="_x0000_s3174" type="#_x0000_t109" style="position:absolute;left:3092;top:8601;width:1701;height:510" o:gfxdata="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DCP0LsAAADc&#10;AAAADwAAAAAAAAABACAAAAAiAAAAZHJzL2Rvd25yZXYueG1sUEsBAhQAFAAAAAgAh07iQDMvBZ47&#10;AAAAOQAAABAAAAAAAAAAAQAgAAAACgEAAGRycy9zaGFwZXhtbC54bWxQSwUGAAAAAAYABgBbAQAA&#10;tAMAAAAA&#10;" strokeweight="2.5pt">
                  <v:textbox>
                    <w:txbxContent>
                      <w:p w14:paraId="4555DC47" w14:textId="77777777" w:rsidR="000612C8" w:rsidRDefault="00BD5AB3">
                        <w:r>
                          <w:rPr>
                            <w:rFonts w:hint="eastAsia"/>
                          </w:rPr>
                          <w:t>或支付给医院</w:t>
                        </w:r>
                      </w:p>
                    </w:txbxContent>
                  </v:textbox>
                </v:shape>
                <v:shape id="AutoShape 25" o:spid="_x0000_s3173" type="#_x0000_t109" style="position:absolute;left:5623;top:5571;width:1984;height:510" o:gfxdata="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3wqS7sAAADc&#10;AAAADwAAAAAAAAABACAAAAAiAAAAZHJzL2Rvd25yZXYueG1sUEsBAhQAFAAAAAgAh07iQDMvBZ47&#10;AAAAOQAAABAAAAAAAAAAAQAgAAAACgEAAGRycy9zaGFwZXhtbC54bWxQSwUGAAAAAAYABgBbAQAA&#10;tAMAAAAA&#10;" strokeweight="2.5pt">
                  <v:textbox>
                    <w:txbxContent>
                      <w:p w14:paraId="5977719B" w14:textId="77777777" w:rsidR="000612C8" w:rsidRDefault="00BD5AB3">
                        <w:pPr>
                          <w:ind w:firstLineChars="50" w:firstLine="105"/>
                          <w:jc w:val="center"/>
                        </w:pPr>
                        <w:r>
                          <w:rPr>
                            <w:rFonts w:hint="eastAsia"/>
                          </w:rPr>
                          <w:t>引导走诉讼</w:t>
                        </w:r>
                      </w:p>
                    </w:txbxContent>
                  </v:textbox>
                </v:shape>
                <v:shape id="AutoShape 26" o:spid="_x0000_s3172" type="#_x0000_t109" style="position:absolute;left:3028;top:7254;width:1928;height:510" o:gfxdata="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660PLsAAADc&#10;AAAADwAAAAAAAAABACAAAAAiAAAAZHJzL2Rvd25yZXYueG1sUEsBAhQAFAAAAAgAh07iQDMvBZ47&#10;AAAAOQAAABAAAAAAAAAAAQAgAAAACgEAAGRycy9zaGFwZXhtbC54bWxQSwUGAAAAAAYABgBbAQAA&#10;tAMAAAAA&#10;" strokeweight="2.5pt">
                  <v:textbox>
                    <w:txbxContent>
                      <w:p w14:paraId="4B5BB29D" w14:textId="77777777" w:rsidR="000612C8" w:rsidRDefault="00BD5AB3">
                        <w:pPr>
                          <w:ind w:firstLineChars="50" w:firstLine="105"/>
                          <w:jc w:val="center"/>
                        </w:pPr>
                        <w:r>
                          <w:rPr>
                            <w:rFonts w:hint="eastAsia"/>
                          </w:rPr>
                          <w:t>再进入调解程序</w:t>
                        </w:r>
                      </w:p>
                    </w:txbxContent>
                  </v:textbox>
                </v:shape>
                <v:shape id="AutoShape 27" o:spid="_x0000_s3171" type="#_x0000_t109" style="position:absolute;left:5621;top:7254;width:1984;height:510" o:gfxdata="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OIRp7sAAADc&#10;AAAADwAAAAAAAAABACAAAAAiAAAAZHJzL2Rvd25yZXYueG1sUEsBAhQAFAAAAAgAh07iQDMvBZ47&#10;AAAAOQAAABAAAAAAAAAAAQAgAAAACgEAAGRycy9zaGFwZXhtbC54bWxQSwUGAAAAAAYABgBbAQAA&#10;tAMAAAAA&#10;" strokeweight="2.5pt">
                  <v:textbox>
                    <w:txbxContent>
                      <w:p w14:paraId="76C11409" w14:textId="77777777" w:rsidR="000612C8" w:rsidRDefault="00BD5AB3">
                        <w:pPr>
                          <w:ind w:firstLineChars="50" w:firstLine="105"/>
                        </w:pPr>
                        <w:r>
                          <w:rPr>
                            <w:rFonts w:hint="eastAsia"/>
                          </w:rPr>
                          <w:t>医患双方不同意</w:t>
                        </w:r>
                      </w:p>
                    </w:txbxContent>
                  </v:textbox>
                </v:shape>
                <v:shape id="AutoShape 28" o:spid="_x0000_s3170" type="#_x0000_t109" style="position:absolute;left:13;top:7554;width:1701;height:510" o:gfxdata="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gRVavQAA&#10;ANwAAAAPAAAAAAAAAAEAIAAAACIAAABkcnMvZG93bnJldi54bWxQSwECFAAUAAAACACHTuJAMy8F&#10;njsAAAA5AAAAEAAAAAAAAAABACAAAAAMAQAAZHJzL3NoYXBleG1sLnhtbFBLBQYAAAAABgAGAFsB&#10;AAC2AwAAAAA=&#10;" strokeweight="1pt">
                  <v:stroke dashstyle="dash"/>
                  <v:textbox>
                    <w:txbxContent>
                      <w:p w14:paraId="733C16C0" w14:textId="77777777" w:rsidR="000612C8" w:rsidRDefault="00BD5AB3">
                        <w:pPr>
                          <w:ind w:firstLineChars="50" w:firstLine="105"/>
                          <w:jc w:val="center"/>
                          <w:rPr>
                            <w:b/>
                          </w:rPr>
                        </w:pPr>
                        <w:r>
                          <w:rPr>
                            <w:rFonts w:hint="eastAsia"/>
                            <w:b/>
                          </w:rPr>
                          <w:t>认定保险责任</w:t>
                        </w:r>
                      </w:p>
                    </w:txbxContent>
                  </v:textbox>
                </v:shape>
                <v:shape id="AutoShape 29" o:spid="_x0000_s3169" type="#_x0000_t34" style="position:absolute;left:102;top:6765;width:1479;height:2;rotation:90" o:gfxdata="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PBYq8AAAA&#10;3AAAAA8AAAAAAAAAAQAgAAAAIgAAAGRycy9kb3ducmV2LnhtbFBLAQIUABQAAAAIAIdO4kAzLwWe&#10;OwAAADkAAAAQAAAAAAAAAAEAIAAAAAsBAABkcnMvc2hhcGV4bWwueG1sUEsFBgAAAAAGAAYAWwEA&#10;ALUDAAAAAA==&#10;" adj="10983">
                  <v:stroke endarrow="block"/>
                </v:shape>
                <v:shape id="AutoShape 30" o:spid="_x0000_s3168" type="#_x0000_t109" style="position:absolute;left:17;top:6606;width:1926;height:510" o:gfxdata="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tIfDr4A&#10;AADcAAAADwAAAAAAAAABACAAAAAiAAAAZHJzL2Rvd25yZXYueG1sUEsBAhQAFAAAAAgAh07iQDMv&#10;BZ47AAAAOQAAABAAAAAAAAAAAQAgAAAADQEAAGRycy9zaGFwZXhtbC54bWxQSwUGAAAAAAYABgBb&#10;AQAAtwMAAAAA&#10;" strokeweight="2.5pt">
                  <v:textbox>
                    <w:txbxContent>
                      <w:p w14:paraId="67F4AC2E" w14:textId="77777777" w:rsidR="000612C8" w:rsidRDefault="00BD5AB3">
                        <w:pPr>
                          <w:rPr>
                            <w:rFonts w:eastAsia="宋体"/>
                          </w:rPr>
                        </w:pPr>
                        <w:r>
                          <w:rPr>
                            <w:rFonts w:hint="eastAsia"/>
                          </w:rPr>
                          <w:t>提交保险人索赔</w:t>
                        </w:r>
                      </w:p>
                    </w:txbxContent>
                  </v:textbox>
                </v:shape>
                <v:shape id="AutoShape 31" o:spid="_x0000_s3167" type="#_x0000_t109" style="position:absolute;left:3253;top:6351;width:1474;height:510" o:gfxdata="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IqGrsAAADc&#10;AAAADwAAAAAAAAABACAAAAAiAAAAZHJzL2Rvd25yZXYueG1sUEsBAhQAFAAAAAgAh07iQDMvBZ47&#10;AAAAOQAAABAAAAAAAAAAAQAgAAAACgEAAGRycy9zaGFwZXhtbC54bWxQSwUGAAAAAAYABgBbAQAA&#10;tAMAAAAA&#10;" strokeweight="1pt">
                  <v:stroke dashstyle="dash"/>
                  <v:textbox>
                    <w:txbxContent>
                      <w:p w14:paraId="2C8CADC7" w14:textId="77777777" w:rsidR="000612C8" w:rsidRDefault="00BD5AB3">
                        <w:pPr>
                          <w:ind w:firstLineChars="50" w:firstLine="105"/>
                          <w:jc w:val="center"/>
                          <w:rPr>
                            <w:rFonts w:eastAsia="宋体"/>
                            <w:b/>
                          </w:rPr>
                        </w:pPr>
                        <w:r>
                          <w:rPr>
                            <w:rFonts w:hint="eastAsia"/>
                            <w:b/>
                          </w:rPr>
                          <w:t>引导鉴定</w:t>
                        </w:r>
                      </w:p>
                    </w:txbxContent>
                  </v:textbox>
                </v:shape>
                <v:shape id="AutoShape 32" o:spid="_x0000_s3166" type="#_x0000_t34" style="position:absolute;left:4874;top:5795;width:749;height:31" o:gfxdata="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YOzm8AAAA&#10;3AAAAA8AAAAAAAAAAQAgAAAAIgAAAGRycy9kb3ducmV2LnhtbFBLAQIUABQAAAAIAIdO4kAzLwWe&#10;OwAAADkAAAAQAAAAAAAAAAEAIAAAAAsBAABkcnMvc2hhcGV4bWwueG1sUEsFBgAAAAAGAAYAWwEA&#10;ALUDAAAAAA==&#10;" adj="10786">
                  <v:stroke endarrow="block"/>
                </v:shape>
                <v:shape id="AutoShape 33" o:spid="_x0000_s3165" type="#_x0000_t32" style="position:absolute;left:4956;top:7509;width:665;height:1" o:gfxdata="UEsDBAoAAAAAAIdO4kAAAAAAAAAAAAAAAAAEAAAAZHJzL1BLAwQUAAAACACHTuJAv3fBpbwAAADc&#10;AAAADwAAAGRycy9kb3ducmV2LnhtbEVPS2sCMRC+F/wPYYTeanYtLO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3waW8AAAA&#10;3AAAAA8AAAAAAAAAAQAgAAAAIgAAAGRycy9kb3ducmV2LnhtbFBLAQIUABQAAAAIAIdO4kAzLwWe&#10;OwAAADkAAAAQAAAAAAAAAAEAIAAAAAsBAABkcnMvc2hhcGV4bWwueG1sUEsFBgAAAAAGAAYAWwEA&#10;ALUDAAAAAA==&#10;">
                  <v:stroke endarrow="block"/>
                </v:shape>
                <v:shape id="AutoShape 34" o:spid="_x0000_s3164" type="#_x0000_t34" style="position:absolute;left:6004;top:6643;width:1173;height:2;rotation:-90" o:gfxdata="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ULjZi/&#10;AAAA3AAAAA8AAAAAAAAAAQAgAAAAIgAAAGRycy9kb3ducmV2LnhtbFBLAQIUABQAAAAIAIdO4kAz&#10;LwWeOwAAADkAAAAQAAAAAAAAAAEAIAAAAA4BAABkcnMvc2hhcGV4bWwueG1sUEsFBgAAAAAGAAYA&#10;WwEAALgDAAAAAA==&#10;" adj="10791">
                  <v:stroke endarrow="block"/>
                </v:shape>
                <v:shape id="AutoShape 35" o:spid="_x0000_s3163" type="#_x0000_t34" style="position:absolute;left:1716;top:5795;width:1312;height:1714;rotation:180" o:gfxdata="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3Y4Sr4A&#10;AADcAAAADwAAAAAAAAABACAAAAAiAAAAZHJzL2Rvd25yZXYueG1sUEsBAhQAFAAAAAgAh07iQDMv&#10;BZ47AAAAOQAAABAAAAAAAAAAAQAgAAAADQEAAGRycy9zaGFwZXhtbC54bWxQSwUGAAAAAAYABgBb&#10;AQAAtwMAAAAA&#10;">
                  <v:stroke endarrow="block"/>
                </v:shape>
                <v:shape id="AutoShape 36" o:spid="_x0000_s3162" type="#_x0000_t34" style="position:absolute;left:2124;top:6782;width:512;height:3079;rotation:90;flip:x" o:gfxdata="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aF+nrsAAADc&#10;AAAADwAAAAAAAAABACAAAAAiAAAAZHJzL2Rvd25yZXYueG1sUEsBAhQAFAAAAAgAh07iQDMvBZ47&#10;AAAAOQAAABAAAAAAAAAAAQAgAAAACgEAAGRycy9zaGFwZXhtbC54bWxQSwUGAAAAAAYABgBbAQAA&#10;tAMAAAAA&#10;" adj="10252">
                  <v:stroke endarrow="block"/>
                </v:shape>
              </v:group>
              <v:shape id="AutoShape 37" o:spid="_x0000_s3160" type="#_x0000_t32" style="position:absolute;left:609;top:8346;width:514;height:0;rotation:90" o:gfxdata="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WSXQL4A&#10;AADcAAAADwAAAAAAAAABACAAAAAiAAAAZHJzL2Rvd25yZXYueG1sUEsBAhQAFAAAAAgAh07iQDMv&#10;BZ47AAAAOQAAABAAAAAAAAAAAQAgAAAADQEAAGRycy9zaGFwZXhtbC54bWxQSwUGAAAAAAYABgBb&#10;AQAAtwMAAAAA&#10;" strokeweight="1pt">
                <v:stroke dashstyle="dash" endarrow="block"/>
              </v:shape>
            </v:group>
          </v:group>
        </w:pict>
      </w:r>
      <w:r>
        <w:rPr>
          <w:rFonts w:ascii="宋体" w:hAnsi="宋体"/>
          <w:b/>
          <w:sz w:val="32"/>
          <w:szCs w:val="32"/>
        </w:rPr>
        <w:br w:type="page"/>
      </w:r>
      <w:r>
        <w:rPr>
          <w:rFonts w:ascii="宋体" w:hAnsi="宋体" w:hint="eastAsia"/>
          <w:b/>
          <w:sz w:val="24"/>
          <w:szCs w:val="24"/>
        </w:rPr>
        <w:lastRenderedPageBreak/>
        <w:t>2</w:t>
      </w:r>
      <w:r>
        <w:rPr>
          <w:rFonts w:ascii="宋体" w:hAnsi="宋体" w:hint="eastAsia"/>
          <w:b/>
          <w:sz w:val="24"/>
          <w:szCs w:val="24"/>
        </w:rPr>
        <w:t>、自主处理案件处理流程图</w:t>
      </w:r>
    </w:p>
    <w:p w14:paraId="0AFC6059" w14:textId="77777777" w:rsidR="000612C8" w:rsidRDefault="00BD5AB3">
      <w:pPr>
        <w:spacing w:line="540" w:lineRule="exact"/>
        <w:rPr>
          <w:rFonts w:ascii="宋体" w:hAnsi="宋体"/>
          <w:b/>
          <w:sz w:val="32"/>
          <w:szCs w:val="32"/>
        </w:rPr>
      </w:pPr>
      <w:r>
        <w:rPr>
          <w:rFonts w:ascii="宋体" w:hAnsi="宋体"/>
          <w:b/>
          <w:sz w:val="32"/>
          <w:szCs w:val="32"/>
          <w:lang w:val="zh-CN"/>
        </w:rPr>
        <w:pict w14:anchorId="3FE3E3D5">
          <v:group id="Group 38" o:spid="_x0000_s3124" style="position:absolute;left:0;text-align:left;margin-left:32.25pt;margin-top:24.95pt;width:364.5pt;height:455.65pt;z-index:251660288" coordsize="72,91132" o:gfxdata="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">
            <v:shape id="AutoShape 39" o:spid="_x0000_s3157" type="#_x0000_t32" style="position:absolute;left:5;top:83;width:5;height:0;rotation:90" o:gfxdata="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h6ZKq5AAAA2gAA&#10;AA8AAAAAAAAAAQAgAAAAIgAAAGRycy9kb3ducmV2LnhtbFBLAQIUABQAAAAIAIdO4kAzLwWeOwAA&#10;ADkAAAAQAAAAAAAAAAEAIAAAAAgBAABkcnMvc2hhcGV4bWwueG1sUEsFBgAAAAAGAAYAWwEAALID&#10;AAAAAA==&#10;" strokeweight="1.25pt">
              <v:stroke endarrow="block"/>
            </v:shape>
            <v:shape id="AutoShape 40" o:spid="_x0000_s3156" type="#_x0000_t32" style="position:absolute;left:33;top:66;width:12;height:0;rotation:90" o:gfxdata="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Kj63bsAAADa&#10;AAAADwAAAAAAAAABACAAAAAiAAAAZHJzL2Rvd25yZXYueG1sUEsBAhQAFAAAAAgAh07iQDMvBZ47&#10;AAAAOQAAABAAAAAAAAAAAQAgAAAACgEAAGRycy9zaGFwZXhtbC54bWxQSwUGAAAAAAYABgBbAQAA&#10;tAMAAAAA&#10;" strokeweight="1.25pt">
              <v:stroke endarrow="block"/>
            </v:shape>
            <v:group id="Group 41" o:spid="_x0000_s3125" style="position:absolute;width:72;height:91" coordsize="46291,57867"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v:group id="Group 42" o:spid="_x0000_s3128" style="position:absolute;width:46291;height:57867" coordsize="7290,9113"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v:group id="Group 43" o:spid="_x0000_s3140" style="position:absolute;left:15;width:7275;height:7765" coordsize="7275,7765"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v:shape id="_x0000_s3155" type="#_x0000_t109" style="position:absolute;left:4065;width:3210;height:1050" o:gfxdata="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q7jie8AAAA&#10;2gAAAA8AAAAAAAAAAQAgAAAAIgAAAGRycy9kb3ducmV2LnhtbFBLAQIUABQAAAAIAIdO4kAzLwWe&#10;OwAAADkAAAAQAAAAAAAAAAEAIAAAAAsBAABkcnMvc2hhcGV4bWwueG1sUEsFBgAAAAAGAAYAWwEA&#10;ALUDAAAAAA==&#10;" strokeweight="1pt">
                    <v:stroke dashstyle="dash"/>
                    <v:textbox>
                      <w:txbxContent>
                        <w:p w14:paraId="1D5265FF" w14:textId="77777777" w:rsidR="000612C8" w:rsidRDefault="00BD5AB3">
                          <w:pPr>
                            <w:rPr>
                              <w:b/>
                            </w:rPr>
                          </w:pPr>
                          <w:r>
                            <w:rPr>
                              <w:rFonts w:hint="eastAsia"/>
                              <w:b/>
                            </w:rPr>
                            <w:t>报案内容：就诊时间、事件发生时间、大致诊疗过程、患者最终状态、投诉事件、患者诉求等</w:t>
                          </w:r>
                        </w:p>
                      </w:txbxContent>
                    </v:textbox>
                  </v:shape>
                  <v:group id="Group 45" o:spid="_x0000_s3141" style="position:absolute;top:167;width:4859;height:7598" coordsize="4859,7598"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v:shape id="AutoShape 5" o:spid="_x0000_s3154" type="#_x0000_t109" style="position:absolute;left:1860;width:1417;height:499" o:gfxdata="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2eA+vQAA&#10;ANoAAAAPAAAAAAAAAAEAIAAAACIAAABkcnMvZG93bnJldi54bWxQSwECFAAUAAAACACHTuJAMy8F&#10;njsAAAA5AAAAEAAAAAAAAAABACAAAAAMAQAAZHJzL3NoYXBleG1sLnhtbFBLBQYAAAAABgAGAFsB&#10;AAC2AwAAAAA=&#10;" strokeweight="2.5pt">
                      <v:textbox>
                        <w:txbxContent>
                          <w:p w14:paraId="4B3C2B89" w14:textId="77777777" w:rsidR="000612C8" w:rsidRDefault="00BD5AB3">
                            <w:pPr>
                              <w:jc w:val="center"/>
                            </w:pPr>
                            <w:r>
                              <w:rPr>
                                <w:rFonts w:hint="eastAsia"/>
                              </w:rPr>
                              <w:t>纠纷报案</w:t>
                            </w:r>
                          </w:p>
                        </w:txbxContent>
                      </v:textbox>
                    </v:shape>
                    <v:shape id="AutoShape 7" o:spid="_x0000_s3153" type="#_x0000_t109" style="position:absolute;left:585;top:2647;width:3969;height:1701" o:gfxdata="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HrPIugAAANoA&#10;AAAPAAAAAAAAAAEAIAAAACIAAABkcnMvZG93bnJldi54bWxQSwECFAAUAAAACACHTuJAMy8FnjsA&#10;AAA5AAAAEAAAAAAAAAABACAAAAAJAQAAZHJzL3NoYXBleG1sLnhtbFBLBQYAAAAABgAGAFsBAACz&#10;AwAAAAA=&#10;" strokeweight="1pt">
                      <v:stroke dashstyle="dash"/>
                      <v:textbox>
                        <w:txbxContent>
                          <w:p w14:paraId="419B473D" w14:textId="77777777" w:rsidR="000612C8" w:rsidRDefault="00BD5AB3">
                            <w:pPr>
                              <w:rPr>
                                <w:b/>
                              </w:rPr>
                            </w:pPr>
                            <w:r>
                              <w:rPr>
                                <w:rFonts w:hint="eastAsia"/>
                                <w:b/>
                              </w:rPr>
                              <w:t>会诊要求：是否存在过错及过错类型？</w:t>
                            </w:r>
                          </w:p>
                          <w:p w14:paraId="7D08C76C" w14:textId="77777777" w:rsidR="000612C8" w:rsidRDefault="00BD5AB3">
                            <w:pPr>
                              <w:rPr>
                                <w:b/>
                              </w:rPr>
                            </w:pPr>
                            <w:r>
                              <w:rPr>
                                <w:rFonts w:hint="eastAsia"/>
                              </w:rPr>
                              <w:t xml:space="preserve">          </w:t>
                            </w:r>
                            <w:r>
                              <w:rPr>
                                <w:rFonts w:hint="eastAsia"/>
                                <w:b/>
                              </w:rPr>
                              <w:t>是否违反诊疗常规？</w:t>
                            </w:r>
                          </w:p>
                          <w:p w14:paraId="54D77963" w14:textId="77777777" w:rsidR="000612C8" w:rsidRDefault="00BD5AB3">
                            <w:pPr>
                              <w:rPr>
                                <w:b/>
                              </w:rPr>
                            </w:pPr>
                            <w:r>
                              <w:rPr>
                                <w:rFonts w:hint="eastAsia"/>
                                <w:b/>
                              </w:rPr>
                              <w:t xml:space="preserve">          </w:t>
                            </w:r>
                            <w:r>
                              <w:rPr>
                                <w:rFonts w:hint="eastAsia"/>
                                <w:b/>
                              </w:rPr>
                              <w:t>损害金额？</w:t>
                            </w:r>
                          </w:p>
                          <w:p w14:paraId="6958AE3E" w14:textId="77777777" w:rsidR="000612C8" w:rsidRDefault="00BD5AB3">
                            <w:pPr>
                              <w:rPr>
                                <w:b/>
                              </w:rPr>
                            </w:pPr>
                            <w:r>
                              <w:rPr>
                                <w:rFonts w:hint="eastAsia"/>
                                <w:b/>
                              </w:rPr>
                              <w:t xml:space="preserve">          </w:t>
                            </w:r>
                            <w:r>
                              <w:rPr>
                                <w:rFonts w:hint="eastAsia"/>
                                <w:b/>
                              </w:rPr>
                              <w:t>在权限内处理</w:t>
                            </w:r>
                          </w:p>
                          <w:p w14:paraId="0A217437" w14:textId="77777777" w:rsidR="000612C8" w:rsidRDefault="00BD5AB3">
                            <w:pPr>
                              <w:rPr>
                                <w:b/>
                              </w:rPr>
                            </w:pPr>
                            <w:r>
                              <w:rPr>
                                <w:rFonts w:hint="eastAsia"/>
                                <w:b/>
                              </w:rPr>
                              <w:t xml:space="preserve">          </w:t>
                            </w:r>
                            <w:r>
                              <w:rPr>
                                <w:rFonts w:hint="eastAsia"/>
                                <w:b/>
                              </w:rPr>
                              <w:t>核对资料完整</w:t>
                            </w:r>
                          </w:p>
                        </w:txbxContent>
                      </v:textbox>
                    </v:shape>
                    <v:shape id="AutoShape 118" o:spid="_x0000_s3152" type="#_x0000_t109" style="position:absolute;left:331;top:1063;width:1848;height:499" o:gfxdata="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Ufb0rsAAADa&#10;AAAADwAAAAAAAAABACAAAAAiAAAAZHJzL2Rvd25yZXYueG1sUEsBAhQAFAAAAAgAh07iQDMvBZ47&#10;AAAAOQAAABAAAAAAAAAAAQAgAAAACgEAAGRycy9zaGFwZXhtbC54bWxQSwUGAAAAAAYABgBbAQAA&#10;tAMAAAAA&#10;" strokeweight="2.5pt">
                      <v:textbox>
                        <w:txbxContent>
                          <w:p w14:paraId="71CCBDED" w14:textId="77777777" w:rsidR="000612C8" w:rsidRDefault="00BD5AB3">
                            <w:pPr>
                              <w:jc w:val="center"/>
                            </w:pPr>
                            <w:r>
                              <w:rPr>
                                <w:rFonts w:hint="eastAsia"/>
                              </w:rPr>
                              <w:t>广东和谐医调委</w:t>
                            </w:r>
                          </w:p>
                        </w:txbxContent>
                      </v:textbox>
                    </v:shape>
                    <v:shape id="AutoShape 119" o:spid="_x0000_s3151" type="#_x0000_t109" style="position:absolute;left:3180;top:1050;width:1644;height:499" o:gfxdata="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C35JvQAA&#10;ANoAAAAPAAAAAAAAAAEAIAAAACIAAABkcnMvZG93bnJldi54bWxQSwECFAAUAAAACACHTuJAMy8F&#10;njsAAAA5AAAAEAAAAAAAAAABACAAAAAMAQAAZHJzL3NoYXBleG1sLnhtbFBLBQYAAAAABgAGAFsB&#10;AAC2AwAAAAA=&#10;" strokeweight="2.5pt">
                      <v:textbox>
                        <w:txbxContent>
                          <w:p w14:paraId="62102B0D" w14:textId="77777777" w:rsidR="000612C8" w:rsidRDefault="00BD5AB3">
                            <w:pPr>
                              <w:jc w:val="center"/>
                            </w:pPr>
                            <w:r>
                              <w:rPr>
                                <w:rFonts w:hint="eastAsia"/>
                              </w:rPr>
                              <w:t>保险</w:t>
                            </w:r>
                            <w:r>
                              <w:rPr>
                                <w:rFonts w:hint="eastAsia"/>
                              </w:rPr>
                              <w:t>经纪公司</w:t>
                            </w:r>
                          </w:p>
                        </w:txbxContent>
                      </v:textbox>
                    </v:shape>
                    <v:shape id="AutoShape 120" o:spid="_x0000_s3150" type="#_x0000_t34" style="position:absolute;left:1611;top:105;width:564;height:1352;rotation:90" o:gfxdata="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ik94LgAAADaAAAA&#10;DwAAAAAAAAABACAAAAAiAAAAZHJzL2Rvd25yZXYueG1sUEsBAhQAFAAAAAgAh07iQDMvBZ47AAAA&#10;OQAAABAAAAAAAAAAAQAgAAAABwEAAGRycy9zaGFwZXhtbC54bWxQSwUGAAAAAAYABgBbAQAAsQMA&#10;AAAA&#10;" adj="10762">
                      <v:stroke endarrow="block"/>
                    </v:shape>
                    <v:shapetype id="_x0000_t36" coordsize="21600,21600" o:spt="36" o:oned="t" adj="10800,10800,10800" path="m,l@0,0@0@1@2@1@2,21600,21600,21600e" filled="f">
                      <v:stroke joinstyle="miter"/>
                      <v:formulas>
                        <v:f eqn="val #0"/>
                        <v:f eqn="val #1"/>
                        <v:f eqn="val #2"/>
                        <v:f eqn="prod #1 1 2"/>
                        <v:f eqn="mid #0 #2"/>
                        <v:f eqn="mid #1 height"/>
                      </v:formulas>
                      <v:path arrowok="t" fillok="f" o:connecttype="none"/>
                      <v:handles>
                        <v:h position="#0,@3"/>
                        <v:h position="@4,#1"/>
                        <v:h position="#2,@5"/>
                      </v:handles>
                      <o:lock v:ext="edit" shapetype="t"/>
                    </v:shapetype>
                    <v:shape id="AutoShape 121" o:spid="_x0000_s3149" type="#_x0000_t36" style="position:absolute;left:1869;top:5490;width:1158;height:3057;rotation:-90;flip:x" o:gfxdata="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iPMxLsAAADa&#10;AAAADwAAAAAAAAABACAAAAAiAAAAZHJzL2Rvd25yZXYueG1sUEsBAhQAFAAAAAgAh07iQDMvBZ47&#10;AAAAOQAAABAAAAAAAAAAAQAgAAAACgEAAGRycy9zaGFwZXhtbC54bWxQSwUGAAAAAAYABgBbAQAA&#10;tAMAAAAA&#10;" adj="-6985,10956,28604">
                      <v:stroke endarrow="block"/>
                    </v:shape>
                    <v:shape id="AutoShape 123" o:spid="_x0000_s3148" type="#_x0000_t34" style="position:absolute;left:1329;top:1406;width:1085;height:1353;rotation:90;flip:x" o:gfxdata="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9fVDtwAAANsAAAAP&#10;AAAAAAAAAAEAIAAAACIAAABkcnMvZG93bnJldi54bWxQSwECFAAUAAAACACHTuJAMy8FnjsAAAA5&#10;AAAAEAAAAAAAAAABACAAAAAGAQAAZHJzL3NoYXBleG1sLnhtbFBLBQYAAAAABgAGAFsBAACwAwAA&#10;AAA=&#10;" adj="10790">
                      <v:stroke endarrow="block"/>
                    </v:shape>
                    <v:shape id="AutoShape 124" o:spid="_x0000_s3147" type="#_x0000_t109" style="position:absolute;left:1860;top:1800;width:1417;height:499" o:gfxdata="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iSogLsAAADb&#10;AAAADwAAAAAAAAABACAAAAAiAAAAZHJzL2Rvd25yZXYueG1sUEsBAhQAFAAAAAgAh07iQDMvBZ47&#10;AAAAOQAAABAAAAAAAAAAAQAgAAAACgEAAGRycy9zaGFwZXhtbC54bWxQSwUGAAAAAAYABgBbAQAA&#10;tAMAAAAA&#10;" strokeweight="2.5pt">
                      <v:textbox>
                        <w:txbxContent>
                          <w:p w14:paraId="004E8CCF" w14:textId="77777777" w:rsidR="000612C8" w:rsidRDefault="00BD5AB3">
                            <w:pPr>
                              <w:jc w:val="center"/>
                            </w:pPr>
                            <w:r>
                              <w:rPr>
                                <w:rFonts w:hint="eastAsia"/>
                              </w:rPr>
                              <w:t>医院会诊</w:t>
                            </w:r>
                          </w:p>
                        </w:txbxContent>
                      </v:textbox>
                    </v:shape>
                    <v:shape id="AutoShape 125" o:spid="_x0000_s3146" type="#_x0000_t109" style="position:absolute;left:3045;top:5373;width:1814;height:510" o:gfxdata="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WgNG7sAAADb&#10;AAAADwAAAAAAAAABACAAAAAiAAAAZHJzL2Rvd25yZXYueG1sUEsBAhQAFAAAAAgAh07iQDMvBZ47&#10;AAAAOQAAABAAAAAAAAAAAQAgAAAACgEAAGRycy9zaGFwZXhtbC54bWxQSwUGAAAAAAYABgBbAQAA&#10;tAMAAAAA&#10;" strokeweight="2.5pt">
                      <v:textbox>
                        <w:txbxContent>
                          <w:p w14:paraId="1707EFC1" w14:textId="77777777" w:rsidR="000612C8" w:rsidRDefault="00BD5AB3">
                            <w:pPr>
                              <w:jc w:val="center"/>
                            </w:pPr>
                            <w:r>
                              <w:rPr>
                                <w:rFonts w:hint="eastAsia"/>
                              </w:rPr>
                              <w:t>患方不同意</w:t>
                            </w:r>
                          </w:p>
                        </w:txbxContent>
                      </v:textbox>
                    </v:shape>
                    <v:shape id="AutoShape 126" o:spid="_x0000_s3145" type="#_x0000_t109" style="position:absolute;top:5373;width:1701;height:510" o:gfxdata="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oGVb7sAAADb&#10;AAAADwAAAAAAAAABACAAAAAiAAAAZHJzL2Rvd25yZXYueG1sUEsBAhQAFAAAAAgAh07iQDMvBZ47&#10;AAAAOQAAABAAAAAAAAAAAQAgAAAACgEAAGRycy9zaGFwZXhtbC54bWxQSwUGAAAAAAYABgBbAQAA&#10;tAMAAAAA&#10;" strokeweight="2.5pt">
                      <v:textbox>
                        <w:txbxContent>
                          <w:p w14:paraId="5D2C8F7B" w14:textId="77777777" w:rsidR="000612C8" w:rsidRDefault="00BD5AB3">
                            <w:pPr>
                              <w:jc w:val="center"/>
                            </w:pPr>
                            <w:r>
                              <w:rPr>
                                <w:rFonts w:hint="eastAsia"/>
                              </w:rPr>
                              <w:t>患方同意</w:t>
                            </w:r>
                          </w:p>
                        </w:txbxContent>
                      </v:textbox>
                    </v:shape>
                    <v:shape id="AutoShape 127" o:spid="_x0000_s3144" type="#_x0000_t34" style="position:absolute;left:1204;top:4007;width:1025;height:1663;rotation:90" o:gfxdata="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1BPGG5AAAA2wAA&#10;AA8AAAAAAAAAAQAgAAAAIgAAAGRycy9kb3ducmV2LnhtbFBLAQIUABQAAAAIAIdO4kAzLwWeOwAA&#10;ADkAAAAQAAAAAAAAAAEAIAAAAAgBAABkcnMvc2hhcGV4bWwueG1sUEsFBgAAAAAGAAYAWwEAALID&#10;AAAAAA==&#10;" adj="10789">
                      <v:stroke endarrow="block"/>
                    </v:shape>
                    <v:shape id="AutoShape 128" o:spid="_x0000_s3143" type="#_x0000_t34" style="position:absolute;left:2726;top:4147;width:1025;height:1382;rotation:90;flip:x" o:gfxdata="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OdtCrsAAADb&#10;AAAADwAAAAAAAAABACAAAAAiAAAAZHJzL2Rvd25yZXYueG1sUEsBAhQAFAAAAAgAh07iQDMvBZ47&#10;AAAAOQAAABAAAAAAAAAAAQAgAAAACgEAAGRycy9zaGFwZXhtbC54bWxQSwUGAAAAAAYABgBbAQAA&#10;tAMAAAAA&#10;" adj="10789">
                      <v:stroke endarrow="block"/>
                    </v:shape>
                    <v:shape id="AutoShape 8" o:spid="_x0000_s3142" type="#_x0000_t109" style="position:absolute;left:1740;top:4683;width:1701;height:510" o:gfxdata="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lMLGLsAAADb&#10;AAAADwAAAAAAAAABACAAAAAiAAAAZHJzL2Rvd25yZXYueG1sUEsBAhQAFAAAAAgAh07iQDMvBZ47&#10;AAAAOQAAABAAAAAAAAAAAQAgAAAACgEAAGRycy9zaGFwZXhtbC54bWxQSwUGAAAAAAYABgBbAQAA&#10;tAMAAAAA&#10;" strokeweight="2.5pt">
                      <v:textbox>
                        <w:txbxContent>
                          <w:p w14:paraId="1D4C4BF1" w14:textId="77777777" w:rsidR="000612C8" w:rsidRDefault="00BD5AB3">
                            <w:pPr>
                              <w:jc w:val="center"/>
                            </w:pPr>
                            <w:r>
                              <w:rPr>
                                <w:rFonts w:hint="eastAsia"/>
                              </w:rPr>
                              <w:t>进入和解流程</w:t>
                            </w:r>
                          </w:p>
                        </w:txbxContent>
                      </v:textbox>
                    </v:shape>
                  </v:group>
                </v:group>
                <v:shape id="AutoShape 132" o:spid="_x0000_s3139" type="#_x0000_t109" style="position:absolute;top:8603;width:1701;height:510" o:gfxdata="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1lnRugAAANsA&#10;AAAPAAAAAAAAAAEAIAAAACIAAABkcnMvZG93bnJldi54bWxQSwECFAAUAAAACACHTuJAMy8FnjsA&#10;AAA5AAAAEAAAAAAAAAABACAAAAAJAQAAZHJzL3NoYXBleG1sLnhtbFBLBQYAAAAABgAGAFsBAACz&#10;AwAAAAA=&#10;" strokeweight="2.5pt">
                  <v:textbox>
                    <w:txbxContent>
                      <w:p w14:paraId="4D91E0C7" w14:textId="77777777" w:rsidR="000612C8" w:rsidRDefault="00BD5AB3">
                        <w:pPr>
                          <w:ind w:firstLineChars="50" w:firstLine="105"/>
                          <w:jc w:val="center"/>
                        </w:pPr>
                        <w:r>
                          <w:rPr>
                            <w:rFonts w:hint="eastAsia"/>
                          </w:rPr>
                          <w:t>支付给患方</w:t>
                        </w:r>
                      </w:p>
                    </w:txbxContent>
                  </v:textbox>
                </v:shape>
                <v:shape id="AutoShape 135" o:spid="_x0000_s3138" type="#_x0000_t109" style="position:absolute;left:3092;top:8601;width:1701;height:510" o:gfxdata="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mvxKvQAA&#10;ANsAAAAPAAAAAAAAAAEAIAAAACIAAABkcnMvZG93bnJldi54bWxQSwECFAAUAAAACACHTuJAMy8F&#10;njsAAAA5AAAAEAAAAAAAAAABACAAAAAMAQAAZHJzL3NoYXBleG1sLnhtbFBLBQYAAAAABgAGAFsB&#10;AAC2AwAAAAA=&#10;" strokeweight="2.5pt">
                  <v:textbox>
                    <w:txbxContent>
                      <w:p w14:paraId="46CB190A" w14:textId="77777777" w:rsidR="000612C8" w:rsidRDefault="00BD5AB3">
                        <w:r>
                          <w:rPr>
                            <w:rFonts w:hint="eastAsia"/>
                          </w:rPr>
                          <w:t>或支付给医院</w:t>
                        </w:r>
                      </w:p>
                    </w:txbxContent>
                  </v:textbox>
                </v:shape>
                <v:shape id="AutoShape 155" o:spid="_x0000_s3137" type="#_x0000_t109" style="position:absolute;left:3028;top:7254;width:1928;height:510" o:gfxdata="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SGI9vQAA&#10;ANsAAAAPAAAAAAAAAAEAIAAAACIAAABkcnMvZG93bnJldi54bWxQSwECFAAUAAAACACHTuJAMy8F&#10;njsAAAA5AAAAEAAAAAAAAAABACAAAAAMAQAAZHJzL3NoYXBleG1sLnhtbFBLBQYAAAAABgAGAFsB&#10;AAC2AwAAAAA=&#10;" strokeweight="2.5pt">
                  <v:textbox>
                    <w:txbxContent>
                      <w:p w14:paraId="323DED8D" w14:textId="77777777" w:rsidR="000612C8" w:rsidRDefault="00BD5AB3">
                        <w:pPr>
                          <w:ind w:firstLineChars="50" w:firstLine="105"/>
                          <w:jc w:val="center"/>
                        </w:pPr>
                        <w:r>
                          <w:rPr>
                            <w:rFonts w:hint="eastAsia"/>
                          </w:rPr>
                          <w:t>医患双方接受</w:t>
                        </w:r>
                      </w:p>
                    </w:txbxContent>
                  </v:textbox>
                </v:shape>
                <v:shape id="AutoShape 158" o:spid="_x0000_s3136" type="#_x0000_t109" style="position:absolute;left:13;top:7554;width:1701;height:510" o:gfxdata="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2pVO8AAAA&#10;2wAAAA8AAAAAAAAAAQAgAAAAIgAAAGRycy9kb3ducmV2LnhtbFBLAQIUABQAAAAIAIdO4kAzLwWe&#10;OwAAADkAAAAQAAAAAAAAAAEAIAAAAAsBAABkcnMvc2hhcGV4bWwueG1sUEsFBgAAAAAGAAYAWwEA&#10;ALUDAAAAAA==&#10;" strokeweight="1pt">
                  <v:stroke dashstyle="dash"/>
                  <v:textbox>
                    <w:txbxContent>
                      <w:p w14:paraId="35DD41F1" w14:textId="77777777" w:rsidR="000612C8" w:rsidRDefault="00BD5AB3">
                        <w:pPr>
                          <w:ind w:firstLineChars="50" w:firstLine="105"/>
                          <w:jc w:val="center"/>
                          <w:rPr>
                            <w:b/>
                          </w:rPr>
                        </w:pPr>
                        <w:r>
                          <w:rPr>
                            <w:rFonts w:hint="eastAsia"/>
                            <w:b/>
                          </w:rPr>
                          <w:t>认定保险责任</w:t>
                        </w:r>
                      </w:p>
                    </w:txbxContent>
                  </v:textbox>
                </v:shape>
                <v:shape id="AutoShape 159" o:spid="_x0000_s3135" type="#_x0000_t34" style="position:absolute;left:103;top:6766;width:1479;height:2;rotation:90" o:gfxdata="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fvrlr4A&#10;AADbAAAADwAAAAAAAAABACAAAAAiAAAAZHJzL2Rvd25yZXYueG1sUEsBAhQAFAAAAAgAh07iQDMv&#10;BZ47AAAAOQAAABAAAAAAAAAAAQAgAAAADQEAAGRycy9zaGFwZXhtbC54bWxQSwUGAAAAAAYABgBb&#10;AQAAtwMAAAAA&#10;" adj="10983">
                  <v:stroke endarrow="block"/>
                </v:shape>
                <v:shape id="AutoShape 131" o:spid="_x0000_s3134" type="#_x0000_t109" style="position:absolute;left:17;top:6606;width:1836;height:510" o:gfxdata="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km8AAAA&#10;2wAAAA8AAAAAAAAAAQAgAAAAIgAAAGRycy9kb3ducmV2LnhtbFBLAQIUABQAAAAIAIdO4kAzLwWe&#10;OwAAADkAAAAQAAAAAAAAAAEAIAAAAAsBAABkcnMvc2hhcGV4bWwueG1sUEsFBgAAAAAGAAYAWwEA&#10;ALUDAAAAAA==&#10;" strokeweight="2.5pt">
                  <v:textbox>
                    <w:txbxContent>
                      <w:p w14:paraId="481F7742" w14:textId="77777777" w:rsidR="000612C8" w:rsidRDefault="00BD5AB3">
                        <w:r>
                          <w:rPr>
                            <w:rFonts w:hint="eastAsia"/>
                          </w:rPr>
                          <w:t>提交保险人索赔</w:t>
                        </w:r>
                      </w:p>
                    </w:txbxContent>
                  </v:textbox>
                </v:shape>
                <v:shape id="AutoShape 137" o:spid="_x0000_s3133" type="#_x0000_t109" style="position:absolute;left:3253;top:6351;width:1701;height:510" o:gfxdata="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NBBsu5AAAA2wAA&#10;AA8AAAAAAAAAAQAgAAAAIgAAAGRycy9kb3ducmV2LnhtbFBLAQIUABQAAAAIAIdO4kAzLwWeOwAA&#10;ADkAAAAQAAAAAAAAAAEAIAAAAAgBAABkcnMvc2hhcGV4bWwueG1sUEsFBgAAAAAGAAYAWwEAALID&#10;AAAAAA==&#10;" strokeweight="1pt">
                  <v:stroke dashstyle="dash"/>
                  <v:textbox>
                    <w:txbxContent>
                      <w:p w14:paraId="032F7B4D" w14:textId="77777777" w:rsidR="000612C8" w:rsidRDefault="00BD5AB3">
                        <w:pPr>
                          <w:jc w:val="center"/>
                          <w:rPr>
                            <w:rFonts w:eastAsia="宋体"/>
                            <w:b/>
                          </w:rPr>
                        </w:pPr>
                        <w:r>
                          <w:rPr>
                            <w:rFonts w:hint="eastAsia"/>
                            <w:b/>
                          </w:rPr>
                          <w:t>引导申请调解</w:t>
                        </w:r>
                      </w:p>
                    </w:txbxContent>
                  </v:textbox>
                </v:shape>
                <v:shape id="AutoShape 162" o:spid="_x0000_s3132" type="#_x0000_t34" style="position:absolute;left:4874;top:5795;width:749;height:31" o:gfxdata="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mHcAb4A&#10;AADbAAAADwAAAAAAAAABACAAAAAiAAAAZHJzL2Rvd25yZXYueG1sUEsBAhQAFAAAAAgAh07iQDMv&#10;BZ47AAAAOQAAABAAAAAAAAAAAQAgAAAADQEAAGRycy9zaGFwZXhtbC54bWxQSwUGAAAAAAYABgBb&#10;AQAAtwMAAAAA&#10;" adj="10786">
                  <v:stroke endarrow="block"/>
                </v:shape>
                <v:shape id="AutoShape 163" o:spid="_x0000_s3131" type="#_x0000_t32" style="position:absolute;left:4956;top:7509;width:665;height:1" o:gfxdata="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5YvQbsAAADb&#10;AAAADwAAAAAAAAABACAAAAAiAAAAZHJzL2Rvd25yZXYueG1sUEsBAhQAFAAAAAgAh07iQDMvBZ47&#10;AAAAOQAAABAAAAAAAAAAAQAgAAAACgEAAGRycy9zaGFwZXhtbC54bWxQSwUGAAAAAAYABgBbAQAA&#10;tAMAAAAA&#10;">
                  <v:stroke endarrow="block"/>
                </v:shape>
                <v:shape id="AutoShape 165" o:spid="_x0000_s3130" type="#_x0000_t34" style="position:absolute;left:1716;top:5795;width:1312;height:1714;rotation:180" o:gfxdata="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P4uHr4A&#10;AADbAAAADwAAAAAAAAABACAAAAAiAAAAZHJzL2Rvd25yZXYueG1sUEsBAhQAFAAAAAgAh07iQDMv&#10;BZ47AAAAOQAAABAAAAAAAAAAAQAgAAAADQEAAGRycy9zaGFwZXhtbC54bWxQSwUGAAAAAAYABgBb&#10;AQAAtwMAAAAA&#10;">
                  <v:stroke endarrow="block"/>
                </v:shape>
                <v:shape id="AutoShape 168" o:spid="_x0000_s3129" type="#_x0000_t34" style="position:absolute;left:2125;top:6783;width:512;height:3079;rotation:90;flip:x" o:gfxdata="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2pxQ6ugAAANsA&#10;AAAPAAAAAAAAAAEAIAAAACIAAABkcnMvZG93bnJldi54bWxQSwECFAAUAAAACACHTuJAMy8FnjsA&#10;AAA5AAAAEAAAAAAAAAABACAAAAAJAQAAZHJzL3NoYXBleG1sLnhtbFBLBQYAAAAABgAGAFsBAACz&#10;AwAAAAA=&#10;" adj="10252">
                  <v:stroke endarrow="block"/>
                </v:shape>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五边形 3" o:spid="_x0000_s3127" type="#_x0000_t15" style="position:absolute;left:35706;top:45186;width:9360;height:4846;v-text-anchor:middle" o:gfxdata="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yI6ugAAANsA&#10;AAAPAAAAAAAAAAEAIAAAACIAAABkcnMvZG93bnJldi54bWxQSwECFAAUAAAACACHTuJAMy8FnjsA&#10;AAA5AAAAEAAAAAAAAAABACAAAAAJAQAAZHJzL3NoYXBleG1sLnhtbFBLBQYAAAAABgAGAFsBAACz&#10;AwAAAAA=&#10;" adj="16009" fillcolor="#6d6d6d" strokecolor="#4395d1" strokeweight="2pt">
                <v:textbox>
                  <w:txbxContent>
                    <w:p w14:paraId="0161833A" w14:textId="77777777" w:rsidR="000612C8" w:rsidRDefault="00BD5AB3">
                      <w:pPr>
                        <w:jc w:val="center"/>
                        <w:rPr>
                          <w:color w:val="000000"/>
                        </w:rPr>
                      </w:pPr>
                      <w:r>
                        <w:rPr>
                          <w:rFonts w:hint="eastAsia"/>
                          <w:color w:val="000000"/>
                        </w:rPr>
                        <w:t>进入调解程序</w:t>
                      </w:r>
                    </w:p>
                  </w:txbxContent>
                </v:textbox>
              </v:shape>
              <v:shape id="五边形 4" o:spid="_x0000_s3126" type="#_x0000_t15" style="position:absolute;left:35502;top:34429;width:9360;height:4845;v-text-anchor:middle" o:gfxdata="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cA7hLsAAADb&#10;AAAADwAAAAAAAAABACAAAAAiAAAAZHJzL2Rvd25yZXYueG1sUEsBAhQAFAAAAAgAh07iQDMvBZ47&#10;AAAAOQAAABAAAAAAAAAAAQAgAAAACgEAAGRycy9zaGFwZXhtbC54bWxQSwUGAAAAAAYABgBbAQAA&#10;tAMAAAAA&#10;" adj="16010" fillcolor="#6d6d6d" strokecolor="#4395d1" strokeweight="2pt">
                <v:textbox>
                  <w:txbxContent>
                    <w:p w14:paraId="46EBF22F" w14:textId="77777777" w:rsidR="000612C8" w:rsidRDefault="00BD5AB3">
                      <w:pPr>
                        <w:ind w:firstLineChars="50" w:firstLine="105"/>
                        <w:jc w:val="center"/>
                      </w:pPr>
                      <w:r>
                        <w:rPr>
                          <w:rFonts w:hint="eastAsia"/>
                          <w:color w:val="000000"/>
                        </w:rPr>
                        <w:t>引导走</w:t>
                      </w:r>
                      <w:r>
                        <w:rPr>
                          <w:rFonts w:hint="eastAsia"/>
                        </w:rPr>
                        <w:t>诉讼</w:t>
                      </w:r>
                    </w:p>
                    <w:p w14:paraId="64B6DDF9" w14:textId="77777777" w:rsidR="000612C8" w:rsidRDefault="00BD5AB3">
                      <w:pPr>
                        <w:ind w:firstLineChars="50" w:firstLine="105"/>
                      </w:pPr>
                      <w:r>
                        <w:rPr>
                          <w:rFonts w:hint="eastAsia"/>
                        </w:rPr>
                        <w:t>导走诉讼</w:t>
                      </w:r>
                    </w:p>
                    <w:p w14:paraId="566E7EAF" w14:textId="77777777" w:rsidR="000612C8" w:rsidRDefault="00BD5AB3">
                      <w:pPr>
                        <w:ind w:firstLineChars="50" w:firstLine="105"/>
                        <w:jc w:val="center"/>
                      </w:pPr>
                      <w:r>
                        <w:rPr>
                          <w:rFonts w:hint="eastAsia"/>
                        </w:rPr>
                        <w:t>讼</w:t>
                      </w:r>
                    </w:p>
                    <w:p w14:paraId="67FEE89F" w14:textId="77777777" w:rsidR="000612C8" w:rsidRDefault="00BD5AB3">
                      <w:pPr>
                        <w:pStyle w:val="ae"/>
                        <w:spacing w:beforeAutospacing="0" w:afterAutospacing="0"/>
                        <w:jc w:val="center"/>
                      </w:pPr>
                      <w:r>
                        <w:rPr>
                          <w:rFonts w:hint="eastAsia"/>
                          <w:kern w:val="2"/>
                          <w:sz w:val="21"/>
                          <w:szCs w:val="21"/>
                        </w:rPr>
                        <w:t>走司法诉讼</w:t>
                      </w:r>
                    </w:p>
                  </w:txbxContent>
                </v:textbox>
              </v:shape>
            </v:group>
          </v:group>
        </w:pict>
      </w:r>
    </w:p>
    <w:p w14:paraId="65182225" w14:textId="77777777" w:rsidR="000612C8" w:rsidRDefault="000612C8">
      <w:pPr>
        <w:jc w:val="left"/>
        <w:rPr>
          <w:rFonts w:ascii="宋体" w:hAnsi="宋体"/>
          <w:b/>
          <w:sz w:val="32"/>
          <w:szCs w:val="32"/>
        </w:rPr>
      </w:pPr>
    </w:p>
    <w:p w14:paraId="69E2C2F3" w14:textId="77777777" w:rsidR="000612C8" w:rsidRDefault="00BD5AB3">
      <w:pPr>
        <w:jc w:val="left"/>
        <w:rPr>
          <w:rFonts w:ascii="宋体" w:hAnsi="宋体"/>
          <w:b/>
          <w:sz w:val="32"/>
          <w:szCs w:val="32"/>
        </w:rPr>
      </w:pPr>
      <w:r>
        <w:pict w14:anchorId="3B5DD87E">
          <v:shape id="AutoShape 14" o:spid="_x0000_s3123" type="#_x0000_t34" style="position:absolute;margin-left:182.15pt;margin-top:-18.55pt;width:27.55pt;height:67.4pt;rotation:90;flip:x;z-index:251663360;mso-width-relative:page;mso-height-relative:page" o:gfxdata="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S7gYb2gAAAAoBAAAP&#10;AAAAAAAAAAEAIAAAACIAAABkcnMvZG93bnJldi54bWxQSwECFAAUAAAACACHTuJAlwym+RYCAAA2&#10;BAAADgAAAAAAAAABACAAAAApAQAAZHJzL2Uyb0RvYy54bWxQSwUGAAAAAAYABgBZAQAAsQUAAAAA&#10;" adj="9663">
            <v:stroke endarrow="block"/>
          </v:shape>
        </w:pict>
      </w:r>
    </w:p>
    <w:p w14:paraId="36FE91F1" w14:textId="77777777" w:rsidR="000612C8" w:rsidRDefault="000612C8">
      <w:pPr>
        <w:jc w:val="left"/>
        <w:rPr>
          <w:rFonts w:ascii="宋体" w:hAnsi="宋体"/>
          <w:b/>
          <w:sz w:val="32"/>
          <w:szCs w:val="32"/>
        </w:rPr>
      </w:pPr>
    </w:p>
    <w:p w14:paraId="5F31A98F" w14:textId="77777777" w:rsidR="000612C8" w:rsidRDefault="000612C8">
      <w:pPr>
        <w:jc w:val="left"/>
        <w:rPr>
          <w:rFonts w:ascii="宋体" w:hAnsi="宋体"/>
          <w:b/>
          <w:sz w:val="32"/>
          <w:szCs w:val="32"/>
        </w:rPr>
      </w:pPr>
    </w:p>
    <w:p w14:paraId="0F42B914" w14:textId="77777777" w:rsidR="000612C8" w:rsidRDefault="000612C8">
      <w:pPr>
        <w:jc w:val="left"/>
        <w:rPr>
          <w:rFonts w:ascii="宋体" w:hAnsi="宋体"/>
          <w:b/>
          <w:sz w:val="32"/>
          <w:szCs w:val="32"/>
        </w:rPr>
      </w:pPr>
    </w:p>
    <w:p w14:paraId="0DC2FDD9" w14:textId="77777777" w:rsidR="000612C8" w:rsidRDefault="000612C8">
      <w:pPr>
        <w:jc w:val="left"/>
        <w:rPr>
          <w:rFonts w:ascii="宋体" w:hAnsi="宋体"/>
          <w:b/>
          <w:sz w:val="32"/>
          <w:szCs w:val="32"/>
        </w:rPr>
      </w:pPr>
    </w:p>
    <w:p w14:paraId="0C912F8C" w14:textId="77777777" w:rsidR="000612C8" w:rsidRDefault="000612C8">
      <w:pPr>
        <w:jc w:val="left"/>
        <w:rPr>
          <w:rFonts w:ascii="宋体" w:hAnsi="宋体"/>
          <w:b/>
          <w:sz w:val="32"/>
          <w:szCs w:val="32"/>
        </w:rPr>
      </w:pPr>
    </w:p>
    <w:p w14:paraId="38D9CCCD" w14:textId="77777777" w:rsidR="000612C8" w:rsidRDefault="000612C8">
      <w:pPr>
        <w:jc w:val="left"/>
        <w:rPr>
          <w:rFonts w:ascii="宋体" w:hAnsi="宋体"/>
          <w:b/>
          <w:sz w:val="32"/>
          <w:szCs w:val="32"/>
        </w:rPr>
      </w:pPr>
    </w:p>
    <w:p w14:paraId="16929E21" w14:textId="77777777" w:rsidR="000612C8" w:rsidRDefault="000612C8">
      <w:pPr>
        <w:jc w:val="left"/>
        <w:rPr>
          <w:rFonts w:ascii="宋体" w:hAnsi="宋体"/>
          <w:b/>
          <w:sz w:val="32"/>
          <w:szCs w:val="32"/>
        </w:rPr>
      </w:pPr>
    </w:p>
    <w:p w14:paraId="11C920AC" w14:textId="77777777" w:rsidR="000612C8" w:rsidRDefault="000612C8">
      <w:pPr>
        <w:jc w:val="left"/>
        <w:rPr>
          <w:rFonts w:ascii="宋体" w:hAnsi="宋体"/>
          <w:b/>
          <w:sz w:val="32"/>
          <w:szCs w:val="32"/>
        </w:rPr>
      </w:pPr>
    </w:p>
    <w:p w14:paraId="6BF7214D" w14:textId="77777777" w:rsidR="000612C8" w:rsidRDefault="000612C8">
      <w:pPr>
        <w:jc w:val="left"/>
        <w:rPr>
          <w:rFonts w:ascii="宋体" w:hAnsi="宋体"/>
          <w:b/>
          <w:sz w:val="32"/>
          <w:szCs w:val="32"/>
        </w:rPr>
      </w:pPr>
    </w:p>
    <w:p w14:paraId="02C5775F" w14:textId="77777777" w:rsidR="000612C8" w:rsidRDefault="000612C8">
      <w:pPr>
        <w:jc w:val="left"/>
        <w:rPr>
          <w:rFonts w:ascii="宋体" w:hAnsi="宋体"/>
          <w:b/>
          <w:sz w:val="32"/>
          <w:szCs w:val="32"/>
        </w:rPr>
      </w:pPr>
    </w:p>
    <w:p w14:paraId="6C81164E" w14:textId="77777777" w:rsidR="000612C8" w:rsidRDefault="000612C8">
      <w:pPr>
        <w:jc w:val="left"/>
        <w:rPr>
          <w:rFonts w:ascii="宋体" w:hAnsi="宋体"/>
          <w:b/>
          <w:sz w:val="32"/>
          <w:szCs w:val="32"/>
        </w:rPr>
      </w:pPr>
    </w:p>
    <w:p w14:paraId="2F41A148" w14:textId="77777777" w:rsidR="000612C8" w:rsidRDefault="000612C8">
      <w:pPr>
        <w:jc w:val="left"/>
        <w:rPr>
          <w:rFonts w:ascii="宋体" w:hAnsi="宋体"/>
          <w:b/>
          <w:sz w:val="32"/>
          <w:szCs w:val="32"/>
        </w:rPr>
      </w:pPr>
    </w:p>
    <w:p w14:paraId="03D503C7" w14:textId="77777777" w:rsidR="000612C8" w:rsidRDefault="000612C8">
      <w:pPr>
        <w:jc w:val="left"/>
        <w:rPr>
          <w:rFonts w:ascii="宋体" w:hAnsi="宋体"/>
          <w:b/>
          <w:sz w:val="32"/>
          <w:szCs w:val="32"/>
        </w:rPr>
      </w:pPr>
    </w:p>
    <w:p w14:paraId="1DFE9AC0" w14:textId="77777777" w:rsidR="000612C8" w:rsidRDefault="000612C8">
      <w:pPr>
        <w:jc w:val="left"/>
        <w:rPr>
          <w:rFonts w:ascii="宋体" w:hAnsi="宋体"/>
          <w:b/>
          <w:sz w:val="32"/>
          <w:szCs w:val="32"/>
        </w:rPr>
      </w:pPr>
    </w:p>
    <w:p w14:paraId="4B8366BB" w14:textId="77777777" w:rsidR="000612C8" w:rsidRDefault="000612C8">
      <w:pPr>
        <w:jc w:val="left"/>
        <w:rPr>
          <w:rFonts w:ascii="宋体" w:hAnsi="宋体"/>
          <w:b/>
          <w:sz w:val="32"/>
          <w:szCs w:val="32"/>
        </w:rPr>
      </w:pPr>
    </w:p>
    <w:p w14:paraId="0B08E981" w14:textId="77777777" w:rsidR="000612C8" w:rsidRDefault="000612C8">
      <w:pPr>
        <w:jc w:val="left"/>
        <w:rPr>
          <w:rFonts w:ascii="宋体" w:hAnsi="宋体"/>
          <w:b/>
          <w:sz w:val="32"/>
          <w:szCs w:val="32"/>
        </w:rPr>
      </w:pPr>
    </w:p>
    <w:p w14:paraId="6FF2BDF8" w14:textId="77777777" w:rsidR="000612C8" w:rsidRDefault="000612C8">
      <w:pPr>
        <w:jc w:val="left"/>
        <w:rPr>
          <w:rFonts w:ascii="宋体" w:hAnsi="宋体"/>
          <w:b/>
          <w:sz w:val="32"/>
          <w:szCs w:val="32"/>
        </w:rPr>
      </w:pPr>
    </w:p>
    <w:p w14:paraId="4E6ED791" w14:textId="77777777" w:rsidR="000612C8" w:rsidRDefault="000612C8">
      <w:pPr>
        <w:jc w:val="left"/>
        <w:rPr>
          <w:rFonts w:ascii="宋体" w:hAnsi="宋体"/>
          <w:b/>
          <w:sz w:val="32"/>
          <w:szCs w:val="32"/>
        </w:rPr>
      </w:pPr>
    </w:p>
    <w:p w14:paraId="0D50B4EA" w14:textId="77777777" w:rsidR="000612C8" w:rsidRDefault="000612C8">
      <w:pPr>
        <w:jc w:val="left"/>
        <w:rPr>
          <w:rFonts w:ascii="宋体" w:hAnsi="宋体"/>
          <w:b/>
          <w:sz w:val="32"/>
          <w:szCs w:val="32"/>
        </w:rPr>
      </w:pPr>
    </w:p>
    <w:p w14:paraId="6C392350" w14:textId="77777777" w:rsidR="000612C8" w:rsidRDefault="00BD5AB3">
      <w:pPr>
        <w:jc w:val="left"/>
        <w:rPr>
          <w:rFonts w:ascii="宋体" w:eastAsia="宋体" w:hAnsi="宋体"/>
          <w:b/>
          <w:sz w:val="24"/>
        </w:rPr>
      </w:pPr>
      <w:r>
        <w:rPr>
          <w:rFonts w:ascii="宋体" w:hAnsi="宋体" w:hint="eastAsia"/>
          <w:b/>
          <w:sz w:val="24"/>
        </w:rPr>
        <w:t>3</w:t>
      </w:r>
      <w:r>
        <w:rPr>
          <w:rFonts w:ascii="宋体" w:hAnsi="宋体" w:hint="eastAsia"/>
          <w:b/>
          <w:sz w:val="24"/>
        </w:rPr>
        <w:t>、诉讼案件处理流程图</w:t>
      </w:r>
    </w:p>
    <w:p w14:paraId="670C97A4" w14:textId="77777777" w:rsidR="000612C8" w:rsidRDefault="000612C8"/>
    <w:p w14:paraId="692257DA" w14:textId="77777777" w:rsidR="000612C8" w:rsidRDefault="00BD5AB3">
      <w:pPr>
        <w:jc w:val="left"/>
        <w:rPr>
          <w:rFonts w:ascii="宋体" w:hAnsi="宋体"/>
          <w:b/>
          <w:sz w:val="24"/>
        </w:rPr>
      </w:pPr>
      <w:r>
        <w:rPr>
          <w:sz w:val="18"/>
        </w:rPr>
        <w:pict w14:anchorId="0CB2D5AF">
          <v:group id="组合 320" o:spid="_x0000_s3074" style="position:absolute;margin-left:6.15pt;margin-top:8.55pt;width:400.5pt;height:658.55pt;z-index:251661312" coordorigin="36,18" coordsize="80,136962" o:gfxdata="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">
            <v:group id="组合 315" o:spid="_x0000_s3079" style="position:absolute;left:36;top:18;width:81;height:124" coordorigin="3913,1847" coordsize="8114,13658" o:gfxdata="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690ovwAAANsAAAAPAAAAAAAAAAEAIAAAACIAAABkcnMvZG93bnJldi54&#10;bWxQSwECFAAUAAAACACHTuJAMy8FnjsAAAA5AAAAFQAAAAAAAAABACAAAAAOAQAAZHJzL2dyb3Vw&#10;c2hhcGV4bWwueG1sUEsFBgAAAAAGAAYAYAEAAMsDAAAAAA==&#10;">
              <v:group id="组合 313" o:spid="_x0000_s3081" style="position:absolute;left:3913;top:1847;width:8114;height:13659" coordorigin="3221,1847" coordsize="8114,13659" o:gfxdata="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Djswb0AAADbAAAADwAAAAAAAAABACAAAAAiAAAAZHJzL2Rvd25yZXYueG1s&#10;UEsBAhQAFAAAAAgAh07iQDMvBZ47AAAAOQAAABUAAAAAAAAAAQAgAAAADAEAAGRycy9ncm91cHNo&#10;YXBleG1sLnhtbFBLBQYAAAAABgAGAGABAADJAwAAAAA=&#10;">
                <v:group id="组合 42" o:spid="_x0000_s3084" style="position:absolute;left:3277;top:1847;width:8058;height:13659" coordorigin="3277,1847" coordsize="8058,13659" o:gfxdata="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Q6nK2vwAAANsAAAAPAAAAAAAAAAEAIAAAACIAAABkcnMvZG93bnJldi54&#10;bWxQSwECFAAUAAAACACHTuJAMy8FnjsAAAA5AAAAFQAAAAAAAAABACAAAAAOAQAAZHJzL2dyb3Vw&#10;c2hhcGV4bWwueG1sUEsFBgAAAAAGAAYAYAEAAMsDAAAAAA==&#10;">
                  <v:shape id="直接箭头连接符 8" o:spid="_x0000_s3122" type="#_x0000_t32" style="position:absolute;left:7216;top:2715;width:0;height:4372" o:gfxdata="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ciHW/&#10;AAAA2wAAAA8AAAAAAAAAAQAgAAAAIgAAAGRycy9kb3ducmV2LnhtbFBLAQIUABQAAAAIAIdO4kAz&#10;LwWeOwAAADkAAAAQAAAAAAAAAAEAIAAAAA4BAABkcnMvc2hhcGV4bWwueG1sUEsFBgAAAAAGAAYA&#10;WwEAALgDAAAAAA==&#10;">
                    <v:stroke endarrow="block"/>
                  </v:shape>
                  <v:group id="组合 40" o:spid="_x0000_s3085" style="position:absolute;left:3277;top:1847;width:8058;height:13659" coordorigin="3277,1847" coordsize="8058,13659" o:gfxdata="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wPqwr0AAADbAAAADwAAAAAAAAABACAAAAAiAAAAZHJzL2Rvd25yZXYueG1s&#10;UEsBAhQAFAAAAAgAh07iQDMvBZ47AAAAOQAAABUAAAAAAAAAAQAgAAAADAEAAGRycy9ncm91cHNo&#10;YXBleG1sLnhtbFBLBQYAAAAABgAGAGABAADJAwAAAAA=&#10;">
                    <v:rect id="Rectangle 79" o:spid="_x0000_s3121" style="position:absolute;left:6160;top:3215;width:2178;height:518" o:gfxdata="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A2oW8AAAA&#10;2wAAAA8AAAAAAAAAAQAgAAAAIgAAAGRycy9kb3ducmV2LnhtbFBLAQIUABQAAAAIAIdO4kAzLwWe&#10;OwAAADkAAAAQAAAAAAAAAAEAIAAAAAsBAABkcnMvc2hhcGV4bWwueG1sUEsFBgAAAAAGAAYAWwEA&#10;ALUDAAAAAA==&#10;">
                      <v:textbox>
                        <w:txbxContent>
                          <w:p w14:paraId="60C1C911" w14:textId="77777777" w:rsidR="000612C8" w:rsidRDefault="00BD5AB3">
                            <w:pPr>
                              <w:jc w:val="center"/>
                              <w:rPr>
                                <w:sz w:val="20"/>
                                <w:szCs w:val="20"/>
                              </w:rPr>
                            </w:pPr>
                            <w:r>
                              <w:rPr>
                                <w:rFonts w:hint="eastAsia"/>
                                <w:sz w:val="20"/>
                                <w:szCs w:val="20"/>
                              </w:rPr>
                              <w:t>保险</w:t>
                            </w:r>
                            <w:r>
                              <w:rPr>
                                <w:rFonts w:hint="eastAsia"/>
                                <w:sz w:val="20"/>
                                <w:szCs w:val="20"/>
                              </w:rPr>
                              <w:t>经纪公司</w:t>
                            </w:r>
                          </w:p>
                        </w:txbxContent>
                      </v:textbox>
                    </v:rect>
                    <v:group id="组合 38" o:spid="_x0000_s3086" style="position:absolute;left:3277;top:1847;width:8058;height:13659" coordorigin="3277,1860" coordsize="8058,13659" o:gfxdata="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wT09ZvwAAANsAAAAPAAAAAAAAAAEAIAAAACIAAABkcnMvZG93bnJldi54&#10;bWxQSwECFAAUAAAACACHTuJAMy8FnjsAAAA5AAAAFQAAAAAAAAABACAAAAAOAQAAZHJzL2dyb3Vw&#10;c2hhcGV4bWwueG1sUEsFBgAAAAAGAAYAYAEAAMsDAAAAAA==&#10;">
                      <v:shapetype id="_x0000_t33" coordsize="21600,21600" o:spt="33" o:oned="t" path="m,l21600,r,21600e" filled="f">
                        <v:stroke joinstyle="miter"/>
                        <v:path arrowok="t" fillok="f" o:connecttype="none"/>
                        <o:lock v:ext="edit" shapetype="t"/>
                      </v:shapetype>
                      <v:shape id="肘形连接符 7" o:spid="_x0000_s3120" type="#_x0000_t33" style="position:absolute;left:3409;top:12184;width:4014;height:2085;rotation:-90;flip:y" o:gfxdata="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XLWiugAAANsA&#10;AAAPAAAAAAAAAAEAIAAAACIAAABkcnMvZG93bnJldi54bWxQSwECFAAUAAAACACHTuJAMy8FnjsA&#10;AAA5AAAAEAAAAAAAAAABACAAAAAJAQAAZHJzL3NoYXBleG1sLnhtbFBLBQYAAAAABgAGAFsBAACz&#10;AwAAAAA=&#10;">
                        <v:stroke endarrow="block" joinstyle="round"/>
                      </v:shape>
                      <v:shape id="肘形连接符 49" o:spid="_x0000_s3119" type="#_x0000_t34" style="position:absolute;left:8601;top:13704;width:1971;height:1226" o:gfxdata="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0bga8AAAA&#10;2wAAAA8AAAAAAAAAAQAgAAAAIgAAAGRycy9kb3ducmV2LnhtbFBLAQIUABQAAAAIAIdO4kAzLwWe&#10;OwAAADkAAAAQAAAAAAAAAAEAIAAAAAsBAABkcnMvc2hhcGV4bWwueG1sUEsFBgAAAAAGAAYAWwEA&#10;ALUDAAAAAA==&#10;" adj="21663">
                        <v:stroke endarrow="block" joinstyle="round"/>
                      </v:shape>
                      <v:shape id="肘形连接符 30" o:spid="_x0000_s3118" type="#_x0000_t34" style="position:absolute;left:8216;top:9319;width:1534;height:954;rotation:-90;flip:y" o:gfxdata="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ElO/LgAAADbAAAA&#10;DwAAAAAAAAABACAAAAAiAAAAZHJzL2Rvd25yZXYueG1sUEsBAhQAFAAAAAgAh07iQDMvBZ47AAAA&#10;OQAAABAAAAAAAAAAAQAgAAAABwEAAGRycy9zaGFwZXhtbC54bWxQSwUGAAAAAAYABgBbAQAAsQMA&#10;AAAA&#10;" adj="451">
                        <v:stroke endarrow="block" joinstyle="round"/>
                      </v:shape>
                      <v:shape id="肘形连接符 35" o:spid="_x0000_s3117" type="#_x0000_t34" style="position:absolute;left:4386;top:9065;width:1608;height:1551;rotation:180;flip:y" o:gfxdata="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89bTvQAA&#10;ANsAAAAPAAAAAAAAAAEAIAAAACIAAABkcnMvZG93bnJldi54bWxQSwECFAAUAAAACACHTuJAMy8F&#10;njsAAAA5AAAAEAAAAAAAAAABACAAAAAMAQAAZHJzL3NoYXBleG1sLnhtbFBLBQYAAAAABgAGAFsB&#10;AAC2AwAAAAA=&#10;" adj="21600">
                        <v:stroke endarrow="block" joinstyle="round"/>
                      </v:shape>
                      <v:rect id="Rectangle 75" o:spid="_x0000_s3116" style="position:absolute;left:6160;top:1860;width:2072;height:870" o:gfxdata="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sQpgvQAA&#10;ANsAAAAPAAAAAAAAAAEAIAAAACIAAABkcnMvZG93bnJldi54bWxQSwECFAAUAAAACACHTuJAMy8F&#10;njsAAAA5AAAAEAAAAAAAAAABACAAAAAMAQAAZHJzL3NoYXBleG1sLnhtbFBLBQYAAAAABgAGAFsB&#10;AAC2AwAAAAA=&#10;">
                        <v:textbox>
                          <w:txbxContent>
                            <w:p w14:paraId="53FA09D6" w14:textId="77777777" w:rsidR="000612C8" w:rsidRDefault="00BD5AB3">
                              <w:pPr>
                                <w:jc w:val="center"/>
                                <w:rPr>
                                  <w:sz w:val="20"/>
                                  <w:szCs w:val="20"/>
                                </w:rPr>
                              </w:pPr>
                              <w:r>
                                <w:rPr>
                                  <w:rFonts w:hint="eastAsia"/>
                                  <w:sz w:val="20"/>
                                  <w:szCs w:val="20"/>
                                </w:rPr>
                                <w:t>接到法院传票</w:t>
                              </w:r>
                            </w:p>
                            <w:p w14:paraId="3A582A70" w14:textId="77777777" w:rsidR="000612C8" w:rsidRDefault="00BD5AB3">
                              <w:pPr>
                                <w:jc w:val="center"/>
                                <w:rPr>
                                  <w:sz w:val="20"/>
                                  <w:szCs w:val="20"/>
                                </w:rPr>
                              </w:pPr>
                              <w:r>
                                <w:rPr>
                                  <w:rFonts w:hint="eastAsia"/>
                                  <w:sz w:val="20"/>
                                  <w:szCs w:val="20"/>
                                </w:rPr>
                                <w:t>医院报案</w:t>
                              </w:r>
                            </w:p>
                          </w:txbxContent>
                        </v:textbox>
                      </v:rect>
                      <v:rect id="Rectangle 76" o:spid="_x0000_s3115" style="position:absolute;left:3277;top:3219;width:1657;height:438" o:gfxdata="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a/7vQAA&#10;ANsAAAAPAAAAAAAAAAEAIAAAACIAAABkcnMvZG93bnJldi54bWxQSwECFAAUAAAACACHTuJAMy8F&#10;njsAAAA5AAAAEAAAAAAAAAABACAAAAAMAQAAZHJzL3NoYXBleG1sLnhtbFBLBQYAAAAABgAGAFsB&#10;AAC2AwAAAAA=&#10;">
                        <v:textbox>
                          <w:txbxContent>
                            <w:p w14:paraId="737AEF15" w14:textId="77777777" w:rsidR="000612C8" w:rsidRDefault="00BD5AB3">
                              <w:pPr>
                                <w:jc w:val="center"/>
                                <w:rPr>
                                  <w:sz w:val="20"/>
                                  <w:szCs w:val="20"/>
                                </w:rPr>
                              </w:pPr>
                              <w:r>
                                <w:rPr>
                                  <w:rFonts w:hint="eastAsia"/>
                                  <w:sz w:val="20"/>
                                  <w:szCs w:val="20"/>
                                </w:rPr>
                                <w:t>保险公司</w:t>
                              </w:r>
                            </w:p>
                          </w:txbxContent>
                        </v:textbox>
                      </v:rect>
                      <v:rect id="Rectangle 85" o:spid="_x0000_s3114" style="position:absolute;left:4457;top:4677;width:1985;height:2022" o:gfxdata="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3z8bZtwAAANsAAAAP&#10;AAAAAAAAAAEAIAAAACIAAABkcnMvZG93bnJldi54bWxQSwECFAAUAAAACACHTuJAMy8FnjsAAAA5&#10;AAAAEAAAAAAAAAABACAAAAAGAQAAZHJzL3NoYXBleG1sLnhtbFBLBQYAAAAABgAGAFsBAACwAwAA&#10;AAA=&#10;" strokeweight="1pt">
                        <v:stroke dashstyle="dash"/>
                        <v:textbox>
                          <w:txbxContent>
                            <w:p w14:paraId="298A6EB6" w14:textId="77777777" w:rsidR="000612C8" w:rsidRDefault="00BD5AB3">
                              <w:pPr>
                                <w:rPr>
                                  <w:sz w:val="20"/>
                                  <w:szCs w:val="20"/>
                                </w:rPr>
                              </w:pPr>
                              <w:r>
                                <w:rPr>
                                  <w:rFonts w:hint="eastAsia"/>
                                  <w:sz w:val="20"/>
                                  <w:szCs w:val="20"/>
                                </w:rPr>
                                <w:t>推荐律师复核</w:t>
                              </w:r>
                            </w:p>
                            <w:p w14:paraId="3EC60685" w14:textId="77777777" w:rsidR="000612C8" w:rsidRDefault="00BD5AB3">
                              <w:pPr>
                                <w:rPr>
                                  <w:sz w:val="20"/>
                                  <w:szCs w:val="20"/>
                                </w:rPr>
                              </w:pPr>
                              <w:r>
                                <w:rPr>
                                  <w:rFonts w:hint="eastAsia"/>
                                  <w:sz w:val="20"/>
                                  <w:szCs w:val="20"/>
                                </w:rPr>
                                <w:t>核定</w:t>
                              </w:r>
                              <w:r>
                                <w:rPr>
                                  <w:sz w:val="20"/>
                                  <w:szCs w:val="20"/>
                                </w:rPr>
                                <w:t>律师费</w:t>
                              </w:r>
                            </w:p>
                            <w:p w14:paraId="4DF50451" w14:textId="77777777" w:rsidR="000612C8" w:rsidRDefault="00BD5AB3">
                              <w:pPr>
                                <w:rPr>
                                  <w:sz w:val="20"/>
                                  <w:szCs w:val="20"/>
                                </w:rPr>
                              </w:pPr>
                              <w:r>
                                <w:rPr>
                                  <w:rFonts w:hint="eastAsia"/>
                                  <w:sz w:val="20"/>
                                  <w:szCs w:val="20"/>
                                </w:rPr>
                                <w:t>三方</w:t>
                              </w:r>
                              <w:r>
                                <w:rPr>
                                  <w:sz w:val="20"/>
                                  <w:szCs w:val="20"/>
                                </w:rPr>
                                <w:t>合同审核</w:t>
                              </w:r>
                            </w:p>
                            <w:p w14:paraId="4BB375C3" w14:textId="77777777" w:rsidR="000612C8" w:rsidRDefault="00BD5AB3">
                              <w:pPr>
                                <w:rPr>
                                  <w:sz w:val="20"/>
                                  <w:szCs w:val="20"/>
                                </w:rPr>
                              </w:pPr>
                              <w:r>
                                <w:rPr>
                                  <w:rFonts w:hint="eastAsia"/>
                                  <w:sz w:val="20"/>
                                  <w:szCs w:val="20"/>
                                </w:rPr>
                                <w:t>签订三方委托代理合同</w:t>
                              </w:r>
                            </w:p>
                          </w:txbxContent>
                        </v:textbox>
                      </v:rect>
                      <v:rect id="Rectangle 88" o:spid="_x0000_s3113" style="position:absolute;left:6292;top:7102;width:1873;height:488" o:gfxdata="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WJIUvQAA&#10;ANsAAAAPAAAAAAAAAAEAIAAAACIAAABkcnMvZG93bnJldi54bWxQSwECFAAUAAAACACHTuJAMy8F&#10;njsAAAA5AAAAEAAAAAAAAAABACAAAAAMAQAAZHJzL3NoYXBleG1sLnhtbFBLBQYAAAAABgAGAFsB&#10;AAC2AwAAAAA=&#10;">
                        <v:textbox>
                          <w:txbxContent>
                            <w:p w14:paraId="58989D5A" w14:textId="77777777" w:rsidR="000612C8" w:rsidRDefault="00BD5AB3">
                              <w:pPr>
                                <w:jc w:val="center"/>
                                <w:rPr>
                                  <w:rFonts w:eastAsia="宋体"/>
                                  <w:sz w:val="20"/>
                                  <w:szCs w:val="20"/>
                                </w:rPr>
                              </w:pPr>
                              <w:r>
                                <w:rPr>
                                  <w:rFonts w:hint="eastAsia"/>
                                  <w:sz w:val="20"/>
                                  <w:szCs w:val="20"/>
                                </w:rPr>
                                <w:t>案件评估</w:t>
                              </w:r>
                            </w:p>
                          </w:txbxContent>
                        </v:textbox>
                      </v:rect>
                      <v:rect id="Rectangle 95" o:spid="_x0000_s3112" style="position:absolute;left:3488;top:10630;width:1772;height:589" o:gfxdata="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KDGO8AAAA&#10;2wAAAA8AAAAAAAAAAQAgAAAAIgAAAGRycy9kb3ducmV2LnhtbFBLAQIUABQAAAAIAIdO4kAzLwWe&#10;OwAAADkAAAAQAAAAAAAAAAEAIAAAAAsBAABkcnMvc2hhcGV4bWwueG1sUEsFBgAAAAAGAAYAWwEA&#10;ALUDAAAAAA==&#10;">
                        <v:textbox>
                          <w:txbxContent>
                            <w:p w14:paraId="43E31BEE" w14:textId="77777777" w:rsidR="000612C8" w:rsidRDefault="00BD5AB3">
                              <w:pPr>
                                <w:jc w:val="center"/>
                                <w:rPr>
                                  <w:sz w:val="20"/>
                                  <w:szCs w:val="20"/>
                                </w:rPr>
                              </w:pPr>
                              <w:r>
                                <w:rPr>
                                  <w:sz w:val="20"/>
                                  <w:szCs w:val="20"/>
                                </w:rPr>
                                <w:t>调解</w:t>
                              </w:r>
                              <w:r>
                                <w:rPr>
                                  <w:rFonts w:hint="eastAsia"/>
                                  <w:sz w:val="20"/>
                                  <w:szCs w:val="20"/>
                                </w:rPr>
                                <w:t>/</w:t>
                              </w:r>
                              <w:r>
                                <w:rPr>
                                  <w:rFonts w:hint="eastAsia"/>
                                  <w:sz w:val="20"/>
                                  <w:szCs w:val="20"/>
                                </w:rPr>
                                <w:t>和解意向</w:t>
                              </w:r>
                            </w:p>
                          </w:txbxContent>
                        </v:textbox>
                      </v:rect>
                      <v:rect id="Rectangle 100" o:spid="_x0000_s3111" style="position:absolute;left:5994;top:8226;width:2505;height:1678" o:gfxdata="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x1YrrsAAADb&#10;AAAADwAAAAAAAAABACAAAAAiAAAAZHJzL2Rvd25yZXYueG1sUEsBAhQAFAAAAAgAh07iQDMvBZ47&#10;AAAAOQAAABAAAAAAAAAAAQAgAAAACgEAAGRycy9zaGFwZXhtbC54bWxQSwUGAAAAAAYABgBbAQAA&#10;tAMAAAAA&#10;" strokeweight="1pt">
                        <v:stroke dashstyle="dash"/>
                        <v:textbox>
                          <w:txbxContent>
                            <w:p w14:paraId="2117D412" w14:textId="77777777" w:rsidR="000612C8" w:rsidRDefault="00BD5AB3">
                              <w:pPr>
                                <w:spacing w:line="240" w:lineRule="exact"/>
                                <w:rPr>
                                  <w:sz w:val="20"/>
                                  <w:szCs w:val="20"/>
                                </w:rPr>
                              </w:pPr>
                              <w:r>
                                <w:rPr>
                                  <w:rFonts w:hint="eastAsia"/>
                                  <w:sz w:val="20"/>
                                  <w:szCs w:val="20"/>
                                </w:rPr>
                                <w:t>案件</w:t>
                              </w:r>
                              <w:r>
                                <w:rPr>
                                  <w:sz w:val="20"/>
                                  <w:szCs w:val="20"/>
                                </w:rPr>
                                <w:t>评估：</w:t>
                              </w:r>
                              <w:r>
                                <w:rPr>
                                  <w:rFonts w:hint="eastAsia"/>
                                  <w:sz w:val="20"/>
                                  <w:szCs w:val="20"/>
                                </w:rPr>
                                <w:t>（根据</w:t>
                              </w:r>
                              <w:r>
                                <w:rPr>
                                  <w:sz w:val="20"/>
                                  <w:szCs w:val="20"/>
                                </w:rPr>
                                <w:t>案件</w:t>
                              </w:r>
                              <w:r>
                                <w:rPr>
                                  <w:rFonts w:hint="eastAsia"/>
                                  <w:sz w:val="20"/>
                                  <w:szCs w:val="20"/>
                                </w:rPr>
                                <w:t>复杂</w:t>
                              </w:r>
                              <w:r>
                                <w:rPr>
                                  <w:sz w:val="20"/>
                                  <w:szCs w:val="20"/>
                                </w:rPr>
                                <w:t>程度）</w:t>
                              </w:r>
                            </w:p>
                            <w:p w14:paraId="2A2F6CDD" w14:textId="77777777" w:rsidR="000612C8" w:rsidRDefault="00BD5AB3">
                              <w:pPr>
                                <w:spacing w:line="240" w:lineRule="exact"/>
                                <w:rPr>
                                  <w:sz w:val="20"/>
                                  <w:szCs w:val="20"/>
                                </w:rPr>
                              </w:pPr>
                              <w:r>
                                <w:rPr>
                                  <w:rFonts w:hint="eastAsia"/>
                                  <w:sz w:val="20"/>
                                  <w:szCs w:val="20"/>
                                </w:rPr>
                                <w:t>1</w:t>
                              </w:r>
                              <w:r>
                                <w:rPr>
                                  <w:rFonts w:hint="eastAsia"/>
                                  <w:sz w:val="20"/>
                                  <w:szCs w:val="20"/>
                                </w:rPr>
                                <w:t>、</w:t>
                              </w:r>
                              <w:r>
                                <w:rPr>
                                  <w:sz w:val="20"/>
                                  <w:szCs w:val="20"/>
                                </w:rPr>
                                <w:t>医学专家</w:t>
                              </w:r>
                              <w:r>
                                <w:rPr>
                                  <w:rFonts w:hint="eastAsia"/>
                                  <w:sz w:val="20"/>
                                  <w:szCs w:val="20"/>
                                </w:rPr>
                                <w:t>案件</w:t>
                              </w:r>
                              <w:r>
                                <w:rPr>
                                  <w:sz w:val="20"/>
                                  <w:szCs w:val="20"/>
                                </w:rPr>
                                <w:t>分析</w:t>
                              </w:r>
                            </w:p>
                            <w:p w14:paraId="78702835" w14:textId="77777777" w:rsidR="000612C8" w:rsidRDefault="00BD5AB3">
                              <w:pPr>
                                <w:spacing w:line="240" w:lineRule="exact"/>
                                <w:rPr>
                                  <w:sz w:val="20"/>
                                  <w:szCs w:val="20"/>
                                </w:rPr>
                              </w:pPr>
                              <w:r>
                                <w:rPr>
                                  <w:rFonts w:hint="eastAsia"/>
                                  <w:sz w:val="20"/>
                                  <w:szCs w:val="20"/>
                                </w:rPr>
                                <w:t>2</w:t>
                              </w:r>
                              <w:r>
                                <w:rPr>
                                  <w:rFonts w:hint="eastAsia"/>
                                  <w:sz w:val="20"/>
                                  <w:szCs w:val="20"/>
                                </w:rPr>
                                <w:t>、诉讼</w:t>
                              </w:r>
                              <w:r>
                                <w:rPr>
                                  <w:sz w:val="20"/>
                                  <w:szCs w:val="20"/>
                                </w:rPr>
                                <w:t>案件风险评估小组案件分析评估</w:t>
                              </w:r>
                            </w:p>
                          </w:txbxContent>
                        </v:textbox>
                      </v:rect>
                      <v:rect id="Rectangle 104" o:spid="_x0000_s3110" style="position:absolute;left:9698;top:13378;width:1595;height:891" o:gfxdata="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WT2KugAAANsA&#10;AAAPAAAAAAAAAAEAIAAAACIAAABkcnMvZG93bnJldi54bWxQSwECFAAUAAAACACHTuJAMy8FnjsA&#10;AAA5AAAAEAAAAAAAAAABACAAAAAJAQAAZHJzL3NoYXBleG1sLnhtbFBLBQYAAAAABgAGAFsBAACz&#10;AwAAAAA=&#10;">
                        <v:textbox>
                          <w:txbxContent>
                            <w:p w14:paraId="7D487A0B" w14:textId="77777777" w:rsidR="000612C8" w:rsidRDefault="00BD5AB3">
                              <w:pPr>
                                <w:rPr>
                                  <w:sz w:val="20"/>
                                  <w:szCs w:val="20"/>
                                </w:rPr>
                              </w:pPr>
                              <w:r>
                                <w:rPr>
                                  <w:rFonts w:hint="eastAsia"/>
                                  <w:sz w:val="20"/>
                                  <w:szCs w:val="20"/>
                                </w:rPr>
                                <w:t>二审应诉（流程参考</w:t>
                              </w:r>
                              <w:r>
                                <w:rPr>
                                  <w:sz w:val="20"/>
                                  <w:szCs w:val="20"/>
                                </w:rPr>
                                <w:t>一审）</w:t>
                              </w:r>
                            </w:p>
                          </w:txbxContent>
                        </v:textbox>
                      </v:rect>
                      <v:rect id="Rectangle 105" o:spid="_x0000_s3109" style="position:absolute;left:9740;top:14965;width:1595;height:475" o:gfxdata="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xWYEb4A&#10;AADbAAAADwAAAAAAAAABACAAAAAiAAAAZHJzL2Rvd25yZXYueG1sUEsBAhQAFAAAAAgAh07iQDMv&#10;BZ47AAAAOQAAABAAAAAAAAAAAQAgAAAADQEAAGRycy9zaGFwZXhtbC54bWxQSwUGAAAAAAYABgBb&#10;AQAAtwMAAAAA&#10;">
                        <v:textbox>
                          <w:txbxContent>
                            <w:p w14:paraId="12414307" w14:textId="77777777" w:rsidR="000612C8" w:rsidRDefault="00BD5AB3">
                              <w:pPr>
                                <w:jc w:val="center"/>
                                <w:rPr>
                                  <w:rFonts w:eastAsia="宋体"/>
                                  <w:sz w:val="20"/>
                                  <w:szCs w:val="20"/>
                                </w:rPr>
                              </w:pPr>
                              <w:r>
                                <w:rPr>
                                  <w:rFonts w:hint="eastAsia"/>
                                  <w:sz w:val="20"/>
                                  <w:szCs w:val="20"/>
                                </w:rPr>
                                <w:t>二审裁判</w:t>
                              </w:r>
                            </w:p>
                          </w:txbxContent>
                        </v:textbox>
                      </v:rect>
                      <v:rect id="Rectangle 107" o:spid="_x0000_s3108" style="position:absolute;left:6458;top:14946;width:2042;height:573" o:gfxdata="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9qdRugAAANsA&#10;AAAPAAAAAAAAAAEAIAAAACIAAABkcnMvZG93bnJldi54bWxQSwECFAAUAAAACACHTuJAMy8FnjsA&#10;AAA5AAAAEAAAAAAAAAABACAAAAAJAQAAZHJzL3NoYXBleG1sLnhtbFBLBQYAAAAABgAGAFsBAACz&#10;AwAAAAA=&#10;">
                        <v:textbox>
                          <w:txbxContent>
                            <w:p w14:paraId="46EC9522" w14:textId="77777777" w:rsidR="000612C8" w:rsidRDefault="00BD5AB3">
                              <w:pPr>
                                <w:jc w:val="center"/>
                                <w:rPr>
                                  <w:rFonts w:eastAsia="宋体"/>
                                  <w:sz w:val="20"/>
                                  <w:szCs w:val="20"/>
                                </w:rPr>
                              </w:pPr>
                              <w:r>
                                <w:rPr>
                                  <w:rFonts w:hint="eastAsia"/>
                                  <w:sz w:val="20"/>
                                  <w:szCs w:val="20"/>
                                </w:rPr>
                                <w:t>保险核定并赔付</w:t>
                              </w:r>
                            </w:p>
                          </w:txbxContent>
                        </v:textbox>
                      </v:rect>
                      <v:rect id="Rectangle 85" o:spid="_x0000_s3107" style="position:absolute;left:8044;top:4733;width:2731;height:1953" o:gfxdata="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mHznLsAAADb&#10;AAAADwAAAAAAAAABACAAAAAiAAAAZHJzL2Rvd25yZXYueG1sUEsBAhQAFAAAAAgAh07iQDMvBZ47&#10;AAAAOQAAABAAAAAAAAAAAQAgAAAACgEAAGRycy9zaGFwZXhtbC54bWxQSwUGAAAAAAYABgBbAQAA&#10;tAMAAAAA&#10;" strokeweight="1pt">
                        <v:stroke dashstyle="dash"/>
                        <v:textbox>
                          <w:txbxContent>
                            <w:p w14:paraId="5D737190" w14:textId="77777777" w:rsidR="000612C8" w:rsidRDefault="00BD5AB3">
                              <w:pPr>
                                <w:rPr>
                                  <w:sz w:val="18"/>
                                  <w:szCs w:val="18"/>
                                </w:rPr>
                              </w:pPr>
                              <w:r>
                                <w:rPr>
                                  <w:rFonts w:hint="eastAsia"/>
                                  <w:sz w:val="18"/>
                                  <w:szCs w:val="18"/>
                                </w:rPr>
                                <w:t>联系</w:t>
                              </w:r>
                              <w:r>
                                <w:rPr>
                                  <w:sz w:val="18"/>
                                  <w:szCs w:val="18"/>
                                </w:rPr>
                                <w:t>医疗机构：</w:t>
                              </w:r>
                            </w:p>
                            <w:p w14:paraId="30D89BF9" w14:textId="77777777" w:rsidR="000612C8" w:rsidRDefault="00BD5AB3">
                              <w:pPr>
                                <w:rPr>
                                  <w:sz w:val="18"/>
                                  <w:szCs w:val="18"/>
                                </w:rPr>
                              </w:pPr>
                              <w:r>
                                <w:rPr>
                                  <w:rFonts w:hint="eastAsia"/>
                                  <w:sz w:val="18"/>
                                  <w:szCs w:val="18"/>
                                </w:rPr>
                                <w:t>案件</w:t>
                              </w:r>
                              <w:r>
                                <w:rPr>
                                  <w:sz w:val="18"/>
                                  <w:szCs w:val="18"/>
                                </w:rPr>
                                <w:t>是否曾调解</w:t>
                              </w:r>
                              <w:r>
                                <w:rPr>
                                  <w:rFonts w:hint="eastAsia"/>
                                  <w:sz w:val="18"/>
                                  <w:szCs w:val="18"/>
                                </w:rPr>
                                <w:t>？</w:t>
                              </w:r>
                            </w:p>
                            <w:p w14:paraId="00E46033" w14:textId="77777777" w:rsidR="000612C8" w:rsidRDefault="00BD5AB3">
                              <w:pPr>
                                <w:rPr>
                                  <w:sz w:val="18"/>
                                  <w:szCs w:val="18"/>
                                </w:rPr>
                              </w:pPr>
                              <w:r>
                                <w:rPr>
                                  <w:rFonts w:hint="eastAsia"/>
                                  <w:sz w:val="18"/>
                                  <w:szCs w:val="18"/>
                                </w:rPr>
                                <w:t>案件是否曾</w:t>
                              </w:r>
                              <w:r>
                                <w:rPr>
                                  <w:sz w:val="18"/>
                                  <w:szCs w:val="18"/>
                                </w:rPr>
                                <w:t>鉴定？</w:t>
                              </w:r>
                            </w:p>
                            <w:p w14:paraId="544B359B" w14:textId="77777777" w:rsidR="000612C8" w:rsidRDefault="00BD5AB3">
                              <w:pPr>
                                <w:rPr>
                                  <w:sz w:val="18"/>
                                  <w:szCs w:val="18"/>
                                </w:rPr>
                              </w:pPr>
                              <w:r>
                                <w:rPr>
                                  <w:rFonts w:hint="eastAsia"/>
                                  <w:sz w:val="18"/>
                                  <w:szCs w:val="18"/>
                                </w:rPr>
                                <w:t>医院</w:t>
                              </w:r>
                              <w:r>
                                <w:rPr>
                                  <w:sz w:val="18"/>
                                  <w:szCs w:val="18"/>
                                </w:rPr>
                                <w:t>是否需要指派律师</w:t>
                              </w:r>
                              <w:r>
                                <w:rPr>
                                  <w:rFonts w:hint="eastAsia"/>
                                  <w:sz w:val="18"/>
                                  <w:szCs w:val="18"/>
                                </w:rPr>
                                <w:t>？</w:t>
                              </w:r>
                            </w:p>
                            <w:p w14:paraId="6454542C" w14:textId="77777777" w:rsidR="000612C8" w:rsidRDefault="00BD5AB3">
                              <w:pPr>
                                <w:rPr>
                                  <w:rFonts w:eastAsia="宋体"/>
                                  <w:sz w:val="18"/>
                                  <w:szCs w:val="18"/>
                                </w:rPr>
                              </w:pPr>
                              <w:r>
                                <w:rPr>
                                  <w:rFonts w:hint="eastAsia"/>
                                  <w:sz w:val="18"/>
                                  <w:szCs w:val="18"/>
                                </w:rPr>
                                <w:t>告知</w:t>
                              </w:r>
                              <w:r>
                                <w:rPr>
                                  <w:sz w:val="18"/>
                                  <w:szCs w:val="18"/>
                                </w:rPr>
                                <w:t>及发送材料清单</w:t>
                              </w:r>
                              <w:r>
                                <w:rPr>
                                  <w:rFonts w:hint="eastAsia"/>
                                  <w:sz w:val="18"/>
                                  <w:szCs w:val="18"/>
                                </w:rPr>
                                <w:t>？</w:t>
                              </w:r>
                            </w:p>
                          </w:txbxContent>
                        </v:textbox>
                      </v:rect>
                      <v:rect id="Rectangle 76" o:spid="_x0000_s3106" style="position:absolute;left:9322;top:3230;width:1712;height:462" o:gfxdata="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aJy9vQAA&#10;ANsAAAAPAAAAAAAAAAEAIAAAACIAAABkcnMvZG93bnJldi54bWxQSwECFAAUAAAACACHTuJAMy8F&#10;njsAAAA5AAAAEAAAAAAAAAABACAAAAAMAQAAZHJzL3NoYXBleG1sLnhtbFBLBQYAAAAABgAGAFsB&#10;AAC2AwAAAAA=&#10;">
                        <v:textbox>
                          <w:txbxContent>
                            <w:p w14:paraId="61A11BF2" w14:textId="77777777" w:rsidR="000612C8" w:rsidRDefault="00BD5AB3">
                              <w:pPr>
                                <w:jc w:val="center"/>
                                <w:rPr>
                                  <w:sz w:val="20"/>
                                  <w:szCs w:val="20"/>
                                </w:rPr>
                              </w:pPr>
                              <w:r>
                                <w:rPr>
                                  <w:sz w:val="20"/>
                                  <w:szCs w:val="20"/>
                                </w:rPr>
                                <w:t>医疗机构</w:t>
                              </w:r>
                            </w:p>
                          </w:txbxContent>
                        </v:textbox>
                      </v:rect>
                      <v:rect id="Rectangle 95" o:spid="_x0000_s3105" style="position:absolute;left:8351;top:10563;width:2217;height:794" o:gfxdata="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kOSa8AAAA&#10;2wAAAA8AAAAAAAAAAQAgAAAAIgAAAGRycy9kb3ducmV2LnhtbFBLAQIUABQAAAAIAIdO4kAzLwWe&#10;OwAAADkAAAAQAAAAAAAAAAEAIAAAAAsBAABkcnMvc2hhcGV4bWwueG1sUEsFBgAAAAAGAAYAWwEA&#10;ALUDAAAAAA==&#10;">
                        <v:textbox>
                          <w:txbxContent>
                            <w:p w14:paraId="02CBEF0F" w14:textId="77777777" w:rsidR="000612C8" w:rsidRDefault="00BD5AB3">
                              <w:pPr>
                                <w:jc w:val="center"/>
                                <w:rPr>
                                  <w:sz w:val="20"/>
                                  <w:szCs w:val="20"/>
                                </w:rPr>
                              </w:pPr>
                              <w:r>
                                <w:rPr>
                                  <w:rFonts w:hint="eastAsia"/>
                                  <w:sz w:val="20"/>
                                  <w:szCs w:val="20"/>
                                </w:rPr>
                                <w:t>选定鉴定</w:t>
                              </w:r>
                              <w:r>
                                <w:rPr>
                                  <w:sz w:val="20"/>
                                  <w:szCs w:val="20"/>
                                </w:rPr>
                                <w:t>机构，进入鉴定</w:t>
                              </w:r>
                              <w:r>
                                <w:rPr>
                                  <w:rFonts w:hint="eastAsia"/>
                                  <w:sz w:val="20"/>
                                  <w:szCs w:val="20"/>
                                </w:rPr>
                                <w:t>程序</w:t>
                              </w:r>
                            </w:p>
                          </w:txbxContent>
                        </v:textbox>
                      </v:rect>
                      <v:rect id="Rectangle 107" o:spid="_x0000_s3104" style="position:absolute;left:8361;top:12007;width:2216;height:515" o:gfxdata="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zaFSvQAA&#10;ANsAAAAPAAAAAAAAAAEAIAAAACIAAABkcnMvZG93bnJldi54bWxQSwECFAAUAAAACACHTuJAMy8F&#10;njsAAAA5AAAAEAAAAAAAAAABACAAAAAMAQAAZHJzL3NoYXBleG1sLnhtbFBLBQYAAAAABgAGAFsB&#10;AAC2AwAAAAA=&#10;">
                        <v:textbox>
                          <w:txbxContent>
                            <w:p w14:paraId="09A927C3" w14:textId="77777777" w:rsidR="000612C8" w:rsidRDefault="00BD5AB3">
                              <w:pPr>
                                <w:jc w:val="center"/>
                                <w:rPr>
                                  <w:sz w:val="20"/>
                                  <w:szCs w:val="20"/>
                                </w:rPr>
                              </w:pPr>
                              <w:r>
                                <w:rPr>
                                  <w:rFonts w:hint="eastAsia"/>
                                  <w:sz w:val="20"/>
                                  <w:szCs w:val="20"/>
                                </w:rPr>
                                <w:t>一审判决</w:t>
                              </w:r>
                            </w:p>
                          </w:txbxContent>
                        </v:textbox>
                      </v:rect>
                      <v:shapetype id="_x0000_t110" coordsize="21600,21600" o:spt="110" path="m10800,l,10800,10800,21600,21600,10800xe">
                        <v:stroke joinstyle="miter"/>
                        <v:path gradientshapeok="t" o:connecttype="rect" textboxrect="5400,5400,16200,16200"/>
                      </v:shapetype>
                      <v:shape id="AutoShape 87" o:spid="_x0000_s3103" type="#_x0000_t110" style="position:absolute;left:6338;top:13242;width:2289;height:897" o:gfxdata="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ObO7b4A&#10;AADbAAAADwAAAAAAAAABACAAAAAiAAAAZHJzL2Rvd25yZXYueG1sUEsBAhQAFAAAAAgAh07iQDMv&#10;BZ47AAAAOQAAABAAAAAAAAAAAQAgAAAADQEAAGRycy9zaGFwZXhtbC54bWxQSwUGAAAAAAYABgBb&#10;AQAAtwMAAAAA&#10;">
                        <v:textbox>
                          <w:txbxContent>
                            <w:p w14:paraId="3222CB98" w14:textId="77777777" w:rsidR="000612C8" w:rsidRDefault="00BD5AB3">
                              <w:pPr>
                                <w:spacing w:line="240" w:lineRule="exact"/>
                                <w:rPr>
                                  <w:rFonts w:eastAsia="宋体"/>
                                  <w:sz w:val="20"/>
                                  <w:szCs w:val="20"/>
                                </w:rPr>
                              </w:pPr>
                              <w:r>
                                <w:rPr>
                                  <w:rFonts w:hint="eastAsia"/>
                                  <w:sz w:val="20"/>
                                  <w:szCs w:val="20"/>
                                </w:rPr>
                                <w:t>是否上诉</w:t>
                              </w:r>
                            </w:p>
                          </w:txbxContent>
                        </v:textbox>
                      </v:shape>
                      <v:shape id="肘形连接符 9" o:spid="_x0000_s3102" type="#_x0000_t34" style="position:absolute;left:6830;top:4503;width:1911;height:380;rotation:-90;flip:y" o:gfxdata="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FTREL4A&#10;AADbAAAADwAAAAAAAAABACAAAAAiAAAAZHJzL2Rvd25yZXYueG1sUEsBAhQAFAAAAAgAh07iQDMv&#10;BZ47AAAAOQAAABAAAAAAAAAAAQAgAAAADQEAAGRycy9zaGFwZXhtbC54bWxQSwUGAAAAAAYABgBb&#10;AQAAtwMAAAAA&#10;" adj="21764">
                        <v:stroke endarrow="block" joinstyle="round"/>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肘形连接符 11" o:spid="_x0000_s3101" type="#_x0000_t35" style="position:absolute;left:9826;top:4442;width:2188;height:227;rotation:-90" o:gfxdata="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aSKS8AAAA&#10;2wAAAA8AAAAAAAAAAQAgAAAAIgAAAGRycy9kb3ducmV2LnhtbFBLAQIUABQAAAAIAIdO4kAzLwWe&#10;OwAAADkAAAAQAAAAAAAAAAEAIAAAAAsBAABkcnMvc2hhcGV4bWwueG1sUEsFBgAAAAAGAAYAWwEA&#10;ALUDAAAAAA==&#10;" adj="-183,57235">
                        <v:stroke endarrow="block" joinstyle="round"/>
                      </v:shape>
                      <v:shape id="直接箭头连接符 17" o:spid="_x0000_s3100" type="#_x0000_t32" style="position:absolute;left:8347;top:3407;width:974;height:0;flip:x" o:gfxdata="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EJkrsAAADb&#10;AAAADwAAAAAAAAABACAAAAAiAAAAZHJzL2Rvd25yZXYueG1sUEsBAhQAFAAAAAgAh07iQDMvBZ47&#10;AAAAOQAAABAAAAAAAAAAAQAgAAAACgEAAGRycy9zaGFwZXhtbC54bWxQSwUGAAAAAAYABgBbAQAA&#10;tAMAAAAA&#10;">
                        <v:stroke endarrow="block"/>
                      </v:shape>
                      <v:shape id="肘形连接符 20" o:spid="_x0000_s3099" type="#_x0000_t35" style="position:absolute;left:3277;top:3438;width:1196;height:2212;rotation:180;flip:x y" o:gfxdata="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M8UB74A&#10;AADbAAAADwAAAAAAAAABACAAAAAiAAAAZHJzL2Rvd25yZXYueG1sUEsBAhQAFAAAAAgAh07iQDMv&#10;BZ47AAAAOQAAABAAAAAAAAAAAQAgAAAADQEAAGRycy9zaGFwZXhtbC54bWxQSwUGAAAAAAYABgBb&#10;AQAAtwMAAAAA&#10;" adj="-6773,21590">
                        <v:stroke endarrow="block" joinstyle="round"/>
                      </v:shape>
                      <v:shape id="肘形连接符 22" o:spid="_x0000_s3098" type="#_x0000_t34" style="position:absolute;left:6468;top:3720;width:312;height:1929;flip:y" o:gfxdata="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1R/vG2AAAA2wAAAA8A&#10;AAAAAAAAAQAgAAAAIgAAAGRycy9kb3ducmV2LnhtbFBLAQIUABQAAAAIAIdO4kAzLwWeOwAAADkA&#10;AAAQAAAAAAAAAAEAIAAAAAUBAABkcnMvc2hhcGV4bWwueG1sUEsFBgAAAAAGAAYAWwEAAK8DAAAA&#10;AA==&#10;" adj="21438">
                        <v:stroke endarrow="block" joinstyle="round"/>
                      </v:shape>
                      <v:shape id="直接箭头连接符 23" o:spid="_x0000_s3097" type="#_x0000_t32" style="position:absolute;left:4938;top:3420;width:1230;height:0;flip:x" o:gfxdata="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t2qyvQAA&#10;ANsAAAAPAAAAAAAAAAEAIAAAACIAAABkcnMvZG93bnJldi54bWxQSwECFAAUAAAACACHTuJAMy8F&#10;njsAAAA5AAAAEAAAAAAAAAABACAAAAAMAQAAZHJzL3NoYXBleG1sLnhtbFBLBQYAAAAABgAGAFsB&#10;AAC2AwAAAAA=&#10;">
                        <v:stroke endarrow="block"/>
                      </v:shape>
                      <v:shape id="直接箭头连接符 25" o:spid="_x0000_s3096" type="#_x0000_t32" style="position:absolute;left:7223;top:7590;width:5;height:622;flip:x" o:gfxdata="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ZfTFvQAA&#10;ANsAAAAPAAAAAAAAAAEAIAAAACIAAABkcnMvZG93bnJldi54bWxQSwECFAAUAAAACACHTuJAMy8F&#10;njsAAAA5AAAAEAAAAAAAAAABACAAAAAMAQAAZHJzL3NoYXBleG1sLnhtbFBLBQYAAAAABgAGAFsB&#10;AAC2AwAAAAA=&#10;">
                        <v:stroke endarrow="block"/>
                      </v:shape>
                      <v:shape id="肘形连接符 36" o:spid="_x0000_s3095" type="#_x0000_t33" style="position:absolute;left:7503;top:12277;width:858;height:991;rotation:180;flip:y" o:gfxdata="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xiTA74A&#10;AADbAAAADwAAAAAAAAABACAAAAAiAAAAZHJzL2Rvd25yZXYueG1sUEsBAhQAFAAAAAgAh07iQDMv&#10;BZ47AAAAOQAAABAAAAAAAAAAAQAgAAAADQEAAGRycy9zaGFwZXhtbC54bWxQSwUGAAAAAAYABgBb&#10;AQAAtwMAAAAA&#10;">
                        <v:stroke endarrow="block" joinstyle="round"/>
                      </v:shape>
                      <v:shape id="直接箭头连接符 51" o:spid="_x0000_s3094" type="#_x0000_t32" style="position:absolute;left:8508;top:15184;width:1242;height:0;flip:x" o:gfxdata="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zAySq/&#10;AAAA2wAAAA8AAAAAAAAAAQAgAAAAIgAAAGRycy9kb3ducmV2LnhtbFBLAQIUABQAAAAIAIdO4kAz&#10;LwWeOwAAADkAAAAQAAAAAAAAAAEAIAAAAA4BAABkcnMvc2hhcGV4bWwueG1sUEsFBgAAAAAGAAYA&#10;WwEAALgDAAAAAA==&#10;">
                        <v:stroke endarrow="block"/>
                      </v:shape>
                      <v:shapetype id="_x0000_t202" coordsize="21600,21600" o:spt="202" path="m,l,21600r21600,l21600,xe">
                        <v:stroke joinstyle="miter"/>
                        <v:path gradientshapeok="t" o:connecttype="rect"/>
                      </v:shapetype>
                      <v:shape id="文本框 1" o:spid="_x0000_s3093" type="#_x0000_t202" style="position:absolute;left:8816;top:13232;width:491;height:439" o:gfxdata="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sWkEvQAA&#10;ANsAAAAPAAAAAAAAAAEAIAAAACIAAABkcnMvZG93bnJldi54bWxQSwECFAAUAAAACACHTuJAMy8F&#10;njsAAAA5AAAAEAAAAAAAAAABACAAAAAMAQAAZHJzL3NoYXBleG1sLnhtbFBLBQYAAAAABgAGAFsB&#10;AAC2AwAAAAA=&#10;" strokecolor="white" strokeweight=".5pt">
                        <v:stroke joinstyle="round"/>
                        <v:textbox>
                          <w:txbxContent>
                            <w:p w14:paraId="3B0587CE" w14:textId="77777777" w:rsidR="000612C8" w:rsidRDefault="00BD5AB3">
                              <w:pPr>
                                <w:rPr>
                                  <w:rFonts w:eastAsia="宋体"/>
                                  <w:sz w:val="20"/>
                                  <w:szCs w:val="20"/>
                                </w:rPr>
                              </w:pPr>
                              <w:r>
                                <w:rPr>
                                  <w:rFonts w:hint="eastAsia"/>
                                  <w:sz w:val="20"/>
                                  <w:szCs w:val="20"/>
                                </w:rPr>
                                <w:t>是</w:t>
                              </w:r>
                            </w:p>
                          </w:txbxContent>
                        </v:textbox>
                      </v:shape>
                      <v:shape id="文本框 3" o:spid="_x0000_s3092" type="#_x0000_t202" style="position:absolute;left:7598;top:14153;width:545;height:513" o:gfxdata="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9j93O8AAAA&#10;2wAAAA8AAAAAAAAAAQAgAAAAIgAAAGRycy9kb3ducmV2LnhtbFBLAQIUABQAAAAIAIdO4kAzLwWe&#10;OwAAADkAAAAQAAAAAAAAAAEAIAAAAAsBAABkcnMvc2hhcGV4bWwueG1sUEsFBgAAAAAGAAYAWwEA&#10;ALUDAAAAAA==&#10;" strokecolor="white" strokeweight=".5pt">
                        <v:stroke joinstyle="round"/>
                        <v:textbox>
                          <w:txbxContent>
                            <w:p w14:paraId="09D893FE" w14:textId="77777777" w:rsidR="000612C8" w:rsidRDefault="00BD5AB3">
                              <w:pPr>
                                <w:rPr>
                                  <w:rFonts w:eastAsia="宋体"/>
                                </w:rPr>
                              </w:pPr>
                              <w:r>
                                <w:rPr>
                                  <w:rFonts w:hint="eastAsia"/>
                                </w:rPr>
                                <w:t>否</w:t>
                              </w:r>
                            </w:p>
                          </w:txbxContent>
                        </v:textbox>
                      </v:shape>
                      <v:shape id="直接箭头连接符 10" o:spid="_x0000_s3091" type="#_x0000_t32" style="position:absolute;left:9460;top:11357;width:9;height:650" o:gfxdata="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hjAvO/&#10;AAAA2wAAAA8AAAAAAAAAAQAgAAAAIgAAAGRycy9kb3ducmV2LnhtbFBLAQIUABQAAAAIAIdO4kAz&#10;LwWeOwAAADkAAAAQAAAAAAAAAAEAIAAAAA4BAABkcnMvc2hhcGV4bWwueG1sUEsFBgAAAAAGAAYA&#10;WwEAALgDAAAAAA==&#10;">
                        <v:stroke endarrow="block"/>
                      </v:shape>
                      <v:shape id="肘形连接符 29" o:spid="_x0000_s3090" type="#_x0000_t34" style="position:absolute;left:5510;top:10960;width:2841;height:2751;flip:y" o:gfxdata="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AkTiLsAAADb&#10;AAAADwAAAAAAAAABACAAAAAiAAAAZHJzL2Rvd25yZXYueG1sUEsBAhQAFAAAAAgAh07iQDMvBZ47&#10;AAAAOQAAABAAAAAAAAAAAQAgAAAACgEAAGRycy9zaGFwZXhtbC54bWxQSwUGAAAAAAYABgBbAQAA&#10;tAMAAAAA&#10;" adj="3034">
                        <v:stroke endarrow="block" joinstyle="round"/>
                      </v:shape>
                      <v:shape id="直接箭头连接符 32" o:spid="_x0000_s3089" type="#_x0000_t32" style="position:absolute;left:5318;top:10776;width:3020;height:15;flip:x y" o:gfxdata="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ID/8b4A&#10;AADbAAAADwAAAAAAAAABACAAAAAiAAAAZHJzL2Rvd25yZXYueG1sUEsBAhQAFAAAAAgAh07iQDMv&#10;BZ47AAAAOQAAABAAAAAAAAAAAQAgAAAADQEAAGRycy9zaGFwZXhtbC54bWxQSwUGAAAAAAYABgBb&#10;AQAAtwMAAAAA&#10;">
                        <v:stroke endarrow="block"/>
                      </v:shape>
                      <v:shape id="文本框 33" o:spid="_x0000_s3088" type="#_x0000_t202" style="position:absolute;left:5972;top:11933;width:545;height:580" o:gfxdata="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H1xBugAAANsA&#10;AAAPAAAAAAAAAAEAIAAAACIAAABkcnMvZG93bnJldi54bWxQSwECFAAUAAAACACHTuJAMy8FnjsA&#10;AAA5AAAAEAAAAAAAAAABACAAAAAJAQAAZHJzL3NoYXBleG1sLnhtbFBLBQYAAAAABgAGAFsBAACz&#10;AwAAAAA=&#10;" strokecolor="white" strokeweight=".5pt">
                        <v:stroke joinstyle="round"/>
                        <v:textbox>
                          <w:txbxContent>
                            <w:p w14:paraId="73A738B3" w14:textId="77777777" w:rsidR="000612C8" w:rsidRDefault="00BD5AB3">
                              <w:pPr>
                                <w:rPr>
                                  <w:rFonts w:eastAsia="宋体"/>
                                </w:rPr>
                              </w:pPr>
                              <w:r>
                                <w:rPr>
                                  <w:rFonts w:hint="eastAsia"/>
                                </w:rPr>
                                <w:t>否</w:t>
                              </w:r>
                            </w:p>
                          </w:txbxContent>
                        </v:textbox>
                      </v:shape>
                      <v:shape id="文本框 37" o:spid="_x0000_s3087" type="#_x0000_t202" style="position:absolute;left:4383;top:14391;width:491;height:506" o:gfxdata="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VP52r4A&#10;AADbAAAADwAAAAAAAAABACAAAAAiAAAAZHJzL2Rvd25yZXYueG1sUEsBAhQAFAAAAAgAh07iQDMv&#10;BZ47AAAAOQAAABAAAAAAAAAAAQAgAAAADQEAAGRycy9zaGFwZXhtbC54bWxQSwUGAAAAAAYABgBb&#10;AQAAtwMAAAAA&#10;" strokecolor="white" strokeweight=".5pt">
                        <v:stroke joinstyle="round"/>
                        <v:textbox>
                          <w:txbxContent>
                            <w:p w14:paraId="071E4BAF" w14:textId="77777777" w:rsidR="000612C8" w:rsidRDefault="00BD5AB3">
                              <w:pPr>
                                <w:rPr>
                                  <w:rFonts w:eastAsia="宋体"/>
                                  <w:sz w:val="20"/>
                                  <w:szCs w:val="20"/>
                                </w:rPr>
                              </w:pPr>
                              <w:r>
                                <w:rPr>
                                  <w:rFonts w:hint="eastAsia"/>
                                  <w:sz w:val="20"/>
                                  <w:szCs w:val="20"/>
                                </w:rPr>
                                <w:t>是</w:t>
                              </w:r>
                            </w:p>
                          </w:txbxContent>
                        </v:textbox>
                      </v:shape>
                    </v:group>
                  </v:group>
                </v:group>
                <v:rect id="Rectangle 106" o:spid="_x0000_s3083" style="position:absolute;left:3435;top:11865;width:1915;height:906" o:gfxdata="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NFipvQAA&#10;ANsAAAAPAAAAAAAAAAEAIAAAACIAAABkcnMvZG93bnJldi54bWxQSwECFAAUAAAACACHTuJAMy8F&#10;njsAAAA5AAAAEAAAAAAAAAABACAAAAAMAQAAZHJzL3NoYXBleG1sLnhtbFBLBQYAAAAABgAGAFsB&#10;AAC2AwAAAAA=&#10;">
                  <v:textbox>
                    <w:txbxContent>
                      <w:p w14:paraId="4CE92245" w14:textId="77777777" w:rsidR="000612C8" w:rsidRDefault="00BD5AB3">
                        <w:pPr>
                          <w:jc w:val="center"/>
                          <w:rPr>
                            <w:sz w:val="20"/>
                            <w:szCs w:val="20"/>
                          </w:rPr>
                        </w:pPr>
                        <w:r>
                          <w:rPr>
                            <w:rFonts w:hint="eastAsia"/>
                            <w:sz w:val="20"/>
                            <w:szCs w:val="20"/>
                          </w:rPr>
                          <w:t>保险公司确认调解</w:t>
                        </w:r>
                        <w:r>
                          <w:rPr>
                            <w:rFonts w:hint="eastAsia"/>
                            <w:sz w:val="20"/>
                            <w:szCs w:val="20"/>
                          </w:rPr>
                          <w:t>/</w:t>
                        </w:r>
                        <w:r>
                          <w:rPr>
                            <w:rFonts w:hint="eastAsia"/>
                            <w:sz w:val="20"/>
                            <w:szCs w:val="20"/>
                          </w:rPr>
                          <w:t>和解</w:t>
                        </w:r>
                        <w:r>
                          <w:rPr>
                            <w:sz w:val="20"/>
                            <w:szCs w:val="20"/>
                          </w:rPr>
                          <w:t>方案</w:t>
                        </w:r>
                      </w:p>
                    </w:txbxContent>
                  </v:textbox>
                </v:rect>
                <v:shape id="AutoShape 87" o:spid="_x0000_s3082" type="#_x0000_t110" style="position:absolute;left:3221;top:13262;width:2289;height:897" o:gfxdata="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gQz6vQAA&#10;ANsAAAAPAAAAAAAAAAEAIAAAACIAAABkcnMvZG93bnJldi54bWxQSwECFAAUAAAACACHTuJAMy8F&#10;njsAAAA5AAAAEAAAAAAAAAABACAAAAAMAQAAZHJzL3NoYXBleG1sLnhtbFBLBQYAAAAABgAGAFsB&#10;AAC2AwAAAAA=&#10;">
                  <v:textbox>
                    <w:txbxContent>
                      <w:p w14:paraId="4E61660A" w14:textId="77777777" w:rsidR="000612C8" w:rsidRDefault="00BD5AB3">
                        <w:pPr>
                          <w:rPr>
                            <w:sz w:val="18"/>
                            <w:szCs w:val="18"/>
                          </w:rPr>
                        </w:pPr>
                        <w:r>
                          <w:rPr>
                            <w:rFonts w:hint="eastAsia"/>
                            <w:sz w:val="18"/>
                            <w:szCs w:val="18"/>
                          </w:rPr>
                          <w:t>是否成功</w:t>
                        </w:r>
                      </w:p>
                    </w:txbxContent>
                  </v:textbox>
                </v:shape>
              </v:group>
              <v:shape id="直接箭头连接符 52" o:spid="_x0000_s3080" type="#_x0000_t32" style="position:absolute;left:8179;top:14152;width:0;height:778" o:gfxdata="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lAFy8AAAA&#10;2wAAAA8AAAAAAAAAAQAgAAAAIgAAAGRycy9kb3ducmV2LnhtbFBLAQIUABQAAAAIAIdO4kAzLwWe&#10;OwAAADkAAAAQAAAAAAAAAAEAIAAAAAsBAABkcnMvc2hhcGV4bWwueG1sUEsFBgAAAAAGAAYAWwEA&#10;ALUDAAAAAA==&#10;">
                <v:stroke endarrow="block"/>
              </v:shape>
            </v:group>
            <v:shape id="肘形连接符 54" o:spid="_x0000_s3078" type="#_x0000_t34" style="position:absolute;left:84;top:136;width:8;height:20;rotation:-90;flip:y" o:gfxdata="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k1J7ugAAANsA&#10;AAAPAAAAAAAAAAEAIAAAACIAAABkcnMvZG93bnJldi54bWxQSwECFAAUAAAACACHTuJAMy8FnjsA&#10;AAA5AAAAEAAAAAAAAAABACAAAAAJAQAAZHJzL3NoYXBleG1sLnhtbFBLBQYAAAAABgAGAFsBAACz&#10;AwAAAAA=&#10;">
              <v:stroke endarrow="block" joinstyle="round"/>
            </v:shape>
            <v:shape id="文本框 55" o:spid="_x0000_s3077" type="#_x0000_t202" style="position:absolute;left:89;top:150;width:17;height:4" o:gfxdata="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srI6twAAANsAAAAP&#10;AAAAAAAAAAEAIAAAACIAAABkcnMvZG93bnJldi54bWxQSwECFAAUAAAACACHTuJAMy8FnjsAAAA5&#10;AAAAEAAAAAAAAAABACAAAAAGAQAAZHJzL3NoYXBleG1sLnhtbFBLBQYAAAAABgAGAFsBAACwAwAA&#10;AAA=&#10;" strokeweight=".5pt">
              <v:stroke joinstyle="round"/>
              <v:textbox>
                <w:txbxContent>
                  <w:p w14:paraId="7CBAAFD8" w14:textId="77777777" w:rsidR="000612C8" w:rsidRDefault="00BD5AB3">
                    <w:pPr>
                      <w:jc w:val="center"/>
                      <w:rPr>
                        <w:rFonts w:eastAsia="宋体"/>
                      </w:rPr>
                    </w:pPr>
                    <w:r>
                      <w:rPr>
                        <w:rFonts w:hint="eastAsia"/>
                      </w:rPr>
                      <w:t>或支付给医院</w:t>
                    </w:r>
                  </w:p>
                </w:txbxContent>
              </v:textbox>
            </v:shape>
            <v:shape id="文本框 56" o:spid="_x0000_s3076" type="#_x0000_t202" style="position:absolute;left:55;top:150;width:16;height:5" o:gfxdata="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LYCxNtwAAANsAAAAP&#10;AAAAAAAAAAEAIAAAACIAAABkcnMvZG93bnJldi54bWxQSwECFAAUAAAACACHTuJAMy8FnjsAAAA5&#10;AAAAEAAAAAAAAAABACAAAAAGAQAAZHJzL3NoYXBleG1sLnhtbFBLBQYAAAAABgAGAFsBAACwAwAA&#10;AAA=&#10;" strokeweight=".5pt">
              <v:stroke joinstyle="round"/>
              <v:textbox>
                <w:txbxContent>
                  <w:p w14:paraId="76E7FF94" w14:textId="77777777" w:rsidR="000612C8" w:rsidRDefault="00BD5AB3">
                    <w:pPr>
                      <w:jc w:val="center"/>
                      <w:rPr>
                        <w:rFonts w:eastAsia="宋体"/>
                      </w:rPr>
                    </w:pPr>
                    <w:r>
                      <w:rPr>
                        <w:rFonts w:hint="eastAsia"/>
                      </w:rPr>
                      <w:t>支付给患方</w:t>
                    </w:r>
                  </w:p>
                </w:txbxContent>
              </v:textbox>
            </v:shape>
            <v:shape id="肘形连接符 57" o:spid="_x0000_s3075" type="#_x0000_t34" style="position:absolute;left:67;top:138;width:8;height:15;rotation:90" o:gfxdata="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Rn528AAAA&#10;2wAAAA8AAAAAAAAAAQAgAAAAIgAAAGRycy9kb3ducmV2LnhtbFBLAQIUABQAAAAIAIdO4kAzLwWe&#10;OwAAADkAAAAQAAAAAAAAAAEAIAAAAAsBAABkcnMvc2hhcGV4bWwueG1sUEsFBgAAAAAGAAYAWwEA&#10;ALUDAAAAAA==&#10;">
              <v:stroke endarrow="block" joinstyle="round"/>
            </v:shape>
          </v:group>
        </w:pict>
      </w:r>
      <w:r>
        <w:rPr>
          <w:rFonts w:ascii="宋体" w:hAnsi="宋体"/>
          <w:b/>
          <w:sz w:val="32"/>
          <w:szCs w:val="32"/>
        </w:rPr>
        <w:br w:type="page"/>
      </w:r>
      <w:r>
        <w:rPr>
          <w:rFonts w:ascii="宋体" w:hAnsi="宋体" w:hint="eastAsia"/>
          <w:b/>
          <w:sz w:val="24"/>
        </w:rPr>
        <w:lastRenderedPageBreak/>
        <w:t>二、接、报案程序</w:t>
      </w:r>
    </w:p>
    <w:p w14:paraId="2958E26A" w14:textId="77777777" w:rsidR="000612C8" w:rsidRDefault="00BD5AB3">
      <w:pPr>
        <w:pStyle w:val="110"/>
        <w:numPr>
          <w:ilvl w:val="0"/>
          <w:numId w:val="9"/>
        </w:numPr>
        <w:spacing w:beforeLines="90" w:before="280" w:afterLines="90" w:after="280"/>
        <w:ind w:firstLineChars="0"/>
        <w:rPr>
          <w:rFonts w:ascii="宋体" w:hAnsi="宋体"/>
          <w:b/>
          <w:bCs/>
          <w:sz w:val="24"/>
          <w:szCs w:val="24"/>
        </w:rPr>
      </w:pPr>
      <w:r>
        <w:rPr>
          <w:rFonts w:ascii="宋体" w:hAnsi="宋体" w:hint="eastAsia"/>
          <w:b/>
          <w:bCs/>
          <w:sz w:val="24"/>
          <w:szCs w:val="24"/>
        </w:rPr>
        <w:t>接、报案方式</w:t>
      </w:r>
    </w:p>
    <w:p w14:paraId="51F2C8DC" w14:textId="77777777" w:rsidR="000612C8" w:rsidRDefault="00BD5AB3">
      <w:pPr>
        <w:spacing w:beforeLines="50" w:before="156"/>
        <w:ind w:firstLineChars="200" w:firstLine="480"/>
        <w:rPr>
          <w:rFonts w:ascii="宋体" w:hAnsi="宋体"/>
          <w:bCs/>
          <w:sz w:val="24"/>
        </w:rPr>
      </w:pPr>
      <w:r>
        <w:rPr>
          <w:rFonts w:ascii="宋体" w:hAnsi="宋体" w:hint="eastAsia"/>
          <w:bCs/>
          <w:sz w:val="24"/>
        </w:rPr>
        <w:t>医疗责任保险案件分电话报案与系统报案两种形式。</w:t>
      </w:r>
      <w:r>
        <w:rPr>
          <w:rFonts w:ascii="宋体" w:eastAsia="宋体" w:hAnsi="宋体" w:cs="Times New Roman" w:hint="eastAsia"/>
          <w:bCs/>
          <w:sz w:val="24"/>
        </w:rPr>
        <w:t>医疗机构通过以下任一种途径报案</w:t>
      </w:r>
      <w:r>
        <w:rPr>
          <w:rFonts w:ascii="宋体" w:hAnsi="宋体" w:cs="Times New Roman" w:hint="eastAsia"/>
          <w:bCs/>
          <w:sz w:val="24"/>
        </w:rPr>
        <w:t>视为向保险公司履行保险事故通知义务。</w:t>
      </w:r>
    </w:p>
    <w:p w14:paraId="6A107D48" w14:textId="77777777" w:rsidR="000612C8" w:rsidRDefault="00BD5AB3">
      <w:pPr>
        <w:spacing w:beforeLines="50" w:before="156" w:afterLines="50" w:after="156"/>
        <w:ind w:firstLineChars="200" w:firstLine="480"/>
        <w:rPr>
          <w:rFonts w:ascii="宋体" w:hAnsi="宋体"/>
          <w:bCs/>
          <w:sz w:val="24"/>
        </w:rPr>
      </w:pPr>
      <w:r>
        <w:rPr>
          <w:rFonts w:ascii="宋体" w:hAnsi="宋体" w:hint="eastAsia"/>
          <w:bCs/>
          <w:sz w:val="24"/>
        </w:rPr>
        <w:t>1</w:t>
      </w:r>
      <w:r>
        <w:rPr>
          <w:rFonts w:ascii="宋体" w:hAnsi="宋体" w:hint="eastAsia"/>
          <w:bCs/>
          <w:sz w:val="24"/>
        </w:rPr>
        <w:t>、电话报案</w:t>
      </w:r>
    </w:p>
    <w:p w14:paraId="15A31970" w14:textId="77777777" w:rsidR="000612C8" w:rsidRDefault="00BD5AB3">
      <w:pPr>
        <w:spacing w:beforeLines="50" w:before="156"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）“广州公益医调委番禺工作室”报案：</w:t>
      </w:r>
      <w:r>
        <w:rPr>
          <w:rFonts w:ascii="宋体" w:hAnsi="宋体" w:hint="eastAsia"/>
          <w:bCs/>
          <w:sz w:val="24"/>
        </w:rPr>
        <w:t xml:space="preserve">020-31072899         </w:t>
      </w:r>
    </w:p>
    <w:p w14:paraId="2D138ED8" w14:textId="77777777" w:rsidR="000612C8" w:rsidRDefault="00BD5AB3">
      <w:pPr>
        <w:spacing w:beforeLines="50" w:before="156"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w:t>
      </w:r>
      <w:r>
        <w:rPr>
          <w:rFonts w:ascii="宋体" w:hAnsi="宋体" w:hint="eastAsia"/>
          <w:bCs/>
          <w:sz w:val="24"/>
        </w:rPr>
        <w:t>保险经纪公司</w:t>
      </w:r>
      <w:r>
        <w:rPr>
          <w:rFonts w:ascii="宋体" w:hAnsi="宋体" w:hint="eastAsia"/>
          <w:bCs/>
          <w:sz w:val="24"/>
        </w:rPr>
        <w:t>报案电话：</w:t>
      </w:r>
    </w:p>
    <w:p w14:paraId="625BADF0" w14:textId="77777777" w:rsidR="000612C8" w:rsidRDefault="00BD5AB3">
      <w:pPr>
        <w:spacing w:beforeLines="50" w:before="156"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3</w:t>
      </w:r>
      <w:r>
        <w:rPr>
          <w:rFonts w:ascii="宋体" w:hAnsi="宋体" w:hint="eastAsia"/>
          <w:bCs/>
          <w:sz w:val="24"/>
        </w:rPr>
        <w:t>）保险公司报案电话：</w:t>
      </w:r>
    </w:p>
    <w:p w14:paraId="722CB63D" w14:textId="77777777" w:rsidR="000612C8" w:rsidRDefault="00BD5AB3">
      <w:pPr>
        <w:pStyle w:val="Style3"/>
        <w:ind w:firstLineChars="200" w:firstLine="480"/>
        <w:rPr>
          <w:bCs/>
          <w:sz w:val="24"/>
          <w:szCs w:val="24"/>
        </w:rPr>
      </w:pPr>
      <w:r>
        <w:rPr>
          <w:rFonts w:hint="eastAsia"/>
          <w:bCs/>
          <w:sz w:val="24"/>
          <w:szCs w:val="24"/>
        </w:rPr>
        <w:t>2</w:t>
      </w:r>
      <w:r>
        <w:rPr>
          <w:rFonts w:hint="eastAsia"/>
          <w:bCs/>
          <w:sz w:val="24"/>
          <w:szCs w:val="24"/>
        </w:rPr>
        <w:t>、系统报案：参保医疗机构可通过广东和谐医调委医疗纠纷信息系统进行报案。系统地址：</w:t>
      </w:r>
      <w:r>
        <w:rPr>
          <w:rFonts w:hint="eastAsia"/>
          <w:bCs/>
          <w:sz w:val="24"/>
          <w:szCs w:val="24"/>
        </w:rPr>
        <w:t>http://183.6.169.155/yhpt/</w:t>
      </w:r>
    </w:p>
    <w:p w14:paraId="38582B23" w14:textId="77777777" w:rsidR="000612C8" w:rsidRDefault="00BD5AB3">
      <w:pPr>
        <w:pStyle w:val="Style3"/>
        <w:ind w:firstLineChars="200" w:firstLine="480"/>
      </w:pPr>
      <w:r>
        <w:rPr>
          <w:rFonts w:hint="eastAsia"/>
          <w:bCs/>
          <w:sz w:val="24"/>
          <w:szCs w:val="24"/>
        </w:rPr>
        <w:t>3</w:t>
      </w:r>
      <w:r>
        <w:rPr>
          <w:rFonts w:hint="eastAsia"/>
          <w:bCs/>
          <w:sz w:val="24"/>
          <w:szCs w:val="24"/>
        </w:rPr>
        <w:t>、邮件报案：</w:t>
      </w:r>
      <w:r>
        <w:rPr>
          <w:rFonts w:hint="eastAsia"/>
          <w:bCs/>
          <w:sz w:val="24"/>
          <w:szCs w:val="24"/>
        </w:rPr>
        <w:t>2980826981@qq.com</w:t>
      </w:r>
    </w:p>
    <w:p w14:paraId="297BA3A0" w14:textId="77777777" w:rsidR="000612C8" w:rsidRDefault="00BD5AB3">
      <w:pPr>
        <w:pStyle w:val="110"/>
        <w:numPr>
          <w:ilvl w:val="0"/>
          <w:numId w:val="9"/>
        </w:numPr>
        <w:spacing w:beforeLines="90" w:before="280" w:afterLines="90" w:after="280"/>
        <w:ind w:firstLineChars="0"/>
        <w:rPr>
          <w:rFonts w:ascii="宋体" w:hAnsi="宋体"/>
          <w:b/>
          <w:bCs/>
          <w:sz w:val="24"/>
          <w:szCs w:val="24"/>
        </w:rPr>
      </w:pPr>
      <w:r>
        <w:rPr>
          <w:rFonts w:ascii="宋体" w:hAnsi="宋体" w:hint="eastAsia"/>
          <w:b/>
          <w:bCs/>
          <w:sz w:val="24"/>
          <w:szCs w:val="24"/>
        </w:rPr>
        <w:t>接、报案内容</w:t>
      </w:r>
    </w:p>
    <w:p w14:paraId="0740F6AA" w14:textId="77777777" w:rsidR="000612C8" w:rsidRDefault="00BD5AB3">
      <w:pPr>
        <w:spacing w:beforeLines="50" w:before="156" w:line="360" w:lineRule="auto"/>
        <w:ind w:firstLineChars="200" w:firstLine="480"/>
        <w:rPr>
          <w:rFonts w:ascii="宋体" w:hAnsi="宋体"/>
          <w:bCs/>
          <w:sz w:val="24"/>
        </w:rPr>
      </w:pPr>
      <w:r>
        <w:rPr>
          <w:rFonts w:ascii="宋体" w:hAnsi="宋体" w:hint="eastAsia"/>
          <w:bCs/>
          <w:sz w:val="24"/>
        </w:rPr>
        <w:t>报案内容包括：保单号；参保医疗机构名称；参保医疗机构报案人及联系电话；医疗纠纷发生时间（患方首次投诉时间、参保医疗机构报</w:t>
      </w:r>
      <w:r>
        <w:rPr>
          <w:rFonts w:ascii="宋体" w:hAnsi="宋体" w:hint="eastAsia"/>
          <w:bCs/>
          <w:sz w:val="24"/>
        </w:rPr>
        <w:t>案时间）；医疗纠纷病情简述；患方诉求；医疗机构意见等。</w:t>
      </w:r>
    </w:p>
    <w:p w14:paraId="62437A73" w14:textId="77777777" w:rsidR="000612C8" w:rsidRDefault="00BD5AB3">
      <w:pPr>
        <w:spacing w:beforeLines="90" w:before="280" w:afterLines="90" w:after="280"/>
        <w:rPr>
          <w:rFonts w:ascii="宋体" w:hAnsi="宋体"/>
          <w:b/>
          <w:sz w:val="24"/>
        </w:rPr>
      </w:pPr>
      <w:r>
        <w:rPr>
          <w:rFonts w:ascii="宋体" w:hAnsi="宋体" w:hint="eastAsia"/>
          <w:b/>
          <w:sz w:val="24"/>
        </w:rPr>
        <w:t>三、医调委介入程序</w:t>
      </w:r>
    </w:p>
    <w:p w14:paraId="51BD6B70" w14:textId="77777777" w:rsidR="000612C8" w:rsidRDefault="00BD5AB3">
      <w:pPr>
        <w:pStyle w:val="110"/>
        <w:spacing w:beforeLines="50" w:before="156"/>
        <w:ind w:firstLineChars="0"/>
        <w:rPr>
          <w:rFonts w:ascii="宋体" w:hAnsi="宋体"/>
          <w:b/>
          <w:bCs/>
          <w:sz w:val="24"/>
          <w:szCs w:val="24"/>
        </w:rPr>
      </w:pPr>
      <w:r>
        <w:rPr>
          <w:rFonts w:ascii="宋体" w:hAnsi="宋体" w:hint="eastAsia"/>
          <w:b/>
          <w:bCs/>
          <w:sz w:val="24"/>
          <w:szCs w:val="24"/>
        </w:rPr>
        <w:t>（一）特发、重大案件现场处理</w:t>
      </w:r>
    </w:p>
    <w:p w14:paraId="6ACF8379" w14:textId="77777777" w:rsidR="000612C8" w:rsidRDefault="00BD5AB3">
      <w:pPr>
        <w:spacing w:beforeLines="50" w:before="156" w:line="360" w:lineRule="auto"/>
        <w:ind w:firstLineChars="200" w:firstLine="480"/>
        <w:rPr>
          <w:rFonts w:ascii="宋体" w:hAnsi="宋体"/>
          <w:bCs/>
          <w:sz w:val="24"/>
        </w:rPr>
      </w:pPr>
      <w:r>
        <w:rPr>
          <w:rFonts w:ascii="宋体" w:hAnsi="宋体" w:hint="eastAsia"/>
          <w:bCs/>
          <w:sz w:val="24"/>
        </w:rPr>
        <w:t>对于特发、重大案件，医疗机构在案件发生后立即通知当地医调委，由医调委按照程序组织调解员进行现场调查、取证，介入调解。</w:t>
      </w:r>
    </w:p>
    <w:p w14:paraId="35F3A65A" w14:textId="77777777" w:rsidR="000612C8" w:rsidRDefault="00BD5AB3">
      <w:pPr>
        <w:pStyle w:val="110"/>
        <w:spacing w:beforeLines="50" w:before="156"/>
        <w:ind w:firstLineChars="0"/>
        <w:rPr>
          <w:rFonts w:ascii="宋体" w:hAnsi="宋体"/>
          <w:b/>
          <w:bCs/>
          <w:sz w:val="24"/>
          <w:szCs w:val="24"/>
        </w:rPr>
      </w:pPr>
      <w:r>
        <w:rPr>
          <w:rFonts w:ascii="宋体" w:hAnsi="宋体" w:hint="eastAsia"/>
          <w:b/>
          <w:bCs/>
          <w:sz w:val="24"/>
          <w:szCs w:val="24"/>
        </w:rPr>
        <w:t>（二）医调委案件处理程序</w:t>
      </w:r>
    </w:p>
    <w:p w14:paraId="5F41AC07" w14:textId="77777777" w:rsidR="000612C8" w:rsidRDefault="00BD5AB3">
      <w:pPr>
        <w:spacing w:beforeLines="50" w:before="156" w:line="360" w:lineRule="auto"/>
        <w:ind w:firstLineChars="200" w:firstLine="480"/>
        <w:rPr>
          <w:rFonts w:ascii="宋体" w:hAnsi="宋体"/>
          <w:bCs/>
          <w:sz w:val="24"/>
        </w:rPr>
      </w:pPr>
      <w:r>
        <w:rPr>
          <w:rFonts w:ascii="宋体" w:hAnsi="宋体" w:hint="eastAsia"/>
          <w:bCs/>
          <w:sz w:val="24"/>
        </w:rPr>
        <w:t>“广东和谐医调委”根据医疗纠纷案件赔付金额（不含法律费用），作以下区分处理：</w:t>
      </w:r>
    </w:p>
    <w:p w14:paraId="75716081" w14:textId="77777777" w:rsidR="000612C8" w:rsidRDefault="00BD5AB3">
      <w:pPr>
        <w:spacing w:beforeLines="50" w:before="156"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、赔付金额（不含法律费用）在</w:t>
      </w:r>
      <w:r>
        <w:rPr>
          <w:rFonts w:ascii="宋体" w:hAnsi="宋体" w:hint="eastAsia"/>
          <w:bCs/>
          <w:sz w:val="24"/>
        </w:rPr>
        <w:t>2</w:t>
      </w:r>
      <w:r>
        <w:rPr>
          <w:rFonts w:ascii="宋体" w:hAnsi="宋体" w:hint="eastAsia"/>
          <w:bCs/>
          <w:sz w:val="24"/>
        </w:rPr>
        <w:t>万元以内（含</w:t>
      </w:r>
      <w:r>
        <w:rPr>
          <w:rFonts w:ascii="宋体" w:hAnsi="宋体" w:hint="eastAsia"/>
          <w:bCs/>
          <w:sz w:val="24"/>
        </w:rPr>
        <w:t>2</w:t>
      </w:r>
      <w:r>
        <w:rPr>
          <w:rFonts w:ascii="宋体" w:hAnsi="宋体" w:hint="eastAsia"/>
          <w:bCs/>
          <w:sz w:val="24"/>
        </w:rPr>
        <w:t>万元）的医疗纠纷案件（不含法律费用），人民调解员有权自主引导医患纠纷当事人达成调解协议，达成调解协议后，保险公司根据保险合同将协议赔偿款项直接支付给患方或医疗机构。</w:t>
      </w:r>
    </w:p>
    <w:p w14:paraId="19903E82" w14:textId="77777777" w:rsidR="000612C8" w:rsidRDefault="00BD5AB3">
      <w:pPr>
        <w:spacing w:beforeLines="50" w:before="156" w:line="360" w:lineRule="auto"/>
        <w:ind w:firstLineChars="200" w:firstLine="480"/>
        <w:rPr>
          <w:rFonts w:ascii="宋体" w:hAnsi="宋体"/>
          <w:bCs/>
          <w:sz w:val="24"/>
        </w:rPr>
      </w:pPr>
      <w:r>
        <w:rPr>
          <w:rFonts w:ascii="宋体" w:hAnsi="宋体" w:hint="eastAsia"/>
          <w:bCs/>
          <w:sz w:val="24"/>
        </w:rPr>
        <w:lastRenderedPageBreak/>
        <w:t>2</w:t>
      </w:r>
      <w:r>
        <w:rPr>
          <w:rFonts w:ascii="宋体" w:hAnsi="宋体" w:hint="eastAsia"/>
          <w:bCs/>
          <w:sz w:val="24"/>
        </w:rPr>
        <w:t>、赔付金额（不含法律费用）在</w:t>
      </w:r>
      <w:r>
        <w:rPr>
          <w:rFonts w:ascii="宋体" w:hAnsi="宋体" w:hint="eastAsia"/>
          <w:bCs/>
          <w:sz w:val="24"/>
        </w:rPr>
        <w:t>2</w:t>
      </w:r>
      <w:r>
        <w:rPr>
          <w:rFonts w:ascii="宋体" w:hAnsi="宋体" w:hint="eastAsia"/>
          <w:bCs/>
          <w:sz w:val="24"/>
        </w:rPr>
        <w:t>万元以上，</w:t>
      </w:r>
      <w:r>
        <w:rPr>
          <w:rFonts w:ascii="宋体" w:hAnsi="宋体" w:hint="eastAsia"/>
          <w:bCs/>
          <w:sz w:val="24"/>
        </w:rPr>
        <w:t>20</w:t>
      </w:r>
      <w:r>
        <w:rPr>
          <w:rFonts w:ascii="宋体" w:hAnsi="宋体" w:hint="eastAsia"/>
          <w:bCs/>
          <w:sz w:val="24"/>
        </w:rPr>
        <w:t>万元以内（含</w:t>
      </w:r>
      <w:r>
        <w:rPr>
          <w:rFonts w:ascii="宋体" w:hAnsi="宋体" w:hint="eastAsia"/>
          <w:bCs/>
          <w:sz w:val="24"/>
        </w:rPr>
        <w:t>20</w:t>
      </w:r>
      <w:r>
        <w:rPr>
          <w:rFonts w:ascii="宋体" w:hAnsi="宋体" w:hint="eastAsia"/>
          <w:bCs/>
          <w:sz w:val="24"/>
        </w:rPr>
        <w:t>万元）的医疗纠纷案件（不含法律费用），由“广东和谐医调委”组织专家对案件病历等相关材料进行书面分析并核定损失。人民调解员按照专家分析意见进行调解，达成调解协议后，保险公司根据保险合同将协议赔偿款项直接支付给患方或医疗机构。</w:t>
      </w:r>
    </w:p>
    <w:p w14:paraId="4DBACEA1" w14:textId="77777777" w:rsidR="000612C8" w:rsidRDefault="00BD5AB3">
      <w:pPr>
        <w:spacing w:beforeLines="50" w:before="156" w:line="360" w:lineRule="auto"/>
        <w:ind w:firstLineChars="200" w:firstLine="480"/>
        <w:rPr>
          <w:rFonts w:ascii="宋体" w:hAnsi="宋体"/>
          <w:bCs/>
          <w:sz w:val="24"/>
        </w:rPr>
      </w:pPr>
      <w:r>
        <w:rPr>
          <w:rFonts w:ascii="宋体" w:hAnsi="宋体" w:hint="eastAsia"/>
          <w:bCs/>
          <w:sz w:val="24"/>
        </w:rPr>
        <w:t>3</w:t>
      </w:r>
      <w:r>
        <w:rPr>
          <w:rFonts w:ascii="宋体" w:hAnsi="宋体" w:hint="eastAsia"/>
          <w:bCs/>
          <w:sz w:val="24"/>
        </w:rPr>
        <w:t>、赔付金额（</w:t>
      </w:r>
      <w:r>
        <w:rPr>
          <w:rFonts w:ascii="宋体" w:hAnsi="宋体" w:hint="eastAsia"/>
          <w:bCs/>
          <w:sz w:val="24"/>
        </w:rPr>
        <w:t>不含法律费用）在</w:t>
      </w:r>
      <w:r>
        <w:rPr>
          <w:rFonts w:ascii="宋体" w:hAnsi="宋体" w:hint="eastAsia"/>
          <w:bCs/>
          <w:sz w:val="24"/>
        </w:rPr>
        <w:t>20</w:t>
      </w:r>
      <w:r>
        <w:rPr>
          <w:rFonts w:ascii="宋体" w:hAnsi="宋体" w:hint="eastAsia"/>
          <w:bCs/>
          <w:sz w:val="24"/>
        </w:rPr>
        <w:t>万元以上的医疗纠纷案件（不含法律费用），由“广东和谐医调委”组织召开专家咨询听证会，由到会医学、法律专家现场就案件进行分析并核定损失。人民调解员按照听证会专家分析意见进行调解，达成调解协议后，保险公司根据保险合同将协议赔偿款项直接支付给患方或医疗机构。</w:t>
      </w:r>
    </w:p>
    <w:p w14:paraId="1295C252" w14:textId="77777777" w:rsidR="000612C8" w:rsidRDefault="00BD5AB3">
      <w:pPr>
        <w:spacing w:beforeLines="50" w:before="156" w:line="360" w:lineRule="auto"/>
        <w:ind w:firstLineChars="200" w:firstLine="480"/>
        <w:rPr>
          <w:rFonts w:ascii="宋体" w:hAnsi="宋体"/>
          <w:bCs/>
          <w:sz w:val="24"/>
        </w:rPr>
      </w:pPr>
      <w:r>
        <w:rPr>
          <w:rFonts w:ascii="宋体" w:hAnsi="宋体" w:hint="eastAsia"/>
          <w:bCs/>
          <w:sz w:val="24"/>
        </w:rPr>
        <w:t>4</w:t>
      </w:r>
      <w:r>
        <w:rPr>
          <w:rFonts w:ascii="宋体" w:hAnsi="宋体" w:hint="eastAsia"/>
          <w:bCs/>
          <w:sz w:val="24"/>
        </w:rPr>
        <w:t>、对于经过医疗事故鉴定、医疗损害鉴定程序并已有明确生效结论，继续或重新进行调解的案件，人民调解员根据鉴定结论进行调解，达成调解协议后，保险公司根据保险合同将协议赔偿款项直接支付给患方或医疗机构。</w:t>
      </w:r>
    </w:p>
    <w:p w14:paraId="164C7060" w14:textId="77777777" w:rsidR="000612C8" w:rsidRDefault="00BD5AB3">
      <w:pPr>
        <w:spacing w:beforeLines="50" w:before="156" w:line="360" w:lineRule="auto"/>
        <w:rPr>
          <w:rFonts w:ascii="宋体" w:hAnsi="宋体"/>
          <w:b/>
          <w:sz w:val="24"/>
        </w:rPr>
      </w:pPr>
      <w:r>
        <w:rPr>
          <w:rFonts w:ascii="宋体" w:hAnsi="宋体" w:hint="eastAsia"/>
          <w:b/>
          <w:sz w:val="24"/>
        </w:rPr>
        <w:t>四、自主处理案件处理程序</w:t>
      </w:r>
    </w:p>
    <w:p w14:paraId="0D7FC947" w14:textId="77777777" w:rsidR="000612C8" w:rsidRDefault="00BD5AB3">
      <w:pPr>
        <w:spacing w:beforeLines="50" w:before="156" w:line="360" w:lineRule="auto"/>
        <w:rPr>
          <w:rFonts w:ascii="宋体" w:hAnsi="宋体"/>
          <w:b/>
          <w:sz w:val="24"/>
        </w:rPr>
      </w:pPr>
      <w:r>
        <w:rPr>
          <w:rFonts w:ascii="宋体" w:hAnsi="宋体" w:hint="eastAsia"/>
          <w:bCs/>
          <w:sz w:val="24"/>
        </w:rPr>
        <w:t xml:space="preserve">    </w:t>
      </w:r>
      <w:r>
        <w:rPr>
          <w:rFonts w:ascii="宋体" w:hAnsi="宋体" w:hint="eastAsia"/>
          <w:bCs/>
          <w:sz w:val="24"/>
        </w:rPr>
        <w:t>医疗机构根据合同特别约定的自主处理权限，自行与患者进行协商和解，在一万元内（不含法律费用）达成赔（补）偿协议，医疗机构整理好索赔资料提交保险公司进行索赔，保险公司根据医疗机构的申请将协议赔偿款项支付给患者或医疗机构。</w:t>
      </w:r>
    </w:p>
    <w:p w14:paraId="7A595752" w14:textId="77777777" w:rsidR="000612C8" w:rsidRDefault="00BD5AB3">
      <w:pPr>
        <w:numPr>
          <w:ilvl w:val="0"/>
          <w:numId w:val="10"/>
        </w:numPr>
        <w:spacing w:beforeLines="50" w:before="156" w:line="360" w:lineRule="auto"/>
        <w:rPr>
          <w:rFonts w:ascii="宋体" w:hAnsi="宋体"/>
          <w:b/>
          <w:sz w:val="24"/>
        </w:rPr>
      </w:pPr>
      <w:r>
        <w:rPr>
          <w:rFonts w:ascii="宋体" w:hAnsi="宋体" w:hint="eastAsia"/>
          <w:b/>
          <w:sz w:val="24"/>
        </w:rPr>
        <w:t>司法诉讼案件处理程序</w:t>
      </w:r>
    </w:p>
    <w:p w14:paraId="5077DD46" w14:textId="77777777" w:rsidR="000612C8" w:rsidRDefault="00BD5AB3">
      <w:pPr>
        <w:spacing w:beforeLines="50" w:before="156" w:line="360" w:lineRule="auto"/>
        <w:rPr>
          <w:rFonts w:ascii="宋体" w:hAnsi="宋体"/>
          <w:b/>
          <w:sz w:val="24"/>
        </w:rPr>
      </w:pPr>
      <w:r>
        <w:rPr>
          <w:rFonts w:ascii="宋体" w:hAnsi="宋体" w:hint="eastAsia"/>
          <w:b/>
          <w:sz w:val="24"/>
        </w:rPr>
        <w:t xml:space="preserve">   </w:t>
      </w:r>
      <w:r>
        <w:rPr>
          <w:rFonts w:ascii="宋体" w:hAnsi="宋体" w:hint="eastAsia"/>
          <w:b/>
          <w:sz w:val="24"/>
        </w:rPr>
        <w:t>保险经纪公司</w:t>
      </w:r>
      <w:r>
        <w:rPr>
          <w:rFonts w:ascii="宋体" w:hAnsi="宋体" w:hint="eastAsia"/>
          <w:b/>
          <w:sz w:val="24"/>
        </w:rPr>
        <w:t>对司法诉讼案件进行流程管理及协调：</w:t>
      </w:r>
    </w:p>
    <w:p w14:paraId="2170A345" w14:textId="77777777" w:rsidR="000612C8" w:rsidRDefault="00BD5AB3">
      <w:pPr>
        <w:pStyle w:val="Style3"/>
        <w:ind w:firstLineChars="200" w:firstLine="482"/>
        <w:rPr>
          <w:sz w:val="24"/>
          <w:szCs w:val="24"/>
        </w:rPr>
      </w:pPr>
      <w:r>
        <w:rPr>
          <w:rFonts w:hint="eastAsia"/>
          <w:b/>
          <w:bCs/>
          <w:sz w:val="24"/>
          <w:szCs w:val="24"/>
        </w:rPr>
        <w:t>（一）医责险诉讼案件报案及资料提交</w:t>
      </w:r>
    </w:p>
    <w:p w14:paraId="79344390" w14:textId="77777777" w:rsidR="000612C8" w:rsidRDefault="00BD5AB3">
      <w:pPr>
        <w:pStyle w:val="Style3"/>
        <w:ind w:firstLineChars="200" w:firstLine="480"/>
        <w:rPr>
          <w:color w:val="auto"/>
          <w:sz w:val="24"/>
          <w:szCs w:val="24"/>
        </w:rPr>
      </w:pPr>
      <w:r>
        <w:rPr>
          <w:rFonts w:hint="eastAsia"/>
          <w:sz w:val="24"/>
          <w:szCs w:val="24"/>
        </w:rPr>
        <w:t>各参保医疗机构应在收到法院诉讼传票后</w:t>
      </w:r>
      <w:r>
        <w:rPr>
          <w:rFonts w:hint="eastAsia"/>
          <w:sz w:val="24"/>
          <w:szCs w:val="24"/>
        </w:rPr>
        <w:t>1</w:t>
      </w:r>
      <w:r>
        <w:rPr>
          <w:rFonts w:hint="eastAsia"/>
          <w:sz w:val="24"/>
          <w:szCs w:val="24"/>
        </w:rPr>
        <w:t>个工作日内，将法院传票及原告诉状扫描件发至</w:t>
      </w:r>
      <w:r>
        <w:rPr>
          <w:rFonts w:hint="eastAsia"/>
          <w:sz w:val="24"/>
          <w:szCs w:val="24"/>
        </w:rPr>
        <w:t>保险经纪公司</w:t>
      </w:r>
      <w:r>
        <w:rPr>
          <w:rFonts w:hint="eastAsia"/>
          <w:sz w:val="24"/>
          <w:szCs w:val="24"/>
        </w:rPr>
        <w:t>，同时，医疗机构需自查案件是否已进行医责险报案，尚未报案的，应及时填写《报案登记表》发送至广东医责险统一报案邮箱</w:t>
      </w:r>
      <w:r>
        <w:rPr>
          <w:rFonts w:hint="eastAsia"/>
          <w:sz w:val="24"/>
          <w:szCs w:val="24"/>
        </w:rPr>
        <w:t xml:space="preserve"> </w:t>
      </w:r>
      <w:r>
        <w:rPr>
          <w:rFonts w:hint="eastAsia"/>
          <w:color w:val="auto"/>
          <w:sz w:val="24"/>
          <w:szCs w:val="24"/>
        </w:rPr>
        <w:t>：</w:t>
      </w:r>
      <w:hyperlink r:id="rId8" w:history="1">
        <w:r>
          <w:rPr>
            <w:rStyle w:val="af6"/>
            <w:rFonts w:hint="eastAsia"/>
            <w:color w:val="auto"/>
            <w:sz w:val="24"/>
            <w:szCs w:val="24"/>
          </w:rPr>
          <w:t>2980826981@qq.com</w:t>
        </w:r>
        <w:r>
          <w:rPr>
            <w:rStyle w:val="af6"/>
            <w:rFonts w:hint="eastAsia"/>
            <w:color w:val="auto"/>
            <w:sz w:val="24"/>
            <w:szCs w:val="24"/>
          </w:rPr>
          <w:t>，或通过广东省医患纠纷系统信息化平台进行线上报案。</w:t>
        </w:r>
        <w:r>
          <w:rPr>
            <w:rStyle w:val="af6"/>
            <w:rFonts w:hint="eastAsia"/>
            <w:color w:val="auto"/>
            <w:sz w:val="24"/>
            <w:szCs w:val="24"/>
          </w:rPr>
          <w:t>保险经纪公司</w:t>
        </w:r>
        <w:r>
          <w:rPr>
            <w:rStyle w:val="af6"/>
            <w:rFonts w:hint="eastAsia"/>
            <w:color w:val="auto"/>
            <w:sz w:val="24"/>
            <w:szCs w:val="24"/>
          </w:rPr>
          <w:t>收到医疗机构保险报案后将《报案登记表》转保险公司报案管理邮箱。</w:t>
        </w:r>
      </w:hyperlink>
    </w:p>
    <w:p w14:paraId="6510DFAD" w14:textId="77777777" w:rsidR="000612C8" w:rsidRDefault="000612C8">
      <w:pPr>
        <w:pStyle w:val="30"/>
        <w:ind w:leftChars="0" w:left="0"/>
        <w:rPr>
          <w:b/>
          <w:bCs/>
          <w:sz w:val="24"/>
          <w:szCs w:val="24"/>
        </w:rPr>
      </w:pPr>
    </w:p>
    <w:p w14:paraId="5361CD22" w14:textId="77777777" w:rsidR="000612C8" w:rsidRDefault="00BD5AB3">
      <w:pPr>
        <w:pStyle w:val="30"/>
        <w:numPr>
          <w:ilvl w:val="0"/>
          <w:numId w:val="11"/>
        </w:numPr>
        <w:ind w:leftChars="0" w:left="0" w:firstLineChars="200" w:firstLine="482"/>
        <w:rPr>
          <w:b/>
          <w:bCs/>
          <w:sz w:val="24"/>
          <w:szCs w:val="24"/>
        </w:rPr>
      </w:pPr>
      <w:r>
        <w:rPr>
          <w:rFonts w:hint="eastAsia"/>
          <w:b/>
          <w:bCs/>
          <w:sz w:val="24"/>
          <w:szCs w:val="24"/>
        </w:rPr>
        <w:t>关于律师代理协议的签订</w:t>
      </w:r>
    </w:p>
    <w:p w14:paraId="6A0770A8" w14:textId="77777777" w:rsidR="000612C8" w:rsidRDefault="00BD5AB3">
      <w:pPr>
        <w:pStyle w:val="Style3"/>
        <w:ind w:firstLineChars="200" w:firstLine="480"/>
        <w:rPr>
          <w:sz w:val="24"/>
          <w:szCs w:val="24"/>
        </w:rPr>
      </w:pPr>
      <w:r>
        <w:rPr>
          <w:rFonts w:hint="eastAsia"/>
          <w:sz w:val="24"/>
          <w:szCs w:val="24"/>
        </w:rPr>
        <w:lastRenderedPageBreak/>
        <w:t>诉讼案件委托</w:t>
      </w:r>
      <w:r>
        <w:rPr>
          <w:rFonts w:hint="eastAsia"/>
          <w:sz w:val="24"/>
          <w:szCs w:val="24"/>
        </w:rPr>
        <w:t>事项以参保医疗机构、律师、保险公司签订三方委托协议为原则，医疗机构要求与律师签订双方委托协议的，若无特殊情况，尊重医院意愿。具体操作如下</w:t>
      </w:r>
      <w:r>
        <w:rPr>
          <w:rFonts w:hint="eastAsia"/>
          <w:sz w:val="24"/>
          <w:szCs w:val="24"/>
        </w:rPr>
        <w:t xml:space="preserve"> </w:t>
      </w:r>
      <w:r>
        <w:rPr>
          <w:rFonts w:hint="eastAsia"/>
          <w:sz w:val="24"/>
          <w:szCs w:val="24"/>
        </w:rPr>
        <w:t>：</w:t>
      </w:r>
    </w:p>
    <w:p w14:paraId="3A79DF08" w14:textId="77777777" w:rsidR="000612C8" w:rsidRDefault="00BD5AB3">
      <w:pPr>
        <w:pStyle w:val="Style3"/>
        <w:ind w:firstLineChars="200" w:firstLine="480"/>
        <w:rPr>
          <w:sz w:val="24"/>
          <w:szCs w:val="24"/>
        </w:rPr>
      </w:pPr>
      <w:r>
        <w:rPr>
          <w:rFonts w:hint="eastAsia"/>
          <w:sz w:val="24"/>
          <w:szCs w:val="24"/>
        </w:rPr>
        <w:t>1</w:t>
      </w:r>
      <w:r>
        <w:rPr>
          <w:rFonts w:hint="eastAsia"/>
          <w:sz w:val="24"/>
          <w:szCs w:val="24"/>
        </w:rPr>
        <w:t>、参保医疗机构、律师和保险公司签订三方委托协议的，则待三方确认协议文本无误，并经医疗机构、律师签字、盖章确认后寄送保险公司最终盖章确认，保险公司盖章后应回寄医院、律师协议文本各一份（亦可先由保险公司盖章确认后再寄送医疗机构、律师确认，并由医疗机构或律师之中最后签署协议的一方负责回寄保险公司）。</w:t>
      </w:r>
    </w:p>
    <w:p w14:paraId="706E155D" w14:textId="77777777" w:rsidR="000612C8" w:rsidRDefault="00BD5AB3">
      <w:pPr>
        <w:pStyle w:val="Style3"/>
        <w:ind w:firstLineChars="200" w:firstLine="480"/>
        <w:rPr>
          <w:sz w:val="24"/>
          <w:szCs w:val="24"/>
        </w:rPr>
      </w:pPr>
      <w:r>
        <w:rPr>
          <w:rFonts w:hint="eastAsia"/>
          <w:sz w:val="24"/>
          <w:szCs w:val="24"/>
        </w:rPr>
        <w:t>2</w:t>
      </w:r>
      <w:r>
        <w:rPr>
          <w:rFonts w:hint="eastAsia"/>
          <w:sz w:val="24"/>
          <w:szCs w:val="24"/>
        </w:rPr>
        <w:t>、参保医疗机构和律师签订双方委托协议的，应在协议签订后提供协议文本的扫</w:t>
      </w:r>
      <w:r>
        <w:rPr>
          <w:rFonts w:hint="eastAsia"/>
          <w:sz w:val="24"/>
          <w:szCs w:val="24"/>
        </w:rPr>
        <w:t>描件给</w:t>
      </w:r>
      <w:r>
        <w:rPr>
          <w:rFonts w:hint="eastAsia"/>
          <w:sz w:val="24"/>
          <w:szCs w:val="24"/>
        </w:rPr>
        <w:t>保险经纪公司</w:t>
      </w:r>
      <w:r>
        <w:rPr>
          <w:rFonts w:hint="eastAsia"/>
          <w:sz w:val="24"/>
          <w:szCs w:val="24"/>
        </w:rPr>
        <w:t>及保险公司备案。</w:t>
      </w:r>
    </w:p>
    <w:p w14:paraId="4A367A5C" w14:textId="77777777" w:rsidR="000612C8" w:rsidRDefault="000612C8">
      <w:pPr>
        <w:pStyle w:val="30"/>
      </w:pPr>
    </w:p>
    <w:p w14:paraId="2700F2B7" w14:textId="77777777" w:rsidR="000612C8" w:rsidRDefault="00BD5AB3">
      <w:pPr>
        <w:pStyle w:val="30"/>
        <w:numPr>
          <w:ilvl w:val="0"/>
          <w:numId w:val="11"/>
        </w:numPr>
        <w:ind w:leftChars="0" w:left="0" w:firstLineChars="200" w:firstLine="482"/>
        <w:rPr>
          <w:b/>
          <w:bCs/>
          <w:sz w:val="24"/>
          <w:szCs w:val="24"/>
        </w:rPr>
      </w:pPr>
      <w:r>
        <w:rPr>
          <w:rFonts w:hint="eastAsia"/>
          <w:b/>
          <w:bCs/>
          <w:sz w:val="24"/>
          <w:szCs w:val="24"/>
        </w:rPr>
        <w:t>律师费的计算与支付</w:t>
      </w:r>
    </w:p>
    <w:p w14:paraId="6A6C2168" w14:textId="77777777" w:rsidR="000612C8" w:rsidRDefault="00BD5AB3">
      <w:pPr>
        <w:pStyle w:val="Style3"/>
        <w:ind w:firstLineChars="200" w:firstLine="480"/>
        <w:rPr>
          <w:sz w:val="24"/>
          <w:szCs w:val="24"/>
        </w:rPr>
      </w:pPr>
      <w:r>
        <w:rPr>
          <w:rFonts w:hint="eastAsia"/>
          <w:sz w:val="24"/>
          <w:szCs w:val="24"/>
        </w:rPr>
        <w:t>1</w:t>
      </w:r>
      <w:r>
        <w:rPr>
          <w:rFonts w:hint="eastAsia"/>
          <w:sz w:val="24"/>
          <w:szCs w:val="24"/>
        </w:rPr>
        <w:t>、律师费的计算</w:t>
      </w:r>
    </w:p>
    <w:p w14:paraId="514A8532" w14:textId="77777777" w:rsidR="000612C8" w:rsidRDefault="00BD5AB3">
      <w:pPr>
        <w:pStyle w:val="Style3"/>
        <w:ind w:firstLineChars="200" w:firstLine="480"/>
        <w:rPr>
          <w:sz w:val="24"/>
          <w:szCs w:val="24"/>
        </w:rPr>
      </w:pPr>
      <w:r>
        <w:rPr>
          <w:rFonts w:hint="eastAsia"/>
          <w:sz w:val="24"/>
          <w:szCs w:val="24"/>
        </w:rPr>
        <w:t>律师费按照广东省律师服务政府指导价《广东省物价局、司法厅律师服务收费管理实施办法》的通知</w:t>
      </w:r>
      <w:r>
        <w:rPr>
          <w:rFonts w:hint="eastAsia"/>
          <w:sz w:val="24"/>
          <w:szCs w:val="24"/>
        </w:rPr>
        <w:t xml:space="preserve"> </w:t>
      </w:r>
      <w:r>
        <w:rPr>
          <w:rFonts w:hint="eastAsia"/>
          <w:sz w:val="24"/>
          <w:szCs w:val="24"/>
        </w:rPr>
        <w:t>（粤价〔</w:t>
      </w:r>
      <w:r>
        <w:rPr>
          <w:rFonts w:hint="eastAsia"/>
          <w:sz w:val="24"/>
          <w:szCs w:val="24"/>
        </w:rPr>
        <w:t>2006</w:t>
      </w:r>
      <w:r>
        <w:rPr>
          <w:rFonts w:hint="eastAsia"/>
          <w:sz w:val="24"/>
          <w:szCs w:val="24"/>
        </w:rPr>
        <w:t>〕</w:t>
      </w:r>
      <w:r>
        <w:rPr>
          <w:rFonts w:hint="eastAsia"/>
          <w:sz w:val="24"/>
          <w:szCs w:val="24"/>
        </w:rPr>
        <w:t>298</w:t>
      </w:r>
      <w:r>
        <w:rPr>
          <w:rFonts w:hint="eastAsia"/>
          <w:sz w:val="24"/>
          <w:szCs w:val="24"/>
        </w:rPr>
        <w:t>号）中涉及财产的民事、行政诉讼收费标准计算。特殊情况律师费的计算：</w:t>
      </w:r>
    </w:p>
    <w:p w14:paraId="32E4B704" w14:textId="77777777" w:rsidR="000612C8" w:rsidRDefault="00BD5AB3">
      <w:pPr>
        <w:pStyle w:val="Style3"/>
        <w:ind w:firstLineChars="200" w:firstLine="480"/>
        <w:rPr>
          <w:sz w:val="24"/>
          <w:szCs w:val="24"/>
        </w:rPr>
      </w:pPr>
      <w:r>
        <w:rPr>
          <w:rFonts w:hint="eastAsia"/>
          <w:sz w:val="24"/>
          <w:szCs w:val="24"/>
        </w:rPr>
        <w:t>（</w:t>
      </w:r>
      <w:r>
        <w:rPr>
          <w:rFonts w:hint="eastAsia"/>
          <w:sz w:val="24"/>
          <w:szCs w:val="24"/>
        </w:rPr>
        <w:t>1</w:t>
      </w:r>
      <w:r>
        <w:rPr>
          <w:rFonts w:hint="eastAsia"/>
          <w:sz w:val="24"/>
          <w:szCs w:val="24"/>
        </w:rPr>
        <w:t>）原告起诉参保医疗机构的诉求中，除投诉医疗机构的诊疗行为存在不足外，还附带投诉医疗机构其他方面的问题，如：行政管理、服务态度、收费不合理等的，此类案件亦属医责险统保范围内，律师需针对医院诊疗行为及原告附带投诉部分整体作答辩工作，律师费应按照整个赔案计</w:t>
      </w:r>
      <w:r>
        <w:rPr>
          <w:rFonts w:hint="eastAsia"/>
          <w:sz w:val="24"/>
          <w:szCs w:val="24"/>
        </w:rPr>
        <w:t>算，不以所谓“保险责任范围内的比例”为区分。</w:t>
      </w:r>
    </w:p>
    <w:p w14:paraId="0B4DE4DB" w14:textId="77777777" w:rsidR="000612C8" w:rsidRDefault="00BD5AB3">
      <w:pPr>
        <w:pStyle w:val="Style3"/>
        <w:ind w:firstLineChars="200" w:firstLine="480"/>
        <w:rPr>
          <w:sz w:val="24"/>
          <w:szCs w:val="24"/>
        </w:rPr>
      </w:pPr>
      <w:r>
        <w:rPr>
          <w:rFonts w:hint="eastAsia"/>
          <w:sz w:val="24"/>
          <w:szCs w:val="24"/>
        </w:rPr>
        <w:t>（</w:t>
      </w:r>
      <w:r>
        <w:rPr>
          <w:rFonts w:hint="eastAsia"/>
          <w:sz w:val="24"/>
          <w:szCs w:val="24"/>
        </w:rPr>
        <w:t>2</w:t>
      </w:r>
      <w:r>
        <w:rPr>
          <w:rFonts w:hint="eastAsia"/>
          <w:sz w:val="24"/>
          <w:szCs w:val="24"/>
        </w:rPr>
        <w:t>）原告因同一患者的损害事由起诉两家及以上医疗机构，其中一家为参保医疗机构，其余为非保医疗机构的，律师费按照整个赔案计算。</w:t>
      </w:r>
    </w:p>
    <w:p w14:paraId="46515537" w14:textId="77777777" w:rsidR="000612C8" w:rsidRDefault="00BD5AB3">
      <w:pPr>
        <w:pStyle w:val="Style3"/>
        <w:ind w:firstLineChars="200" w:firstLine="480"/>
        <w:rPr>
          <w:sz w:val="24"/>
          <w:szCs w:val="24"/>
        </w:rPr>
      </w:pPr>
      <w:r>
        <w:rPr>
          <w:rFonts w:hint="eastAsia"/>
          <w:sz w:val="24"/>
          <w:szCs w:val="24"/>
        </w:rPr>
        <w:t>（</w:t>
      </w:r>
      <w:r>
        <w:rPr>
          <w:rFonts w:hint="eastAsia"/>
          <w:sz w:val="24"/>
          <w:szCs w:val="24"/>
        </w:rPr>
        <w:t>3</w:t>
      </w:r>
      <w:r>
        <w:rPr>
          <w:rFonts w:hint="eastAsia"/>
          <w:sz w:val="24"/>
          <w:szCs w:val="24"/>
        </w:rPr>
        <w:t>）原告因同一患者的损害事由起诉两家或以上参保医疗机构的，因诉讼案件之于每家医疗机构在其保单内均为独立赔案，故每家医疗机构就该诉案的律师费应作为独立赔案分别计算整个案件的律师费。具体操作如下</w:t>
      </w:r>
      <w:r>
        <w:rPr>
          <w:rFonts w:hint="eastAsia"/>
          <w:sz w:val="24"/>
          <w:szCs w:val="24"/>
        </w:rPr>
        <w:t xml:space="preserve"> </w:t>
      </w:r>
      <w:r>
        <w:rPr>
          <w:rFonts w:hint="eastAsia"/>
          <w:sz w:val="24"/>
          <w:szCs w:val="24"/>
        </w:rPr>
        <w:t>：</w:t>
      </w:r>
    </w:p>
    <w:p w14:paraId="393EE68A" w14:textId="77777777" w:rsidR="000612C8" w:rsidRDefault="00BD5AB3">
      <w:pPr>
        <w:pStyle w:val="Style3"/>
        <w:ind w:firstLineChars="200" w:firstLine="480"/>
        <w:rPr>
          <w:sz w:val="24"/>
          <w:szCs w:val="24"/>
        </w:rPr>
      </w:pPr>
      <w:r>
        <w:rPr>
          <w:rFonts w:hint="eastAsia"/>
          <w:sz w:val="24"/>
          <w:szCs w:val="24"/>
        </w:rPr>
        <w:t>①每家被诉参保医疗机构均已各自委托法律顾问或指定律师代理的，每家医疗机构的律师费独立计算；</w:t>
      </w:r>
    </w:p>
    <w:p w14:paraId="3D1F0184" w14:textId="77777777" w:rsidR="000612C8" w:rsidRDefault="00BD5AB3">
      <w:pPr>
        <w:pStyle w:val="Style3"/>
        <w:numPr>
          <w:ilvl w:val="255"/>
          <w:numId w:val="0"/>
        </w:numPr>
        <w:ind w:firstLineChars="200" w:firstLine="480"/>
        <w:rPr>
          <w:sz w:val="24"/>
          <w:szCs w:val="24"/>
        </w:rPr>
      </w:pPr>
      <w:r>
        <w:rPr>
          <w:rFonts w:hint="eastAsia"/>
          <w:sz w:val="24"/>
          <w:szCs w:val="24"/>
        </w:rPr>
        <w:t>②参保医疗机构需</w:t>
      </w:r>
      <w:r>
        <w:rPr>
          <w:rFonts w:hint="eastAsia"/>
          <w:sz w:val="24"/>
          <w:szCs w:val="24"/>
        </w:rPr>
        <w:t>保险经纪公司</w:t>
      </w:r>
      <w:r>
        <w:rPr>
          <w:rFonts w:hint="eastAsia"/>
          <w:sz w:val="24"/>
          <w:szCs w:val="24"/>
        </w:rPr>
        <w:t>协助推荐律师的，</w:t>
      </w:r>
      <w:r>
        <w:rPr>
          <w:rFonts w:hint="eastAsia"/>
          <w:sz w:val="24"/>
          <w:szCs w:val="24"/>
        </w:rPr>
        <w:t>保险经纪公司</w:t>
      </w:r>
      <w:r>
        <w:rPr>
          <w:rFonts w:hint="eastAsia"/>
          <w:sz w:val="24"/>
          <w:szCs w:val="24"/>
        </w:rPr>
        <w:t>应首先咨询</w:t>
      </w:r>
      <w:r>
        <w:rPr>
          <w:rFonts w:hint="eastAsia"/>
          <w:sz w:val="24"/>
          <w:szCs w:val="24"/>
        </w:rPr>
        <w:lastRenderedPageBreak/>
        <w:t>各被诉医疗机构是否同意共同委托一位律师代理应诉，如各医疗机构均同意，则由</w:t>
      </w:r>
      <w:r>
        <w:rPr>
          <w:rFonts w:hint="eastAsia"/>
          <w:sz w:val="24"/>
          <w:szCs w:val="24"/>
        </w:rPr>
        <w:t>保险经纪公司</w:t>
      </w:r>
      <w:r>
        <w:rPr>
          <w:rFonts w:hint="eastAsia"/>
          <w:sz w:val="24"/>
          <w:szCs w:val="24"/>
        </w:rPr>
        <w:t>推荐合适的律师代理案件，律师费按一个赔案上浮</w:t>
      </w:r>
      <w:r>
        <w:rPr>
          <w:rFonts w:hint="eastAsia"/>
          <w:sz w:val="24"/>
          <w:szCs w:val="24"/>
        </w:rPr>
        <w:t>20%</w:t>
      </w:r>
      <w:r>
        <w:rPr>
          <w:rFonts w:hint="eastAsia"/>
          <w:sz w:val="24"/>
          <w:szCs w:val="24"/>
        </w:rPr>
        <w:t>计算；如各被诉医疗机构不能同意或就律师人选不能达成一致的，</w:t>
      </w:r>
      <w:r>
        <w:rPr>
          <w:rFonts w:hint="eastAsia"/>
          <w:sz w:val="24"/>
          <w:szCs w:val="24"/>
        </w:rPr>
        <w:t>保险经纪公司</w:t>
      </w:r>
      <w:r>
        <w:rPr>
          <w:rFonts w:hint="eastAsia"/>
          <w:sz w:val="24"/>
          <w:szCs w:val="24"/>
        </w:rPr>
        <w:t>另行分别为各被诉医疗机构推荐代理律师，每家被诉医疗机构的律师费按照广东省律师服务政府指导价《广东省物价局、司法厅律师服务收费管理实施办法》的通知</w:t>
      </w:r>
      <w:r>
        <w:rPr>
          <w:rFonts w:hint="eastAsia"/>
          <w:sz w:val="24"/>
          <w:szCs w:val="24"/>
        </w:rPr>
        <w:t xml:space="preserve"> </w:t>
      </w:r>
      <w:r>
        <w:rPr>
          <w:rFonts w:hint="eastAsia"/>
          <w:sz w:val="24"/>
          <w:szCs w:val="24"/>
        </w:rPr>
        <w:t>（粤价〔</w:t>
      </w:r>
      <w:r>
        <w:rPr>
          <w:rFonts w:hint="eastAsia"/>
          <w:sz w:val="24"/>
          <w:szCs w:val="24"/>
        </w:rPr>
        <w:t>2006</w:t>
      </w:r>
      <w:r>
        <w:rPr>
          <w:rFonts w:hint="eastAsia"/>
          <w:sz w:val="24"/>
          <w:szCs w:val="24"/>
        </w:rPr>
        <w:t>〕</w:t>
      </w:r>
      <w:r>
        <w:rPr>
          <w:rFonts w:hint="eastAsia"/>
          <w:sz w:val="24"/>
          <w:szCs w:val="24"/>
        </w:rPr>
        <w:t>298</w:t>
      </w:r>
      <w:r>
        <w:rPr>
          <w:rFonts w:hint="eastAsia"/>
          <w:sz w:val="24"/>
          <w:szCs w:val="24"/>
        </w:rPr>
        <w:t>号）中涉及财产的民事、行政诉讼收费标准计算。</w:t>
      </w:r>
    </w:p>
    <w:p w14:paraId="698A066F" w14:textId="77777777" w:rsidR="000612C8" w:rsidRDefault="00BD5AB3">
      <w:pPr>
        <w:pStyle w:val="Style3"/>
        <w:ind w:firstLineChars="200" w:firstLine="480"/>
        <w:rPr>
          <w:sz w:val="24"/>
          <w:szCs w:val="24"/>
        </w:rPr>
      </w:pPr>
      <w:r>
        <w:rPr>
          <w:rFonts w:hint="eastAsia"/>
          <w:sz w:val="24"/>
          <w:szCs w:val="24"/>
        </w:rPr>
        <w:t>2</w:t>
      </w:r>
      <w:r>
        <w:rPr>
          <w:rFonts w:hint="eastAsia"/>
          <w:sz w:val="24"/>
          <w:szCs w:val="24"/>
        </w:rPr>
        <w:t>、律师费的支付</w:t>
      </w:r>
    </w:p>
    <w:p w14:paraId="6F25B639" w14:textId="77777777" w:rsidR="000612C8" w:rsidRDefault="00BD5AB3">
      <w:pPr>
        <w:pStyle w:val="Style3"/>
        <w:ind w:firstLineChars="200" w:firstLine="480"/>
        <w:rPr>
          <w:sz w:val="24"/>
          <w:szCs w:val="24"/>
        </w:rPr>
      </w:pPr>
      <w:r>
        <w:rPr>
          <w:rFonts w:hint="eastAsia"/>
          <w:sz w:val="24"/>
          <w:szCs w:val="24"/>
        </w:rPr>
        <w:t>鉴于医疗损害诉讼案件本身的特点</w:t>
      </w:r>
      <w:r>
        <w:rPr>
          <w:rFonts w:hint="eastAsia"/>
          <w:sz w:val="24"/>
          <w:szCs w:val="24"/>
        </w:rPr>
        <w:t xml:space="preserve"> </w:t>
      </w:r>
      <w:r>
        <w:rPr>
          <w:rFonts w:hint="eastAsia"/>
          <w:sz w:val="24"/>
          <w:szCs w:val="24"/>
        </w:rPr>
        <w:t>，律师费支付原则上采</w:t>
      </w:r>
      <w:r>
        <w:rPr>
          <w:rFonts w:hint="eastAsia"/>
          <w:sz w:val="24"/>
          <w:szCs w:val="24"/>
        </w:rPr>
        <w:t>预支付形式。具体操作如下</w:t>
      </w:r>
      <w:r>
        <w:rPr>
          <w:rFonts w:hint="eastAsia"/>
          <w:sz w:val="24"/>
          <w:szCs w:val="24"/>
        </w:rPr>
        <w:t xml:space="preserve"> </w:t>
      </w:r>
      <w:r>
        <w:rPr>
          <w:rFonts w:hint="eastAsia"/>
          <w:sz w:val="24"/>
          <w:szCs w:val="24"/>
        </w:rPr>
        <w:t>：</w:t>
      </w:r>
    </w:p>
    <w:p w14:paraId="14CCAA1C" w14:textId="77777777" w:rsidR="000612C8" w:rsidRDefault="00BD5AB3">
      <w:pPr>
        <w:pStyle w:val="Style3"/>
        <w:ind w:firstLineChars="200" w:firstLine="480"/>
        <w:rPr>
          <w:sz w:val="24"/>
          <w:szCs w:val="24"/>
        </w:rPr>
      </w:pPr>
      <w:r>
        <w:rPr>
          <w:rFonts w:hint="eastAsia"/>
          <w:sz w:val="24"/>
          <w:szCs w:val="24"/>
        </w:rPr>
        <w:t>（</w:t>
      </w:r>
      <w:r>
        <w:rPr>
          <w:rFonts w:hint="eastAsia"/>
          <w:sz w:val="24"/>
          <w:szCs w:val="24"/>
        </w:rPr>
        <w:t>1</w:t>
      </w:r>
      <w:r>
        <w:rPr>
          <w:rFonts w:hint="eastAsia"/>
          <w:sz w:val="24"/>
          <w:szCs w:val="24"/>
        </w:rPr>
        <w:t>）参保医疗机构自行委托法律顾问或指定律师代理案件，并与律师签订双方委托协议的，由医疗机构先行支付律师费，待案件结案后连同案件其他赔偿项目一并向保险公司索赔。具体支付方式以医院与律师的约定为准。</w:t>
      </w:r>
    </w:p>
    <w:p w14:paraId="0AA6C253" w14:textId="77777777" w:rsidR="000612C8" w:rsidRDefault="00BD5AB3">
      <w:pPr>
        <w:pStyle w:val="Style3"/>
        <w:ind w:firstLineChars="200" w:firstLine="480"/>
        <w:rPr>
          <w:sz w:val="24"/>
          <w:szCs w:val="24"/>
        </w:rPr>
      </w:pPr>
      <w:r>
        <w:rPr>
          <w:rFonts w:hint="eastAsia"/>
          <w:sz w:val="24"/>
          <w:szCs w:val="24"/>
        </w:rPr>
        <w:t>（</w:t>
      </w:r>
      <w:r>
        <w:rPr>
          <w:rFonts w:hint="eastAsia"/>
          <w:sz w:val="24"/>
          <w:szCs w:val="24"/>
        </w:rPr>
        <w:t>2</w:t>
      </w:r>
      <w:r>
        <w:rPr>
          <w:rFonts w:hint="eastAsia"/>
          <w:sz w:val="24"/>
          <w:szCs w:val="24"/>
        </w:rPr>
        <w:t>）参保医疗机构自行委托、指定，或经由</w:t>
      </w:r>
      <w:r>
        <w:rPr>
          <w:rFonts w:hint="eastAsia"/>
          <w:sz w:val="24"/>
          <w:szCs w:val="24"/>
        </w:rPr>
        <w:t>保险经纪公司</w:t>
      </w:r>
      <w:r>
        <w:rPr>
          <w:rFonts w:hint="eastAsia"/>
          <w:sz w:val="24"/>
          <w:szCs w:val="24"/>
        </w:rPr>
        <w:t>推荐律师代理案件，并采取与保险公司、律师签订三方委托协议形式的，由保险公司直接支付律师费给律师。律师费支付分两部分进行，一期费用在三方签订协议后、开庭前由保险公司先行支付一半，余款（二期费用）在一审判决后支付完毕；若有二审的，律师费在二审开庭前由保险公司进行支付。</w:t>
      </w:r>
    </w:p>
    <w:p w14:paraId="3A79AEF0" w14:textId="77777777" w:rsidR="000612C8" w:rsidRDefault="00BD5AB3">
      <w:pPr>
        <w:pStyle w:val="Style3"/>
        <w:ind w:firstLineChars="200" w:firstLine="480"/>
        <w:rPr>
          <w:sz w:val="24"/>
          <w:szCs w:val="24"/>
        </w:rPr>
      </w:pPr>
      <w:r>
        <w:rPr>
          <w:rFonts w:hint="eastAsia"/>
          <w:sz w:val="24"/>
          <w:szCs w:val="24"/>
        </w:rPr>
        <w:t>（</w:t>
      </w:r>
      <w:r>
        <w:rPr>
          <w:rFonts w:hint="eastAsia"/>
          <w:sz w:val="24"/>
          <w:szCs w:val="24"/>
        </w:rPr>
        <w:t>3</w:t>
      </w:r>
      <w:r>
        <w:rPr>
          <w:rFonts w:hint="eastAsia"/>
          <w:sz w:val="24"/>
          <w:szCs w:val="24"/>
        </w:rPr>
        <w:t>）参保医疗机构人员及律师在诉讼过程中产生的合理的、必要的差旅费用（交通费、住宿费、伙食费等）不计入案件律师费，凭票实报实销。差旅费标准参照《财政部关于调整中央和国家机关差旅住宿费标准等有关问题的通知》财行〔</w:t>
      </w:r>
      <w:r>
        <w:rPr>
          <w:rFonts w:hint="eastAsia"/>
          <w:sz w:val="24"/>
          <w:szCs w:val="24"/>
        </w:rPr>
        <w:t>2015</w:t>
      </w:r>
      <w:r>
        <w:rPr>
          <w:rFonts w:hint="eastAsia"/>
          <w:sz w:val="24"/>
          <w:szCs w:val="24"/>
        </w:rPr>
        <w:t>〕</w:t>
      </w:r>
      <w:r>
        <w:rPr>
          <w:rFonts w:hint="eastAsia"/>
          <w:sz w:val="24"/>
          <w:szCs w:val="24"/>
        </w:rPr>
        <w:t>497</w:t>
      </w:r>
      <w:r>
        <w:rPr>
          <w:rFonts w:hint="eastAsia"/>
          <w:sz w:val="24"/>
          <w:szCs w:val="24"/>
        </w:rPr>
        <w:t>号一般公务员标准执行</w:t>
      </w:r>
      <w:r>
        <w:rPr>
          <w:rFonts w:hint="eastAsia"/>
          <w:sz w:val="24"/>
          <w:szCs w:val="24"/>
        </w:rPr>
        <w:t>，差旅费伙食费按照</w:t>
      </w:r>
      <w:r>
        <w:rPr>
          <w:rFonts w:hint="eastAsia"/>
          <w:sz w:val="24"/>
          <w:szCs w:val="24"/>
        </w:rPr>
        <w:t>100</w:t>
      </w:r>
      <w:r>
        <w:rPr>
          <w:rFonts w:hint="eastAsia"/>
          <w:sz w:val="24"/>
          <w:szCs w:val="24"/>
        </w:rPr>
        <w:t>元</w:t>
      </w:r>
      <w:r>
        <w:rPr>
          <w:rFonts w:hint="eastAsia"/>
          <w:sz w:val="24"/>
          <w:szCs w:val="24"/>
        </w:rPr>
        <w:t>/</w:t>
      </w:r>
      <w:r>
        <w:rPr>
          <w:rFonts w:hint="eastAsia"/>
          <w:sz w:val="24"/>
          <w:szCs w:val="24"/>
        </w:rPr>
        <w:t>人</w:t>
      </w:r>
      <w:r>
        <w:rPr>
          <w:rFonts w:hint="eastAsia"/>
          <w:sz w:val="24"/>
          <w:szCs w:val="24"/>
        </w:rPr>
        <w:t>/</w:t>
      </w:r>
      <w:r>
        <w:rPr>
          <w:rFonts w:hint="eastAsia"/>
          <w:sz w:val="24"/>
          <w:szCs w:val="24"/>
        </w:rPr>
        <w:t>天的标准进行补助，如有最新标准，按最新标准执行。</w:t>
      </w:r>
    </w:p>
    <w:p w14:paraId="6938FD49" w14:textId="77777777" w:rsidR="000612C8" w:rsidRDefault="00BD5AB3">
      <w:pPr>
        <w:pStyle w:val="Style3"/>
        <w:ind w:firstLineChars="200" w:firstLine="480"/>
        <w:rPr>
          <w:sz w:val="24"/>
          <w:szCs w:val="24"/>
        </w:rPr>
      </w:pPr>
      <w:r>
        <w:rPr>
          <w:rFonts w:hint="eastAsia"/>
          <w:sz w:val="24"/>
          <w:szCs w:val="24"/>
        </w:rPr>
        <w:t>3</w:t>
      </w:r>
      <w:r>
        <w:rPr>
          <w:rFonts w:hint="eastAsia"/>
          <w:sz w:val="24"/>
          <w:szCs w:val="24"/>
        </w:rPr>
        <w:t>、另有约定的处理</w:t>
      </w:r>
    </w:p>
    <w:p w14:paraId="4A59BA07" w14:textId="77777777" w:rsidR="000612C8" w:rsidRDefault="00BD5AB3">
      <w:pPr>
        <w:pStyle w:val="Style3"/>
        <w:ind w:firstLineChars="200" w:firstLine="480"/>
        <w:rPr>
          <w:sz w:val="24"/>
          <w:szCs w:val="24"/>
        </w:rPr>
      </w:pPr>
      <w:r>
        <w:rPr>
          <w:rFonts w:hint="eastAsia"/>
          <w:sz w:val="24"/>
          <w:szCs w:val="24"/>
        </w:rPr>
        <w:t>（</w:t>
      </w:r>
      <w:r>
        <w:rPr>
          <w:rFonts w:hint="eastAsia"/>
          <w:sz w:val="24"/>
          <w:szCs w:val="24"/>
        </w:rPr>
        <w:t>1</w:t>
      </w:r>
      <w:r>
        <w:rPr>
          <w:rFonts w:hint="eastAsia"/>
          <w:sz w:val="24"/>
          <w:szCs w:val="24"/>
        </w:rPr>
        <w:t>）若律师与医疗机构之间事前就个案律师费计算事项和支付方式另有更优惠约定的，保险公司按照该约定支付律师费。</w:t>
      </w:r>
    </w:p>
    <w:p w14:paraId="6F427695" w14:textId="77777777" w:rsidR="000612C8" w:rsidRDefault="00BD5AB3">
      <w:pPr>
        <w:pStyle w:val="Style3"/>
        <w:ind w:firstLineChars="200" w:firstLine="480"/>
        <w:rPr>
          <w:bCs/>
          <w:color w:val="auto"/>
          <w:sz w:val="24"/>
          <w:szCs w:val="24"/>
        </w:rPr>
      </w:pPr>
      <w:r>
        <w:rPr>
          <w:rFonts w:hint="eastAsia"/>
          <w:sz w:val="24"/>
          <w:szCs w:val="24"/>
        </w:rPr>
        <w:t>（</w:t>
      </w:r>
      <w:r>
        <w:rPr>
          <w:rFonts w:hint="eastAsia"/>
          <w:sz w:val="24"/>
          <w:szCs w:val="24"/>
        </w:rPr>
        <w:t>2</w:t>
      </w:r>
      <w:r>
        <w:rPr>
          <w:rFonts w:hint="eastAsia"/>
          <w:sz w:val="24"/>
          <w:szCs w:val="24"/>
        </w:rPr>
        <w:t>）若保险公司与其推荐的合作律师事前就个案律师费计算事项和支付方式另有约定的，由保险公司按照该约定与律师另行结算并支付律师费。</w:t>
      </w:r>
    </w:p>
    <w:p w14:paraId="63CC1C60" w14:textId="77777777" w:rsidR="000612C8" w:rsidRDefault="00BD5AB3">
      <w:pPr>
        <w:spacing w:beforeLines="50" w:before="156" w:line="360" w:lineRule="auto"/>
        <w:ind w:firstLineChars="200" w:firstLine="480"/>
        <w:rPr>
          <w:rFonts w:ascii="宋体" w:hAnsi="宋体"/>
          <w:bCs/>
          <w:sz w:val="24"/>
        </w:rPr>
      </w:pPr>
      <w:r>
        <w:rPr>
          <w:rFonts w:ascii="宋体" w:hAnsi="宋体" w:hint="eastAsia"/>
          <w:bCs/>
          <w:sz w:val="24"/>
        </w:rPr>
        <w:t>4</w:t>
      </w:r>
      <w:r>
        <w:rPr>
          <w:rFonts w:ascii="宋体" w:hAnsi="宋体" w:hint="eastAsia"/>
          <w:bCs/>
          <w:sz w:val="24"/>
        </w:rPr>
        <w:t>、</w:t>
      </w:r>
      <w:r>
        <w:rPr>
          <w:rFonts w:ascii="宋体" w:hAnsi="宋体" w:hint="eastAsia"/>
          <w:bCs/>
          <w:sz w:val="24"/>
        </w:rPr>
        <w:t>保险经纪公司</w:t>
      </w:r>
      <w:r>
        <w:rPr>
          <w:rFonts w:ascii="宋体" w:hAnsi="宋体" w:hint="eastAsia"/>
          <w:bCs/>
          <w:sz w:val="24"/>
        </w:rPr>
        <w:t>视案件的实际情况和复杂程度，启动案件诉讼案件风险评估</w:t>
      </w:r>
      <w:r>
        <w:rPr>
          <w:rFonts w:ascii="宋体" w:hAnsi="宋体" w:hint="eastAsia"/>
          <w:bCs/>
          <w:sz w:val="24"/>
        </w:rPr>
        <w:lastRenderedPageBreak/>
        <w:t>程序，在案件审理过程中司法鉴定程序启动前邀请专家对案件焦点、应诉要点进行分析；</w:t>
      </w:r>
    </w:p>
    <w:p w14:paraId="28697E98" w14:textId="77777777" w:rsidR="000612C8" w:rsidRDefault="00BD5AB3">
      <w:pPr>
        <w:spacing w:beforeLines="50" w:before="156" w:line="360" w:lineRule="auto"/>
        <w:ind w:firstLineChars="200" w:firstLine="480"/>
        <w:rPr>
          <w:rFonts w:ascii="宋体" w:hAnsi="宋体"/>
          <w:bCs/>
          <w:sz w:val="24"/>
        </w:rPr>
      </w:pPr>
      <w:r>
        <w:rPr>
          <w:rFonts w:ascii="宋体" w:hAnsi="宋体" w:hint="eastAsia"/>
          <w:bCs/>
          <w:sz w:val="24"/>
        </w:rPr>
        <w:t xml:space="preserve"> 5</w:t>
      </w:r>
      <w:r>
        <w:rPr>
          <w:rFonts w:ascii="宋体" w:hAnsi="宋体" w:hint="eastAsia"/>
          <w:bCs/>
          <w:sz w:val="24"/>
        </w:rPr>
        <w:t>、案件审理终结后，</w:t>
      </w:r>
      <w:r>
        <w:rPr>
          <w:rFonts w:ascii="宋体" w:hAnsi="宋体" w:hint="eastAsia"/>
          <w:bCs/>
          <w:sz w:val="24"/>
        </w:rPr>
        <w:t>案件代理律师或医疗机构应及时将法院裁决</w:t>
      </w:r>
      <w:r>
        <w:rPr>
          <w:rFonts w:ascii="宋体" w:hAnsi="宋体" w:hint="eastAsia"/>
          <w:bCs/>
          <w:sz w:val="24"/>
        </w:rPr>
        <w:t>/</w:t>
      </w:r>
      <w:r>
        <w:rPr>
          <w:rFonts w:ascii="宋体" w:hAnsi="宋体" w:hint="eastAsia"/>
          <w:bCs/>
          <w:sz w:val="24"/>
        </w:rPr>
        <w:t>调解</w:t>
      </w:r>
      <w:r>
        <w:rPr>
          <w:rFonts w:ascii="宋体" w:hAnsi="宋体" w:hint="eastAsia"/>
          <w:bCs/>
          <w:sz w:val="24"/>
        </w:rPr>
        <w:t>/</w:t>
      </w:r>
      <w:r>
        <w:rPr>
          <w:rFonts w:ascii="宋体" w:hAnsi="宋体" w:hint="eastAsia"/>
          <w:bCs/>
          <w:sz w:val="24"/>
        </w:rPr>
        <w:t>判决文书发至</w:t>
      </w:r>
      <w:r>
        <w:rPr>
          <w:rFonts w:ascii="宋体" w:hAnsi="宋体" w:hint="eastAsia"/>
          <w:bCs/>
          <w:sz w:val="24"/>
        </w:rPr>
        <w:t>保险经纪公司</w:t>
      </w:r>
      <w:r>
        <w:rPr>
          <w:rFonts w:ascii="宋体" w:hAnsi="宋体" w:hint="eastAsia"/>
          <w:bCs/>
          <w:sz w:val="24"/>
        </w:rPr>
        <w:t>，</w:t>
      </w:r>
      <w:r>
        <w:rPr>
          <w:rFonts w:ascii="宋体" w:hAnsi="宋体" w:hint="eastAsia"/>
          <w:bCs/>
          <w:sz w:val="24"/>
        </w:rPr>
        <w:t>保险经纪公司</w:t>
      </w:r>
      <w:r>
        <w:rPr>
          <w:rFonts w:ascii="宋体" w:hAnsi="宋体" w:hint="eastAsia"/>
          <w:bCs/>
          <w:sz w:val="24"/>
        </w:rPr>
        <w:t>收到裁决</w:t>
      </w:r>
      <w:r>
        <w:rPr>
          <w:rFonts w:ascii="宋体" w:hAnsi="宋体" w:hint="eastAsia"/>
          <w:bCs/>
          <w:sz w:val="24"/>
        </w:rPr>
        <w:t>/</w:t>
      </w:r>
      <w:r>
        <w:rPr>
          <w:rFonts w:ascii="宋体" w:hAnsi="宋体" w:hint="eastAsia"/>
          <w:bCs/>
          <w:sz w:val="24"/>
        </w:rPr>
        <w:t>调解</w:t>
      </w:r>
      <w:r>
        <w:rPr>
          <w:rFonts w:ascii="宋体" w:hAnsi="宋体" w:hint="eastAsia"/>
          <w:bCs/>
          <w:sz w:val="24"/>
        </w:rPr>
        <w:t>/</w:t>
      </w:r>
      <w:r>
        <w:rPr>
          <w:rFonts w:ascii="宋体" w:hAnsi="宋体" w:hint="eastAsia"/>
          <w:bCs/>
          <w:sz w:val="24"/>
        </w:rPr>
        <w:t>判决文书后应及时报保险公司。</w:t>
      </w:r>
      <w:r>
        <w:rPr>
          <w:rFonts w:ascii="宋体" w:hAnsi="宋体" w:hint="eastAsia"/>
          <w:bCs/>
          <w:sz w:val="24"/>
        </w:rPr>
        <w:t>保险经纪公司</w:t>
      </w:r>
      <w:r>
        <w:rPr>
          <w:rFonts w:ascii="宋体" w:hAnsi="宋体" w:hint="eastAsia"/>
          <w:bCs/>
          <w:sz w:val="24"/>
        </w:rPr>
        <w:t>及保险公司可就案件是否上诉</w:t>
      </w:r>
      <w:r>
        <w:rPr>
          <w:rFonts w:ascii="宋体" w:hAnsi="宋体" w:hint="eastAsia"/>
          <w:bCs/>
          <w:sz w:val="24"/>
        </w:rPr>
        <w:t>/</w:t>
      </w:r>
      <w:r>
        <w:rPr>
          <w:rFonts w:ascii="宋体" w:hAnsi="宋体" w:hint="eastAsia"/>
          <w:bCs/>
          <w:sz w:val="24"/>
        </w:rPr>
        <w:t>再审等问题提出建议供医院参考，医疗机构有权最终决定是否申请上诉</w:t>
      </w:r>
      <w:r>
        <w:rPr>
          <w:rFonts w:ascii="宋体" w:hAnsi="宋体" w:hint="eastAsia"/>
          <w:bCs/>
          <w:sz w:val="24"/>
        </w:rPr>
        <w:t>/</w:t>
      </w:r>
      <w:r>
        <w:rPr>
          <w:rFonts w:ascii="宋体" w:hAnsi="宋体" w:hint="eastAsia"/>
          <w:bCs/>
          <w:sz w:val="24"/>
        </w:rPr>
        <w:t>再审。</w:t>
      </w:r>
    </w:p>
    <w:p w14:paraId="722A6063" w14:textId="77777777" w:rsidR="000612C8" w:rsidRDefault="00BD5AB3">
      <w:pPr>
        <w:spacing w:beforeLines="50" w:before="156" w:line="360" w:lineRule="auto"/>
        <w:ind w:firstLineChars="200" w:firstLine="480"/>
        <w:rPr>
          <w:rFonts w:ascii="宋体" w:hAnsi="宋体"/>
          <w:bCs/>
          <w:sz w:val="24"/>
        </w:rPr>
      </w:pPr>
      <w:r>
        <w:rPr>
          <w:rFonts w:ascii="宋体" w:hAnsi="宋体" w:hint="eastAsia"/>
          <w:bCs/>
          <w:sz w:val="24"/>
        </w:rPr>
        <w:t xml:space="preserve"> 6</w:t>
      </w:r>
      <w:r>
        <w:rPr>
          <w:rFonts w:ascii="宋体" w:hAnsi="宋体" w:hint="eastAsia"/>
          <w:bCs/>
          <w:sz w:val="24"/>
        </w:rPr>
        <w:t>、</w:t>
      </w:r>
      <w:r>
        <w:rPr>
          <w:rFonts w:ascii="宋体" w:hAnsi="宋体" w:hint="eastAsia"/>
          <w:bCs/>
          <w:sz w:val="24"/>
        </w:rPr>
        <w:t>保险经纪公司</w:t>
      </w:r>
      <w:r>
        <w:rPr>
          <w:rFonts w:ascii="宋体" w:hAnsi="宋体" w:hint="eastAsia"/>
          <w:bCs/>
          <w:sz w:val="24"/>
        </w:rPr>
        <w:t>跟进案件处理进度，对于在法官或仲裁员主持下达成调解或医患自行和解的案件，督促保险公司在正式调解</w:t>
      </w:r>
      <w:r>
        <w:rPr>
          <w:rFonts w:ascii="宋体" w:hAnsi="宋体" w:hint="eastAsia"/>
          <w:bCs/>
          <w:sz w:val="24"/>
        </w:rPr>
        <w:t>/</w:t>
      </w:r>
      <w:r>
        <w:rPr>
          <w:rFonts w:ascii="宋体" w:hAnsi="宋体" w:hint="eastAsia"/>
          <w:bCs/>
          <w:sz w:val="24"/>
        </w:rPr>
        <w:t>和解前确认调解</w:t>
      </w:r>
      <w:r>
        <w:rPr>
          <w:rFonts w:ascii="宋体" w:hAnsi="宋体" w:hint="eastAsia"/>
          <w:bCs/>
          <w:sz w:val="24"/>
        </w:rPr>
        <w:t>/</w:t>
      </w:r>
      <w:r>
        <w:rPr>
          <w:rFonts w:ascii="宋体" w:hAnsi="宋体" w:hint="eastAsia"/>
          <w:bCs/>
          <w:sz w:val="24"/>
        </w:rPr>
        <w:t>和解方案。</w:t>
      </w:r>
    </w:p>
    <w:p w14:paraId="5EC0A7A1" w14:textId="77777777" w:rsidR="000612C8" w:rsidRDefault="00BD5AB3">
      <w:pPr>
        <w:spacing w:beforeLines="90" w:before="280" w:afterLines="90" w:after="280"/>
        <w:rPr>
          <w:rFonts w:ascii="宋体" w:hAnsi="宋体"/>
          <w:b/>
          <w:sz w:val="24"/>
        </w:rPr>
      </w:pPr>
      <w:r>
        <w:rPr>
          <w:rFonts w:ascii="宋体" w:hAnsi="宋体" w:hint="eastAsia"/>
          <w:b/>
          <w:sz w:val="24"/>
        </w:rPr>
        <w:t>六、保险索赔、理赔程序</w:t>
      </w:r>
    </w:p>
    <w:p w14:paraId="1FEBBA76" w14:textId="77777777" w:rsidR="000612C8" w:rsidRDefault="00BD5AB3">
      <w:pPr>
        <w:spacing w:beforeLines="50" w:before="156" w:line="360" w:lineRule="auto"/>
        <w:ind w:firstLineChars="200" w:firstLine="482"/>
        <w:rPr>
          <w:rFonts w:ascii="宋体" w:hAnsi="宋体"/>
          <w:b/>
          <w:bCs/>
          <w:sz w:val="24"/>
        </w:rPr>
      </w:pPr>
      <w:r>
        <w:rPr>
          <w:rFonts w:ascii="宋体" w:hAnsi="宋体" w:hint="eastAsia"/>
          <w:b/>
          <w:bCs/>
          <w:sz w:val="24"/>
        </w:rPr>
        <w:t>1</w:t>
      </w:r>
      <w:r>
        <w:rPr>
          <w:rFonts w:ascii="宋体" w:hAnsi="宋体" w:hint="eastAsia"/>
          <w:b/>
          <w:bCs/>
          <w:sz w:val="24"/>
        </w:rPr>
        <w:t>、调解结案案件索赔、理赔程序</w:t>
      </w:r>
    </w:p>
    <w:p w14:paraId="315CF4B8" w14:textId="77777777" w:rsidR="000612C8" w:rsidRDefault="00BD5AB3">
      <w:pPr>
        <w:spacing w:beforeLines="50" w:before="156" w:line="360" w:lineRule="auto"/>
        <w:ind w:firstLineChars="200" w:firstLine="480"/>
        <w:rPr>
          <w:rFonts w:ascii="宋体" w:hAnsi="宋体"/>
          <w:bCs/>
          <w:sz w:val="24"/>
        </w:rPr>
      </w:pPr>
      <w:r>
        <w:rPr>
          <w:rFonts w:ascii="宋体" w:hAnsi="宋体" w:hint="eastAsia"/>
          <w:bCs/>
          <w:sz w:val="24"/>
        </w:rPr>
        <w:t>调解成功的案件，由“医调委”将医疗机构递交的资料代转</w:t>
      </w:r>
      <w:r>
        <w:rPr>
          <w:rFonts w:ascii="宋体" w:hAnsi="宋体" w:hint="eastAsia"/>
          <w:bCs/>
          <w:sz w:val="24"/>
        </w:rPr>
        <w:t>保险经纪公司</w:t>
      </w:r>
      <w:r>
        <w:rPr>
          <w:rFonts w:ascii="宋体" w:hAnsi="宋体" w:hint="eastAsia"/>
          <w:bCs/>
          <w:sz w:val="24"/>
        </w:rPr>
        <w:t>,</w:t>
      </w:r>
      <w:r>
        <w:rPr>
          <w:rFonts w:ascii="宋体" w:hAnsi="宋体" w:hint="eastAsia"/>
          <w:bCs/>
          <w:sz w:val="24"/>
        </w:rPr>
        <w:t>由</w:t>
      </w:r>
      <w:r>
        <w:rPr>
          <w:rFonts w:ascii="宋体" w:hAnsi="宋体" w:hint="eastAsia"/>
          <w:bCs/>
          <w:sz w:val="24"/>
        </w:rPr>
        <w:t>保险经纪公司</w:t>
      </w:r>
      <w:r>
        <w:rPr>
          <w:rFonts w:ascii="宋体" w:hAnsi="宋体" w:hint="eastAsia"/>
          <w:bCs/>
          <w:sz w:val="24"/>
        </w:rPr>
        <w:t>协助医疗机构进行索赔</w:t>
      </w:r>
      <w:r>
        <w:rPr>
          <w:rFonts w:ascii="宋体" w:hAnsi="宋体" w:hint="eastAsia"/>
          <w:bCs/>
          <w:sz w:val="24"/>
        </w:rPr>
        <w:t>,</w:t>
      </w:r>
      <w:r>
        <w:rPr>
          <w:rFonts w:ascii="宋体" w:hAnsi="宋体" w:hint="eastAsia"/>
          <w:bCs/>
          <w:sz w:val="24"/>
        </w:rPr>
        <w:t>保险公司根据保险合同将协议赔偿款项直接支付给患方或医疗机构。</w:t>
      </w:r>
    </w:p>
    <w:p w14:paraId="562504FE" w14:textId="77777777" w:rsidR="000612C8" w:rsidRDefault="00BD5AB3">
      <w:pPr>
        <w:spacing w:beforeLines="50" w:before="156" w:line="360" w:lineRule="auto"/>
        <w:ind w:firstLineChars="200" w:firstLine="482"/>
        <w:rPr>
          <w:rFonts w:ascii="宋体" w:hAnsi="宋体"/>
          <w:b/>
          <w:bCs/>
          <w:sz w:val="24"/>
        </w:rPr>
      </w:pPr>
      <w:r>
        <w:rPr>
          <w:rFonts w:ascii="宋体" w:hAnsi="宋体" w:hint="eastAsia"/>
          <w:b/>
          <w:bCs/>
          <w:sz w:val="24"/>
        </w:rPr>
        <w:t>2</w:t>
      </w:r>
      <w:r>
        <w:rPr>
          <w:rFonts w:ascii="宋体" w:hAnsi="宋体" w:hint="eastAsia"/>
          <w:b/>
          <w:bCs/>
          <w:sz w:val="24"/>
        </w:rPr>
        <w:t>、自主处理结案案件索赔、理赔程序</w:t>
      </w:r>
    </w:p>
    <w:p w14:paraId="653D6F6B" w14:textId="77777777" w:rsidR="000612C8" w:rsidRDefault="00BD5AB3">
      <w:pPr>
        <w:spacing w:beforeLines="50" w:before="156" w:line="360" w:lineRule="auto"/>
        <w:ind w:firstLineChars="200" w:firstLine="480"/>
        <w:rPr>
          <w:rFonts w:ascii="宋体" w:eastAsia="宋体" w:hAnsi="宋体"/>
          <w:bCs/>
          <w:sz w:val="24"/>
        </w:rPr>
      </w:pPr>
      <w:r>
        <w:rPr>
          <w:rFonts w:ascii="宋体" w:hAnsi="宋体" w:hint="eastAsia"/>
          <w:bCs/>
          <w:sz w:val="24"/>
        </w:rPr>
        <w:t>医疗机构根据本合同特别约定，使用自主处理权限，与患方进行协商并达成一致的医疗纠纷案件，统一将索赔资料递交“医调委”，由“医调委”转交</w:t>
      </w:r>
      <w:r>
        <w:rPr>
          <w:rFonts w:ascii="宋体" w:hAnsi="宋体" w:hint="eastAsia"/>
          <w:bCs/>
          <w:sz w:val="24"/>
        </w:rPr>
        <w:t>保险经纪公司</w:t>
      </w:r>
      <w:r>
        <w:rPr>
          <w:rFonts w:ascii="宋体" w:hAnsi="宋体" w:hint="eastAsia"/>
          <w:bCs/>
          <w:sz w:val="24"/>
        </w:rPr>
        <w:t>,</w:t>
      </w:r>
      <w:r>
        <w:rPr>
          <w:rFonts w:ascii="宋体" w:hAnsi="宋体" w:hint="eastAsia"/>
          <w:bCs/>
          <w:sz w:val="24"/>
        </w:rPr>
        <w:t>由</w:t>
      </w:r>
      <w:r>
        <w:rPr>
          <w:rFonts w:ascii="宋体" w:hAnsi="宋体" w:hint="eastAsia"/>
          <w:bCs/>
          <w:sz w:val="24"/>
        </w:rPr>
        <w:t>保险经纪公司</w:t>
      </w:r>
      <w:r>
        <w:rPr>
          <w:rFonts w:ascii="宋体" w:hAnsi="宋体" w:hint="eastAsia"/>
          <w:bCs/>
          <w:sz w:val="24"/>
        </w:rPr>
        <w:t>协助医疗机构进行索赔</w:t>
      </w:r>
      <w:r>
        <w:rPr>
          <w:rFonts w:ascii="宋体" w:hAnsi="宋体" w:hint="eastAsia"/>
          <w:bCs/>
          <w:sz w:val="24"/>
        </w:rPr>
        <w:t xml:space="preserve">, </w:t>
      </w:r>
      <w:r>
        <w:rPr>
          <w:rFonts w:ascii="宋体" w:hAnsi="宋体" w:hint="eastAsia"/>
          <w:bCs/>
          <w:sz w:val="24"/>
        </w:rPr>
        <w:t>保险公司根据保险合同将协议赔偿款项直接支付给患方或医疗机构。</w:t>
      </w:r>
    </w:p>
    <w:p w14:paraId="00E85256" w14:textId="77777777" w:rsidR="000612C8" w:rsidRDefault="00BD5AB3">
      <w:pPr>
        <w:spacing w:beforeLines="50" w:before="156" w:line="360" w:lineRule="auto"/>
        <w:ind w:firstLineChars="200" w:firstLine="482"/>
        <w:rPr>
          <w:rFonts w:ascii="宋体" w:hAnsi="宋体"/>
          <w:bCs/>
          <w:sz w:val="24"/>
        </w:rPr>
      </w:pPr>
      <w:r>
        <w:rPr>
          <w:rFonts w:ascii="宋体" w:hAnsi="宋体" w:hint="eastAsia"/>
          <w:b/>
          <w:bCs/>
          <w:sz w:val="24"/>
        </w:rPr>
        <w:t>3</w:t>
      </w:r>
      <w:r>
        <w:rPr>
          <w:rFonts w:ascii="宋体" w:hAnsi="宋体" w:hint="eastAsia"/>
          <w:b/>
          <w:bCs/>
          <w:sz w:val="24"/>
        </w:rPr>
        <w:t>、仲裁、诉讼等司法途径结案案件索赔、理赔程序</w:t>
      </w:r>
    </w:p>
    <w:p w14:paraId="6BAB6762" w14:textId="77777777" w:rsidR="000612C8" w:rsidRDefault="00BD5AB3">
      <w:pPr>
        <w:spacing w:beforeLines="50" w:before="156" w:line="360" w:lineRule="auto"/>
        <w:ind w:firstLineChars="200" w:firstLine="480"/>
        <w:rPr>
          <w:rFonts w:ascii="宋体" w:hAnsi="宋体"/>
          <w:bCs/>
          <w:sz w:val="24"/>
        </w:rPr>
      </w:pPr>
      <w:r>
        <w:rPr>
          <w:rFonts w:ascii="宋体" w:hAnsi="宋体" w:hint="eastAsia"/>
          <w:bCs/>
          <w:sz w:val="24"/>
        </w:rPr>
        <w:t>经仲裁裁决程序、法院判决或法院调解程序结案的案件，统一由</w:t>
      </w:r>
      <w:r>
        <w:rPr>
          <w:rFonts w:ascii="宋体" w:hAnsi="宋体" w:hint="eastAsia"/>
          <w:bCs/>
          <w:sz w:val="24"/>
        </w:rPr>
        <w:t>保险经纪公司</w:t>
      </w:r>
      <w:r>
        <w:rPr>
          <w:rFonts w:ascii="宋体" w:hAnsi="宋体" w:hint="eastAsia"/>
          <w:bCs/>
          <w:sz w:val="24"/>
        </w:rPr>
        <w:t>协助</w:t>
      </w:r>
      <w:r>
        <w:rPr>
          <w:rFonts w:ascii="宋体" w:hAnsi="宋体"/>
          <w:bCs/>
          <w:sz w:val="24"/>
        </w:rPr>
        <w:t>医疗机构进行索</w:t>
      </w:r>
      <w:r>
        <w:rPr>
          <w:rFonts w:ascii="宋体" w:hAnsi="宋体"/>
          <w:bCs/>
          <w:sz w:val="24"/>
        </w:rPr>
        <w:t>赔，</w:t>
      </w:r>
      <w:r>
        <w:rPr>
          <w:rFonts w:ascii="宋体" w:hAnsi="宋体" w:hint="eastAsia"/>
          <w:bCs/>
          <w:sz w:val="24"/>
        </w:rPr>
        <w:t>保险公司根据保险合同将赔偿款项直接支付给患方或医疗机构。</w:t>
      </w:r>
    </w:p>
    <w:p w14:paraId="29AA1902" w14:textId="77777777" w:rsidR="000612C8" w:rsidRDefault="00BD5AB3">
      <w:pPr>
        <w:spacing w:beforeLines="50" w:before="156" w:line="360" w:lineRule="auto"/>
        <w:ind w:firstLineChars="200" w:firstLine="482"/>
        <w:rPr>
          <w:rFonts w:ascii="宋体" w:hAnsi="宋体"/>
          <w:b/>
          <w:bCs/>
          <w:sz w:val="24"/>
        </w:rPr>
      </w:pPr>
      <w:r>
        <w:rPr>
          <w:rFonts w:ascii="宋体" w:hAnsi="宋体"/>
          <w:b/>
          <w:bCs/>
          <w:sz w:val="24"/>
        </w:rPr>
        <w:t>4</w:t>
      </w:r>
      <w:r>
        <w:rPr>
          <w:rFonts w:ascii="宋体" w:hAnsi="宋体" w:hint="eastAsia"/>
          <w:b/>
          <w:bCs/>
          <w:sz w:val="24"/>
        </w:rPr>
        <w:t>、</w:t>
      </w:r>
      <w:r>
        <w:rPr>
          <w:rFonts w:ascii="宋体" w:hAnsi="宋体"/>
          <w:b/>
          <w:bCs/>
          <w:sz w:val="24"/>
        </w:rPr>
        <w:t>行政介入</w:t>
      </w:r>
      <w:r>
        <w:rPr>
          <w:rFonts w:ascii="宋体" w:hAnsi="宋体" w:hint="eastAsia"/>
          <w:b/>
          <w:bCs/>
          <w:sz w:val="24"/>
        </w:rPr>
        <w:t>处理</w:t>
      </w:r>
      <w:r>
        <w:rPr>
          <w:rFonts w:ascii="宋体" w:hAnsi="宋体"/>
          <w:b/>
          <w:bCs/>
          <w:sz w:val="24"/>
        </w:rPr>
        <w:t>结案</w:t>
      </w:r>
      <w:r>
        <w:rPr>
          <w:rFonts w:ascii="宋体" w:hAnsi="宋体" w:hint="eastAsia"/>
          <w:b/>
          <w:bCs/>
          <w:sz w:val="24"/>
        </w:rPr>
        <w:t>案件</w:t>
      </w:r>
      <w:r>
        <w:rPr>
          <w:rFonts w:ascii="宋体" w:hAnsi="宋体"/>
          <w:b/>
          <w:bCs/>
          <w:sz w:val="24"/>
        </w:rPr>
        <w:t>索赔、理赔程序</w:t>
      </w:r>
    </w:p>
    <w:p w14:paraId="7D8E3139" w14:textId="77777777" w:rsidR="000612C8" w:rsidRDefault="00BD5AB3">
      <w:pPr>
        <w:spacing w:beforeLines="50" w:before="156" w:line="360" w:lineRule="auto"/>
        <w:ind w:firstLineChars="200" w:firstLine="480"/>
        <w:rPr>
          <w:rFonts w:ascii="宋体" w:hAnsi="宋体"/>
          <w:bCs/>
          <w:sz w:val="24"/>
        </w:rPr>
      </w:pPr>
      <w:r>
        <w:rPr>
          <w:rFonts w:ascii="宋体" w:hAnsi="宋体" w:hint="eastAsia"/>
          <w:bCs/>
          <w:sz w:val="24"/>
        </w:rPr>
        <w:t>依据行政介入处理</w:t>
      </w:r>
      <w:r>
        <w:rPr>
          <w:rFonts w:ascii="宋体" w:hAnsi="宋体"/>
          <w:bCs/>
          <w:sz w:val="24"/>
        </w:rPr>
        <w:t>意见结案</w:t>
      </w:r>
      <w:r>
        <w:rPr>
          <w:rFonts w:ascii="宋体" w:hAnsi="宋体" w:hint="eastAsia"/>
          <w:bCs/>
          <w:sz w:val="24"/>
        </w:rPr>
        <w:t>的</w:t>
      </w:r>
      <w:r>
        <w:rPr>
          <w:rFonts w:ascii="宋体" w:hAnsi="宋体"/>
          <w:bCs/>
          <w:sz w:val="24"/>
        </w:rPr>
        <w:t>案件</w:t>
      </w:r>
      <w:r>
        <w:rPr>
          <w:rFonts w:ascii="宋体" w:hAnsi="宋体" w:hint="eastAsia"/>
          <w:bCs/>
          <w:sz w:val="24"/>
        </w:rPr>
        <w:t>，统一由“广东和谐医调委”将医疗机构递交的索赔资料代转保险经纪公司</w:t>
      </w:r>
      <w:r>
        <w:rPr>
          <w:rFonts w:ascii="宋体" w:hAnsi="宋体" w:hint="eastAsia"/>
          <w:bCs/>
          <w:sz w:val="24"/>
        </w:rPr>
        <w:t>,</w:t>
      </w:r>
      <w:r>
        <w:rPr>
          <w:rFonts w:ascii="宋体" w:hAnsi="宋体" w:hint="eastAsia"/>
          <w:bCs/>
          <w:sz w:val="24"/>
        </w:rPr>
        <w:t>由保险经纪公司协助医疗机构进行索赔</w:t>
      </w:r>
      <w:r>
        <w:rPr>
          <w:rFonts w:ascii="宋体" w:hAnsi="宋体" w:hint="eastAsia"/>
          <w:bCs/>
          <w:sz w:val="24"/>
        </w:rPr>
        <w:t>,</w:t>
      </w:r>
      <w:r>
        <w:rPr>
          <w:rFonts w:ascii="宋体" w:hAnsi="宋体" w:hint="eastAsia"/>
          <w:bCs/>
          <w:sz w:val="24"/>
        </w:rPr>
        <w:t>保险公司根据保险合同将协议赔偿款项直接支付给患方或医疗机构。</w:t>
      </w:r>
    </w:p>
    <w:p w14:paraId="53034D32" w14:textId="77777777" w:rsidR="000612C8" w:rsidRDefault="00BD5AB3">
      <w:pPr>
        <w:numPr>
          <w:ilvl w:val="255"/>
          <w:numId w:val="0"/>
        </w:numPr>
        <w:spacing w:beforeLines="50" w:before="156" w:line="360" w:lineRule="auto"/>
        <w:ind w:firstLineChars="200" w:firstLine="482"/>
        <w:rPr>
          <w:rFonts w:ascii="宋体" w:hAnsi="宋体"/>
          <w:b/>
          <w:bCs/>
          <w:sz w:val="24"/>
        </w:rPr>
      </w:pPr>
      <w:r>
        <w:rPr>
          <w:rFonts w:ascii="宋体" w:hAnsi="宋体" w:hint="eastAsia"/>
          <w:b/>
          <w:bCs/>
          <w:sz w:val="24"/>
        </w:rPr>
        <w:lastRenderedPageBreak/>
        <w:t>5</w:t>
      </w:r>
      <w:r>
        <w:rPr>
          <w:rFonts w:ascii="宋体" w:hAnsi="宋体" w:hint="eastAsia"/>
          <w:b/>
          <w:bCs/>
          <w:sz w:val="24"/>
        </w:rPr>
        <w:t>、索赔资料要求：</w:t>
      </w:r>
    </w:p>
    <w:p w14:paraId="40B549CF" w14:textId="77777777" w:rsidR="000612C8" w:rsidRDefault="00BD5AB3">
      <w:pPr>
        <w:spacing w:beforeLines="50" w:before="156" w:line="360" w:lineRule="auto"/>
        <w:rPr>
          <w:rFonts w:ascii="宋体" w:hAnsi="宋体"/>
          <w:b/>
          <w:bCs/>
          <w:sz w:val="24"/>
        </w:rPr>
      </w:pPr>
      <w:r>
        <w:rPr>
          <w:rFonts w:ascii="宋体" w:hAnsi="宋体" w:hint="eastAsia"/>
          <w:b/>
          <w:bCs/>
          <w:sz w:val="24"/>
        </w:rPr>
        <w:t xml:space="preserve">   </w:t>
      </w:r>
      <w:r>
        <w:rPr>
          <w:rFonts w:ascii="宋体" w:hAnsi="宋体" w:hint="eastAsia"/>
          <w:b/>
          <w:bCs/>
          <w:sz w:val="24"/>
        </w:rPr>
        <w:t>根据案件类型，以及是否涉及患者死亡、伤残，医方应提供对应的索赔资料如下表所列：</w:t>
      </w:r>
    </w:p>
    <w:p w14:paraId="05DD7174" w14:textId="77777777" w:rsidR="000612C8" w:rsidRDefault="00BD5AB3">
      <w:pPr>
        <w:pStyle w:val="110"/>
        <w:spacing w:beforeLines="90" w:before="280" w:afterLines="90" w:after="280"/>
        <w:ind w:firstLine="482"/>
        <w:rPr>
          <w:rFonts w:ascii="宋体" w:hAnsi="宋体"/>
          <w:b/>
          <w:bCs/>
          <w:sz w:val="24"/>
          <w:szCs w:val="24"/>
        </w:rPr>
      </w:pPr>
      <w:r>
        <w:rPr>
          <w:rFonts w:ascii="宋体" w:hAnsi="宋体" w:hint="eastAsia"/>
          <w:b/>
          <w:bCs/>
          <w:sz w:val="24"/>
          <w:szCs w:val="24"/>
        </w:rPr>
        <w:t>（</w:t>
      </w:r>
      <w:r>
        <w:rPr>
          <w:rFonts w:ascii="宋体" w:hAnsi="宋体" w:hint="eastAsia"/>
          <w:b/>
          <w:bCs/>
          <w:sz w:val="24"/>
          <w:szCs w:val="24"/>
        </w:rPr>
        <w:t>1</w:t>
      </w:r>
      <w:r>
        <w:rPr>
          <w:rFonts w:ascii="宋体" w:hAnsi="宋体" w:hint="eastAsia"/>
          <w:b/>
          <w:bCs/>
          <w:sz w:val="24"/>
          <w:szCs w:val="24"/>
        </w:rPr>
        <w:t>）调解案件；仲裁、诉讼等司法途径案件；行政介入处理案件：</w:t>
      </w:r>
    </w:p>
    <w:p w14:paraId="1B562E28" w14:textId="77777777" w:rsidR="000612C8" w:rsidRDefault="00BD5AB3">
      <w:pPr>
        <w:pStyle w:val="110"/>
        <w:numPr>
          <w:ilvl w:val="0"/>
          <w:numId w:val="12"/>
        </w:numPr>
        <w:spacing w:beforeLines="50" w:before="156"/>
        <w:ind w:firstLine="480"/>
        <w:rPr>
          <w:rFonts w:ascii="宋体" w:hAnsi="宋体"/>
          <w:bCs/>
          <w:sz w:val="24"/>
          <w:szCs w:val="24"/>
        </w:rPr>
      </w:pPr>
      <w:r>
        <w:rPr>
          <w:rFonts w:ascii="宋体" w:hAnsi="宋体" w:hint="eastAsia"/>
          <w:bCs/>
          <w:sz w:val="24"/>
          <w:szCs w:val="24"/>
        </w:rPr>
        <w:t>医疗机构执业许可证、组织机构代码证（或事业单位法人证书）复印件；</w:t>
      </w:r>
    </w:p>
    <w:p w14:paraId="54358527" w14:textId="77777777" w:rsidR="000612C8" w:rsidRDefault="00BD5AB3">
      <w:pPr>
        <w:pStyle w:val="110"/>
        <w:numPr>
          <w:ilvl w:val="0"/>
          <w:numId w:val="12"/>
        </w:numPr>
        <w:spacing w:beforeLines="50" w:before="156"/>
        <w:ind w:firstLine="480"/>
        <w:rPr>
          <w:rFonts w:ascii="宋体" w:hAnsi="宋体"/>
          <w:bCs/>
          <w:sz w:val="24"/>
          <w:szCs w:val="24"/>
        </w:rPr>
      </w:pPr>
      <w:r>
        <w:rPr>
          <w:rFonts w:ascii="宋体" w:hAnsi="宋体" w:hint="eastAsia"/>
          <w:bCs/>
          <w:sz w:val="24"/>
          <w:szCs w:val="24"/>
        </w:rPr>
        <w:t>当事医务人员执业证复印件；</w:t>
      </w:r>
    </w:p>
    <w:p w14:paraId="24421418" w14:textId="77777777" w:rsidR="000612C8" w:rsidRDefault="00BD5AB3">
      <w:pPr>
        <w:pStyle w:val="110"/>
        <w:numPr>
          <w:ilvl w:val="0"/>
          <w:numId w:val="12"/>
        </w:numPr>
        <w:spacing w:beforeLines="50" w:before="156"/>
        <w:ind w:firstLine="480"/>
        <w:rPr>
          <w:rFonts w:ascii="宋体" w:hAnsi="宋体"/>
          <w:bCs/>
          <w:sz w:val="24"/>
          <w:szCs w:val="24"/>
        </w:rPr>
      </w:pPr>
      <w:r>
        <w:rPr>
          <w:rFonts w:ascii="宋体" w:hAnsi="宋体" w:hint="eastAsia"/>
          <w:bCs/>
          <w:sz w:val="24"/>
          <w:szCs w:val="24"/>
        </w:rPr>
        <w:t>医院授权委托书原件及代理人身份证复印件；</w:t>
      </w:r>
    </w:p>
    <w:p w14:paraId="160997EA" w14:textId="77777777" w:rsidR="000612C8" w:rsidRDefault="00BD5AB3">
      <w:pPr>
        <w:pStyle w:val="110"/>
        <w:numPr>
          <w:ilvl w:val="0"/>
          <w:numId w:val="12"/>
        </w:numPr>
        <w:spacing w:beforeLines="50" w:before="156"/>
        <w:ind w:firstLine="480"/>
        <w:rPr>
          <w:rFonts w:ascii="宋体" w:hAnsi="宋体"/>
          <w:bCs/>
          <w:sz w:val="24"/>
          <w:szCs w:val="24"/>
        </w:rPr>
      </w:pPr>
      <w:r>
        <w:rPr>
          <w:rFonts w:ascii="宋体" w:hAnsi="宋体" w:hint="eastAsia"/>
          <w:bCs/>
          <w:sz w:val="24"/>
          <w:szCs w:val="24"/>
        </w:rPr>
        <w:t>法定代表人身份证明书；</w:t>
      </w:r>
    </w:p>
    <w:p w14:paraId="0915B285" w14:textId="77777777" w:rsidR="000612C8" w:rsidRDefault="00BD5AB3">
      <w:pPr>
        <w:pStyle w:val="110"/>
        <w:numPr>
          <w:ilvl w:val="0"/>
          <w:numId w:val="12"/>
        </w:numPr>
        <w:spacing w:beforeLines="50" w:before="156" w:line="360" w:lineRule="auto"/>
        <w:ind w:firstLine="480"/>
        <w:rPr>
          <w:rFonts w:ascii="宋体" w:hAnsi="宋体"/>
          <w:bCs/>
          <w:sz w:val="24"/>
          <w:szCs w:val="24"/>
        </w:rPr>
      </w:pPr>
      <w:r>
        <w:rPr>
          <w:rFonts w:ascii="宋体" w:hAnsi="宋体" w:hint="eastAsia"/>
          <w:bCs/>
          <w:sz w:val="24"/>
          <w:szCs w:val="24"/>
        </w:rPr>
        <w:t>患者身份证明材料复印件；</w:t>
      </w:r>
    </w:p>
    <w:p w14:paraId="206E48DF" w14:textId="77777777" w:rsidR="000612C8" w:rsidRDefault="00BD5AB3">
      <w:pPr>
        <w:pStyle w:val="110"/>
        <w:numPr>
          <w:ilvl w:val="0"/>
          <w:numId w:val="12"/>
        </w:numPr>
        <w:spacing w:beforeLines="50" w:before="156"/>
        <w:ind w:firstLine="480"/>
        <w:rPr>
          <w:rFonts w:ascii="宋体" w:eastAsia="宋体" w:hAnsi="宋体"/>
          <w:bCs/>
          <w:sz w:val="24"/>
          <w:szCs w:val="24"/>
        </w:rPr>
      </w:pPr>
      <w:r>
        <w:rPr>
          <w:rFonts w:ascii="宋体" w:hAnsi="宋体" w:hint="eastAsia"/>
          <w:bCs/>
          <w:sz w:val="24"/>
          <w:szCs w:val="24"/>
        </w:rPr>
        <w:t>患方相关权利人身份证明及关系证明复印件、授权委托书及委托代理人身份证复印件。</w:t>
      </w:r>
    </w:p>
    <w:p w14:paraId="41EE6176" w14:textId="77777777" w:rsidR="000612C8" w:rsidRDefault="00BD5AB3">
      <w:pPr>
        <w:pStyle w:val="110"/>
        <w:numPr>
          <w:ilvl w:val="0"/>
          <w:numId w:val="12"/>
        </w:numPr>
        <w:spacing w:beforeLines="50" w:before="156"/>
        <w:ind w:firstLine="480"/>
        <w:rPr>
          <w:rFonts w:ascii="宋体" w:hAnsi="宋体"/>
          <w:bCs/>
          <w:sz w:val="24"/>
          <w:szCs w:val="24"/>
        </w:rPr>
      </w:pPr>
      <w:r>
        <w:rPr>
          <w:rFonts w:ascii="宋体" w:hAnsi="宋体" w:hint="eastAsia"/>
          <w:bCs/>
          <w:sz w:val="24"/>
          <w:szCs w:val="24"/>
        </w:rPr>
        <w:t>病历资料复印件；</w:t>
      </w:r>
    </w:p>
    <w:p w14:paraId="711DCC86" w14:textId="77777777" w:rsidR="000612C8" w:rsidRDefault="00BD5AB3">
      <w:pPr>
        <w:pStyle w:val="110"/>
        <w:numPr>
          <w:ilvl w:val="0"/>
          <w:numId w:val="12"/>
        </w:numPr>
        <w:spacing w:beforeLines="50" w:before="156" w:line="360" w:lineRule="auto"/>
        <w:ind w:firstLine="480"/>
        <w:rPr>
          <w:rFonts w:ascii="宋体" w:hAnsi="宋体"/>
          <w:bCs/>
          <w:sz w:val="24"/>
          <w:szCs w:val="24"/>
        </w:rPr>
      </w:pPr>
      <w:r>
        <w:rPr>
          <w:rFonts w:ascii="宋体" w:hAnsi="宋体" w:hint="eastAsia"/>
          <w:bCs/>
          <w:sz w:val="24"/>
          <w:szCs w:val="24"/>
        </w:rPr>
        <w:t>患者伤残、死亡证明材料复印件（根据案件系患者死亡或伤残，分别对应提供），医鉴报告等；</w:t>
      </w:r>
    </w:p>
    <w:p w14:paraId="1F3C16A9" w14:textId="77777777" w:rsidR="000612C8" w:rsidRDefault="00BD5AB3">
      <w:pPr>
        <w:pStyle w:val="110"/>
        <w:numPr>
          <w:ilvl w:val="0"/>
          <w:numId w:val="12"/>
        </w:numPr>
        <w:spacing w:beforeLines="50" w:before="156" w:line="360" w:lineRule="auto"/>
        <w:ind w:firstLine="480"/>
        <w:rPr>
          <w:rFonts w:ascii="宋体" w:hAnsi="宋体"/>
          <w:bCs/>
          <w:sz w:val="24"/>
          <w:szCs w:val="24"/>
        </w:rPr>
      </w:pPr>
      <w:r>
        <w:rPr>
          <w:rFonts w:ascii="宋体" w:hAnsi="宋体" w:hint="eastAsia"/>
          <w:bCs/>
          <w:sz w:val="24"/>
          <w:szCs w:val="24"/>
        </w:rPr>
        <w:t>医疗费用单据、其他费用单据等损失证明材料原件或复印件；</w:t>
      </w:r>
    </w:p>
    <w:p w14:paraId="5F3E0D1C" w14:textId="77777777" w:rsidR="000612C8" w:rsidRDefault="00BD5AB3">
      <w:pPr>
        <w:pStyle w:val="110"/>
        <w:numPr>
          <w:ilvl w:val="0"/>
          <w:numId w:val="12"/>
        </w:numPr>
        <w:spacing w:beforeLines="50" w:before="156" w:line="360" w:lineRule="auto"/>
        <w:ind w:firstLine="480"/>
        <w:rPr>
          <w:rFonts w:ascii="宋体" w:hAnsi="宋体"/>
          <w:bCs/>
          <w:sz w:val="24"/>
          <w:szCs w:val="24"/>
        </w:rPr>
      </w:pPr>
      <w:r>
        <w:rPr>
          <w:rFonts w:ascii="宋体" w:hAnsi="宋体" w:hint="eastAsia"/>
          <w:bCs/>
          <w:sz w:val="24"/>
          <w:szCs w:val="24"/>
        </w:rPr>
        <w:t>调解协议书；仲裁裁决</w:t>
      </w:r>
      <w:r>
        <w:rPr>
          <w:rFonts w:ascii="宋体" w:hAnsi="宋体"/>
          <w:bCs/>
          <w:sz w:val="24"/>
          <w:szCs w:val="24"/>
        </w:rPr>
        <w:t>书</w:t>
      </w:r>
      <w:r>
        <w:rPr>
          <w:rFonts w:ascii="宋体" w:hAnsi="宋体" w:hint="eastAsia"/>
          <w:bCs/>
          <w:sz w:val="24"/>
          <w:szCs w:val="24"/>
        </w:rPr>
        <w:t>/</w:t>
      </w:r>
      <w:r>
        <w:rPr>
          <w:rFonts w:ascii="宋体" w:hAnsi="宋体"/>
          <w:bCs/>
          <w:sz w:val="24"/>
          <w:szCs w:val="24"/>
        </w:rPr>
        <w:t>法院</w:t>
      </w:r>
      <w:r>
        <w:rPr>
          <w:rFonts w:ascii="宋体" w:hAnsi="宋体" w:hint="eastAsia"/>
          <w:bCs/>
          <w:sz w:val="24"/>
          <w:szCs w:val="24"/>
        </w:rPr>
        <w:t>判决书</w:t>
      </w:r>
      <w:r>
        <w:rPr>
          <w:rFonts w:ascii="宋体" w:hAnsi="宋体" w:hint="eastAsia"/>
          <w:bCs/>
          <w:sz w:val="24"/>
          <w:szCs w:val="24"/>
        </w:rPr>
        <w:t>/</w:t>
      </w:r>
      <w:r>
        <w:rPr>
          <w:rFonts w:ascii="宋体" w:hAnsi="宋体"/>
          <w:bCs/>
          <w:sz w:val="24"/>
          <w:szCs w:val="24"/>
        </w:rPr>
        <w:t>法院调解书</w:t>
      </w:r>
      <w:r>
        <w:rPr>
          <w:rFonts w:ascii="宋体" w:hAnsi="宋体" w:hint="eastAsia"/>
          <w:bCs/>
          <w:sz w:val="24"/>
          <w:szCs w:val="24"/>
        </w:rPr>
        <w:t>/</w:t>
      </w:r>
      <w:r>
        <w:rPr>
          <w:rFonts w:ascii="宋体" w:hAnsi="宋体" w:hint="eastAsia"/>
          <w:bCs/>
          <w:sz w:val="24"/>
          <w:szCs w:val="24"/>
        </w:rPr>
        <w:t>法院裁定书</w:t>
      </w:r>
      <w:r>
        <w:rPr>
          <w:rFonts w:ascii="宋体" w:hAnsi="宋体" w:hint="eastAsia"/>
          <w:bCs/>
          <w:sz w:val="24"/>
          <w:szCs w:val="24"/>
        </w:rPr>
        <w:t>/</w:t>
      </w:r>
      <w:r>
        <w:rPr>
          <w:rFonts w:ascii="宋体" w:hAnsi="宋体"/>
          <w:bCs/>
          <w:sz w:val="24"/>
          <w:szCs w:val="24"/>
        </w:rPr>
        <w:t>行政</w:t>
      </w:r>
      <w:r>
        <w:rPr>
          <w:rFonts w:ascii="宋体" w:hAnsi="宋体" w:hint="eastAsia"/>
          <w:bCs/>
          <w:sz w:val="24"/>
          <w:szCs w:val="24"/>
        </w:rPr>
        <w:t>介入</w:t>
      </w:r>
      <w:r>
        <w:rPr>
          <w:rFonts w:ascii="宋体" w:hAnsi="宋体"/>
          <w:bCs/>
          <w:sz w:val="24"/>
          <w:szCs w:val="24"/>
        </w:rPr>
        <w:t>处理意见</w:t>
      </w:r>
      <w:r>
        <w:rPr>
          <w:rFonts w:ascii="宋体" w:hAnsi="宋体" w:hint="eastAsia"/>
          <w:bCs/>
          <w:sz w:val="24"/>
          <w:szCs w:val="24"/>
        </w:rPr>
        <w:t>（仲裁</w:t>
      </w:r>
      <w:r>
        <w:rPr>
          <w:rFonts w:ascii="宋体" w:hAnsi="宋体"/>
          <w:bCs/>
          <w:sz w:val="24"/>
          <w:szCs w:val="24"/>
        </w:rPr>
        <w:t>、</w:t>
      </w:r>
      <w:r>
        <w:rPr>
          <w:rFonts w:ascii="宋体" w:hAnsi="宋体" w:hint="eastAsia"/>
          <w:bCs/>
          <w:sz w:val="24"/>
          <w:szCs w:val="24"/>
        </w:rPr>
        <w:t>诉讼</w:t>
      </w:r>
      <w:r>
        <w:rPr>
          <w:rFonts w:ascii="宋体" w:hAnsi="宋体" w:hint="eastAsia"/>
          <w:bCs/>
          <w:sz w:val="24"/>
          <w:szCs w:val="24"/>
        </w:rPr>
        <w:t>等</w:t>
      </w:r>
      <w:r>
        <w:rPr>
          <w:rFonts w:ascii="宋体" w:hAnsi="宋体"/>
          <w:bCs/>
          <w:sz w:val="24"/>
          <w:szCs w:val="24"/>
        </w:rPr>
        <w:t>司法途径案件、行政介入处理案件必需）；</w:t>
      </w:r>
    </w:p>
    <w:p w14:paraId="6A89E275" w14:textId="77777777" w:rsidR="000612C8" w:rsidRDefault="00BD5AB3">
      <w:pPr>
        <w:pStyle w:val="110"/>
        <w:numPr>
          <w:ilvl w:val="0"/>
          <w:numId w:val="12"/>
        </w:numPr>
        <w:spacing w:beforeLines="50" w:before="156" w:line="360" w:lineRule="auto"/>
        <w:ind w:firstLine="480"/>
        <w:rPr>
          <w:rFonts w:ascii="宋体" w:hAnsi="宋体"/>
          <w:bCs/>
          <w:sz w:val="24"/>
          <w:szCs w:val="24"/>
        </w:rPr>
      </w:pPr>
      <w:r>
        <w:rPr>
          <w:rFonts w:ascii="宋体" w:hAnsi="宋体" w:hint="eastAsia"/>
          <w:bCs/>
          <w:sz w:val="24"/>
          <w:szCs w:val="24"/>
        </w:rPr>
        <w:t>代理律师结案报告（仲裁、诉讼等司法途径案件必需）；</w:t>
      </w:r>
    </w:p>
    <w:p w14:paraId="46C182F0" w14:textId="77777777" w:rsidR="000612C8" w:rsidRDefault="00BD5AB3">
      <w:pPr>
        <w:pStyle w:val="110"/>
        <w:numPr>
          <w:ilvl w:val="0"/>
          <w:numId w:val="12"/>
        </w:numPr>
        <w:spacing w:beforeLines="50" w:before="156" w:line="360" w:lineRule="auto"/>
        <w:ind w:firstLine="480"/>
        <w:rPr>
          <w:rFonts w:ascii="宋体" w:hAnsi="宋体"/>
          <w:bCs/>
          <w:sz w:val="24"/>
          <w:szCs w:val="24"/>
        </w:rPr>
      </w:pPr>
      <w:r>
        <w:rPr>
          <w:rFonts w:ascii="宋体" w:hAnsi="宋体" w:hint="eastAsia"/>
          <w:bCs/>
          <w:sz w:val="24"/>
          <w:szCs w:val="24"/>
        </w:rPr>
        <w:t>应诉通知书（法院或仲裁委出具，仲裁、诉讼等司法途径案件必需）；</w:t>
      </w:r>
    </w:p>
    <w:p w14:paraId="08C90243" w14:textId="77777777" w:rsidR="000612C8" w:rsidRDefault="00BD5AB3">
      <w:pPr>
        <w:pStyle w:val="110"/>
        <w:numPr>
          <w:ilvl w:val="0"/>
          <w:numId w:val="12"/>
        </w:numPr>
        <w:spacing w:beforeLines="50" w:before="156" w:line="360" w:lineRule="auto"/>
        <w:ind w:firstLine="480"/>
        <w:rPr>
          <w:rFonts w:ascii="宋体" w:hAnsi="宋体"/>
          <w:bCs/>
          <w:sz w:val="24"/>
          <w:szCs w:val="24"/>
        </w:rPr>
      </w:pPr>
      <w:r>
        <w:rPr>
          <w:rFonts w:ascii="宋体" w:hAnsi="宋体" w:hint="eastAsia"/>
          <w:bCs/>
          <w:sz w:val="24"/>
          <w:szCs w:val="24"/>
        </w:rPr>
        <w:t>民事起诉状或仲裁申请书（仲裁、诉讼等司法途径案件必需）；</w:t>
      </w:r>
    </w:p>
    <w:p w14:paraId="22688C59" w14:textId="77777777" w:rsidR="000612C8" w:rsidRDefault="00BD5AB3">
      <w:pPr>
        <w:pStyle w:val="110"/>
        <w:numPr>
          <w:ilvl w:val="0"/>
          <w:numId w:val="12"/>
        </w:numPr>
        <w:spacing w:beforeLines="50" w:before="156" w:line="360" w:lineRule="auto"/>
        <w:ind w:firstLine="480"/>
        <w:rPr>
          <w:rFonts w:ascii="宋体" w:hAnsi="宋体"/>
          <w:bCs/>
          <w:sz w:val="24"/>
          <w:szCs w:val="24"/>
        </w:rPr>
      </w:pPr>
      <w:r>
        <w:rPr>
          <w:rFonts w:ascii="宋体" w:hAnsi="宋体" w:hint="eastAsia"/>
          <w:bCs/>
          <w:sz w:val="24"/>
          <w:szCs w:val="24"/>
        </w:rPr>
        <w:t>医疗责任保险索赔申请书、确认书原件；</w:t>
      </w:r>
    </w:p>
    <w:p w14:paraId="1FDCFB2A" w14:textId="77777777" w:rsidR="000612C8" w:rsidRDefault="00BD5AB3">
      <w:pPr>
        <w:pStyle w:val="110"/>
        <w:numPr>
          <w:ilvl w:val="0"/>
          <w:numId w:val="12"/>
        </w:numPr>
        <w:spacing w:beforeLines="50" w:before="156" w:line="360" w:lineRule="auto"/>
        <w:ind w:firstLine="480"/>
        <w:rPr>
          <w:rFonts w:ascii="宋体" w:hAnsi="宋体"/>
          <w:bCs/>
          <w:sz w:val="24"/>
          <w:szCs w:val="24"/>
        </w:rPr>
      </w:pPr>
      <w:r>
        <w:rPr>
          <w:rFonts w:ascii="宋体" w:hAnsi="宋体" w:hint="eastAsia"/>
          <w:bCs/>
          <w:sz w:val="24"/>
          <w:szCs w:val="24"/>
        </w:rPr>
        <w:t>赔款证明或患者收款收据原件或复印件；</w:t>
      </w:r>
    </w:p>
    <w:p w14:paraId="7B9C4303" w14:textId="77777777" w:rsidR="000612C8" w:rsidRDefault="00BD5AB3">
      <w:pPr>
        <w:pStyle w:val="110"/>
        <w:numPr>
          <w:ilvl w:val="0"/>
          <w:numId w:val="12"/>
        </w:numPr>
        <w:spacing w:beforeLines="50" w:before="156" w:line="360" w:lineRule="auto"/>
        <w:ind w:firstLine="480"/>
        <w:rPr>
          <w:rFonts w:ascii="宋体" w:hAnsi="宋体"/>
          <w:bCs/>
          <w:sz w:val="24"/>
          <w:szCs w:val="24"/>
        </w:rPr>
      </w:pPr>
      <w:r>
        <w:rPr>
          <w:rFonts w:ascii="宋体" w:hAnsi="宋体" w:hint="eastAsia"/>
          <w:bCs/>
          <w:sz w:val="24"/>
          <w:szCs w:val="24"/>
        </w:rPr>
        <w:t>医方或患方银行账户信息。</w:t>
      </w:r>
    </w:p>
    <w:p w14:paraId="34C3B23E" w14:textId="77777777" w:rsidR="000612C8" w:rsidRDefault="00BD5AB3" w:rsidP="0042584F">
      <w:pPr>
        <w:pStyle w:val="110"/>
        <w:spacing w:beforeLines="90" w:before="280" w:afterLines="90" w:after="280"/>
        <w:ind w:firstLine="482"/>
        <w:rPr>
          <w:rFonts w:ascii="宋体" w:hAnsi="宋体"/>
          <w:b/>
          <w:bCs/>
          <w:sz w:val="24"/>
          <w:szCs w:val="24"/>
        </w:rPr>
      </w:pPr>
      <w:r>
        <w:rPr>
          <w:rFonts w:ascii="宋体" w:hAnsi="宋体" w:hint="eastAsia"/>
          <w:b/>
          <w:bCs/>
          <w:sz w:val="24"/>
          <w:szCs w:val="24"/>
        </w:rPr>
        <w:t>（</w:t>
      </w:r>
      <w:r>
        <w:rPr>
          <w:rFonts w:ascii="宋体" w:hAnsi="宋体" w:hint="eastAsia"/>
          <w:b/>
          <w:bCs/>
          <w:sz w:val="24"/>
          <w:szCs w:val="24"/>
        </w:rPr>
        <w:t>2</w:t>
      </w:r>
      <w:r>
        <w:rPr>
          <w:rFonts w:ascii="宋体" w:hAnsi="宋体" w:hint="eastAsia"/>
          <w:b/>
          <w:bCs/>
          <w:sz w:val="24"/>
          <w:szCs w:val="24"/>
        </w:rPr>
        <w:t>）自行和解案件：</w:t>
      </w:r>
    </w:p>
    <w:p w14:paraId="5299BA95" w14:textId="77777777" w:rsidR="000612C8" w:rsidRDefault="00BD5AB3">
      <w:pPr>
        <w:pStyle w:val="110"/>
        <w:spacing w:beforeLines="50" w:before="156" w:line="360" w:lineRule="auto"/>
        <w:ind w:firstLineChars="175"/>
        <w:rPr>
          <w:rFonts w:ascii="宋体" w:hAnsi="宋体"/>
          <w:bCs/>
          <w:sz w:val="24"/>
          <w:szCs w:val="24"/>
        </w:rPr>
      </w:pPr>
      <w:r>
        <w:rPr>
          <w:rFonts w:ascii="宋体" w:hAnsi="宋体" w:hint="eastAsia"/>
          <w:bCs/>
          <w:sz w:val="24"/>
          <w:szCs w:val="24"/>
        </w:rPr>
        <w:t>①医疗机构执业许可证、组织机构代码证（或事业单位法人证书）复印件；</w:t>
      </w:r>
    </w:p>
    <w:p w14:paraId="6E97B999" w14:textId="77777777" w:rsidR="000612C8" w:rsidRDefault="00BD5AB3">
      <w:pPr>
        <w:pStyle w:val="110"/>
        <w:spacing w:beforeLines="50" w:before="156" w:line="360" w:lineRule="auto"/>
        <w:ind w:firstLineChars="175"/>
        <w:rPr>
          <w:rFonts w:ascii="宋体" w:hAnsi="宋体"/>
          <w:bCs/>
          <w:sz w:val="24"/>
          <w:szCs w:val="24"/>
        </w:rPr>
      </w:pPr>
      <w:r>
        <w:rPr>
          <w:rFonts w:ascii="宋体" w:hAnsi="宋体" w:hint="eastAsia"/>
          <w:bCs/>
          <w:sz w:val="24"/>
          <w:szCs w:val="24"/>
        </w:rPr>
        <w:lastRenderedPageBreak/>
        <w:t>②当事医务人员执业证复印件；</w:t>
      </w:r>
    </w:p>
    <w:p w14:paraId="4DB809C2" w14:textId="77777777" w:rsidR="000612C8" w:rsidRDefault="00BD5AB3">
      <w:pPr>
        <w:pStyle w:val="110"/>
        <w:spacing w:beforeLines="50" w:before="156" w:line="360" w:lineRule="auto"/>
        <w:ind w:firstLineChars="175"/>
        <w:rPr>
          <w:rFonts w:ascii="宋体" w:hAnsi="宋体"/>
          <w:bCs/>
          <w:sz w:val="24"/>
          <w:szCs w:val="24"/>
        </w:rPr>
      </w:pPr>
      <w:r>
        <w:rPr>
          <w:rFonts w:ascii="宋体" w:hAnsi="宋体" w:hint="eastAsia"/>
          <w:bCs/>
          <w:sz w:val="24"/>
          <w:szCs w:val="24"/>
        </w:rPr>
        <w:t>③医院授权委托书原件及代理人身份证复印件；</w:t>
      </w:r>
    </w:p>
    <w:p w14:paraId="285B35F7" w14:textId="77777777" w:rsidR="000612C8" w:rsidRDefault="00BD5AB3">
      <w:pPr>
        <w:pStyle w:val="110"/>
        <w:spacing w:beforeLines="50" w:before="156" w:line="360" w:lineRule="auto"/>
        <w:ind w:firstLineChars="175"/>
        <w:rPr>
          <w:rFonts w:ascii="宋体" w:hAnsi="宋体"/>
          <w:bCs/>
          <w:sz w:val="24"/>
          <w:szCs w:val="24"/>
        </w:rPr>
      </w:pPr>
      <w:r>
        <w:rPr>
          <w:rFonts w:ascii="宋体" w:hAnsi="宋体" w:hint="eastAsia"/>
          <w:bCs/>
          <w:sz w:val="24"/>
          <w:szCs w:val="24"/>
        </w:rPr>
        <w:t>④法定代表人身份证明书；</w:t>
      </w:r>
    </w:p>
    <w:p w14:paraId="4E31FA14" w14:textId="77777777" w:rsidR="000612C8" w:rsidRDefault="00BD5AB3">
      <w:pPr>
        <w:pStyle w:val="110"/>
        <w:spacing w:beforeLines="50" w:before="156" w:line="360" w:lineRule="auto"/>
        <w:ind w:firstLineChars="175"/>
        <w:rPr>
          <w:rFonts w:ascii="宋体" w:hAnsi="宋体"/>
          <w:bCs/>
          <w:sz w:val="24"/>
          <w:szCs w:val="24"/>
        </w:rPr>
      </w:pPr>
      <w:r>
        <w:rPr>
          <w:rFonts w:ascii="宋体" w:hAnsi="宋体" w:hint="eastAsia"/>
          <w:bCs/>
          <w:sz w:val="24"/>
          <w:szCs w:val="24"/>
        </w:rPr>
        <w:t>⑤病历资料复印件；</w:t>
      </w:r>
    </w:p>
    <w:p w14:paraId="6E53B7B1" w14:textId="77777777" w:rsidR="000612C8" w:rsidRDefault="00BD5AB3">
      <w:pPr>
        <w:pStyle w:val="110"/>
        <w:spacing w:beforeLines="50" w:before="156" w:line="360" w:lineRule="auto"/>
        <w:ind w:firstLineChars="175"/>
        <w:rPr>
          <w:rFonts w:ascii="宋体" w:hAnsi="宋体"/>
          <w:bCs/>
          <w:sz w:val="24"/>
          <w:szCs w:val="24"/>
        </w:rPr>
      </w:pPr>
      <w:r>
        <w:rPr>
          <w:rFonts w:ascii="宋体" w:hAnsi="宋体" w:hint="eastAsia"/>
          <w:bCs/>
          <w:sz w:val="24"/>
          <w:szCs w:val="24"/>
        </w:rPr>
        <w:t>⑥患者伤残、死亡证明材料复印件（根据案件系患者死亡或伤残，分别对应提供）；</w:t>
      </w:r>
    </w:p>
    <w:p w14:paraId="1CBAE6C2" w14:textId="77777777" w:rsidR="000612C8" w:rsidRDefault="00BD5AB3">
      <w:pPr>
        <w:pStyle w:val="110"/>
        <w:spacing w:beforeLines="50" w:before="156" w:line="360" w:lineRule="auto"/>
        <w:ind w:firstLineChars="175"/>
        <w:rPr>
          <w:rFonts w:ascii="宋体" w:hAnsi="宋体"/>
          <w:sz w:val="24"/>
          <w:szCs w:val="24"/>
        </w:rPr>
      </w:pPr>
      <w:r>
        <w:rPr>
          <w:rFonts w:ascii="宋体" w:hAnsi="宋体" w:hint="eastAsia"/>
          <w:sz w:val="24"/>
          <w:szCs w:val="24"/>
        </w:rPr>
        <w:t>⑦医方免除医疗费的损失证明（医疗费用单据、其他费用单据等损失证明材料原件）；</w:t>
      </w:r>
    </w:p>
    <w:p w14:paraId="493351DB" w14:textId="77777777" w:rsidR="000612C8" w:rsidRDefault="00BD5AB3">
      <w:pPr>
        <w:pStyle w:val="110"/>
        <w:spacing w:beforeLines="50" w:before="156" w:line="360" w:lineRule="auto"/>
        <w:ind w:firstLineChars="175"/>
        <w:rPr>
          <w:rFonts w:ascii="宋体" w:hAnsi="宋体"/>
          <w:bCs/>
          <w:sz w:val="24"/>
          <w:szCs w:val="24"/>
        </w:rPr>
      </w:pPr>
      <w:r>
        <w:rPr>
          <w:rFonts w:ascii="宋体" w:hAnsi="宋体" w:hint="eastAsia"/>
          <w:bCs/>
          <w:sz w:val="24"/>
          <w:szCs w:val="24"/>
        </w:rPr>
        <w:t>⑧医患自行和解协议书；</w:t>
      </w:r>
    </w:p>
    <w:p w14:paraId="50D80CEF" w14:textId="77777777" w:rsidR="000612C8" w:rsidRDefault="00BD5AB3">
      <w:pPr>
        <w:pStyle w:val="110"/>
        <w:spacing w:beforeLines="50" w:before="156" w:line="360" w:lineRule="auto"/>
        <w:ind w:firstLineChars="175"/>
        <w:rPr>
          <w:rFonts w:ascii="宋体" w:hAnsi="宋体"/>
          <w:bCs/>
          <w:sz w:val="24"/>
          <w:szCs w:val="24"/>
        </w:rPr>
      </w:pPr>
      <w:r>
        <w:rPr>
          <w:rFonts w:ascii="宋体" w:hAnsi="宋体" w:hint="eastAsia"/>
          <w:bCs/>
          <w:sz w:val="24"/>
          <w:szCs w:val="24"/>
        </w:rPr>
        <w:t>⑨医疗责任保险索赔申请书、确认书原件；</w:t>
      </w:r>
    </w:p>
    <w:p w14:paraId="0B750684" w14:textId="77777777" w:rsidR="000612C8" w:rsidRDefault="00BD5AB3">
      <w:pPr>
        <w:pStyle w:val="110"/>
        <w:spacing w:beforeLines="50" w:before="156" w:line="360" w:lineRule="auto"/>
        <w:ind w:firstLineChars="175"/>
        <w:rPr>
          <w:rFonts w:ascii="宋体" w:hAnsi="宋体"/>
          <w:bCs/>
          <w:sz w:val="24"/>
          <w:szCs w:val="24"/>
        </w:rPr>
      </w:pPr>
      <w:r>
        <w:rPr>
          <w:rFonts w:ascii="宋体" w:hAnsi="宋体" w:hint="eastAsia"/>
          <w:bCs/>
          <w:sz w:val="24"/>
          <w:szCs w:val="24"/>
        </w:rPr>
        <w:t>⑩赔款证明或患者收款收据原件或复印件；</w:t>
      </w:r>
    </w:p>
    <w:p w14:paraId="2387B9B1" w14:textId="77777777" w:rsidR="000612C8" w:rsidRDefault="00BD5AB3">
      <w:pPr>
        <w:pStyle w:val="110"/>
        <w:spacing w:beforeLines="50" w:before="156" w:line="360" w:lineRule="auto"/>
        <w:ind w:firstLineChars="175"/>
        <w:rPr>
          <w:rFonts w:ascii="宋体" w:hAnsi="宋体"/>
          <w:bCs/>
          <w:sz w:val="24"/>
          <w:szCs w:val="24"/>
        </w:rPr>
      </w:pPr>
      <w:r>
        <w:rPr>
          <w:rFonts w:ascii="宋体" w:hAnsi="宋体"/>
          <w:bCs/>
          <w:sz w:val="24"/>
          <w:szCs w:val="24"/>
        </w:rPr>
        <w:t>⑪</w:t>
      </w:r>
      <w:r>
        <w:rPr>
          <w:rFonts w:ascii="宋体" w:hAnsi="宋体" w:hint="eastAsia"/>
          <w:bCs/>
          <w:sz w:val="24"/>
          <w:szCs w:val="24"/>
        </w:rPr>
        <w:t>医方或患方银行账户信息；</w:t>
      </w:r>
    </w:p>
    <w:p w14:paraId="28EB7692" w14:textId="77777777" w:rsidR="000612C8" w:rsidRDefault="00BD5AB3">
      <w:pPr>
        <w:pStyle w:val="110"/>
        <w:spacing w:beforeLines="50" w:before="156" w:line="360" w:lineRule="auto"/>
        <w:ind w:firstLineChars="175"/>
        <w:rPr>
          <w:rFonts w:ascii="宋体" w:hAnsi="宋体"/>
          <w:bCs/>
          <w:sz w:val="24"/>
          <w:szCs w:val="24"/>
        </w:rPr>
      </w:pPr>
      <w:r>
        <w:rPr>
          <w:rFonts w:ascii="宋体" w:hAnsi="宋体"/>
          <w:bCs/>
          <w:sz w:val="24"/>
          <w:szCs w:val="24"/>
        </w:rPr>
        <w:t>⑫</w:t>
      </w:r>
      <w:r>
        <w:rPr>
          <w:rFonts w:ascii="宋体" w:hAnsi="宋体" w:hint="eastAsia"/>
          <w:bCs/>
          <w:sz w:val="24"/>
          <w:szCs w:val="24"/>
        </w:rPr>
        <w:t>患者身份证明材料复印件；</w:t>
      </w:r>
    </w:p>
    <w:p w14:paraId="6C308C83" w14:textId="77777777" w:rsidR="000612C8" w:rsidRDefault="00BD5AB3">
      <w:pPr>
        <w:autoSpaceDE w:val="0"/>
        <w:autoSpaceDN w:val="0"/>
        <w:adjustRightInd w:val="0"/>
        <w:spacing w:line="360" w:lineRule="auto"/>
        <w:ind w:rightChars="69" w:right="145"/>
        <w:jc w:val="left"/>
        <w:rPr>
          <w:rFonts w:ascii="宋体" w:eastAsia="宋体" w:hAnsi="宋体" w:cs="宋体"/>
          <w:kern w:val="0"/>
          <w:szCs w:val="21"/>
        </w:rPr>
      </w:pPr>
      <w:r>
        <w:rPr>
          <w:rFonts w:ascii="宋体" w:hAnsi="宋体"/>
          <w:bCs/>
          <w:sz w:val="24"/>
        </w:rPr>
        <w:t>⑬</w:t>
      </w:r>
      <w:r>
        <w:rPr>
          <w:rFonts w:ascii="宋体" w:hAnsi="宋体" w:hint="eastAsia"/>
          <w:bCs/>
          <w:sz w:val="24"/>
        </w:rPr>
        <w:t>患方相关权利人身份证明及关系证明复印件、授权委托书及委托代理人身份证复印件（死亡案件必需。如医院无法提供，由医院承诺不得再次追究保险责任。）</w:t>
      </w:r>
      <w:r>
        <w:rPr>
          <w:rFonts w:ascii="宋体" w:eastAsia="宋体" w:hAnsi="宋体" w:cs="宋体" w:hint="eastAsia"/>
          <w:kern w:val="0"/>
          <w:szCs w:val="21"/>
        </w:rPr>
        <w:t xml:space="preserve">    </w:t>
      </w:r>
    </w:p>
    <w:p w14:paraId="1D8B76C0" w14:textId="77777777" w:rsidR="000612C8" w:rsidRDefault="000612C8">
      <w:pPr>
        <w:autoSpaceDE w:val="0"/>
        <w:autoSpaceDN w:val="0"/>
        <w:adjustRightInd w:val="0"/>
        <w:spacing w:line="360" w:lineRule="auto"/>
        <w:ind w:rightChars="69" w:right="145"/>
        <w:jc w:val="left"/>
        <w:rPr>
          <w:rFonts w:ascii="宋体" w:eastAsia="宋体" w:hAnsi="宋体" w:cs="宋体"/>
          <w:kern w:val="0"/>
          <w:szCs w:val="21"/>
        </w:rPr>
      </w:pPr>
    </w:p>
    <w:p w14:paraId="0A5772A7" w14:textId="77777777" w:rsidR="000612C8" w:rsidRDefault="000612C8">
      <w:pPr>
        <w:autoSpaceDE w:val="0"/>
        <w:autoSpaceDN w:val="0"/>
        <w:adjustRightInd w:val="0"/>
        <w:spacing w:line="360" w:lineRule="auto"/>
        <w:ind w:rightChars="69" w:right="145"/>
        <w:jc w:val="left"/>
        <w:rPr>
          <w:rFonts w:ascii="宋体" w:eastAsia="宋体" w:hAnsi="宋体" w:cs="宋体"/>
          <w:kern w:val="0"/>
          <w:szCs w:val="21"/>
        </w:rPr>
      </w:pPr>
    </w:p>
    <w:p w14:paraId="57D62E68" w14:textId="77777777" w:rsidR="000612C8" w:rsidRDefault="000612C8">
      <w:pPr>
        <w:autoSpaceDE w:val="0"/>
        <w:autoSpaceDN w:val="0"/>
        <w:adjustRightInd w:val="0"/>
        <w:spacing w:line="360" w:lineRule="auto"/>
        <w:ind w:rightChars="69" w:right="145"/>
        <w:jc w:val="left"/>
        <w:rPr>
          <w:rFonts w:ascii="宋体" w:eastAsia="宋体" w:hAnsi="宋体" w:cs="宋体"/>
          <w:kern w:val="0"/>
          <w:szCs w:val="21"/>
        </w:rPr>
      </w:pPr>
    </w:p>
    <w:p w14:paraId="4EBF3F65" w14:textId="77777777" w:rsidR="000612C8" w:rsidRDefault="000612C8">
      <w:pPr>
        <w:autoSpaceDE w:val="0"/>
        <w:autoSpaceDN w:val="0"/>
        <w:adjustRightInd w:val="0"/>
        <w:spacing w:line="360" w:lineRule="auto"/>
        <w:ind w:rightChars="69" w:right="145"/>
        <w:jc w:val="left"/>
        <w:rPr>
          <w:rFonts w:ascii="宋体" w:eastAsia="宋体" w:hAnsi="宋体" w:cs="宋体"/>
          <w:kern w:val="0"/>
          <w:szCs w:val="21"/>
        </w:rPr>
      </w:pPr>
    </w:p>
    <w:p w14:paraId="19EFE9F3" w14:textId="77777777" w:rsidR="000612C8" w:rsidRDefault="000612C8">
      <w:pPr>
        <w:autoSpaceDE w:val="0"/>
        <w:autoSpaceDN w:val="0"/>
        <w:adjustRightInd w:val="0"/>
        <w:spacing w:line="360" w:lineRule="auto"/>
        <w:ind w:rightChars="69" w:right="145"/>
        <w:jc w:val="left"/>
        <w:rPr>
          <w:rFonts w:ascii="宋体" w:eastAsia="宋体" w:hAnsi="宋体" w:cs="宋体"/>
          <w:kern w:val="0"/>
          <w:szCs w:val="21"/>
        </w:rPr>
      </w:pPr>
    </w:p>
    <w:p w14:paraId="23EEC41B" w14:textId="77777777" w:rsidR="000612C8" w:rsidRDefault="000612C8">
      <w:pPr>
        <w:autoSpaceDE w:val="0"/>
        <w:autoSpaceDN w:val="0"/>
        <w:adjustRightInd w:val="0"/>
        <w:spacing w:line="360" w:lineRule="auto"/>
        <w:ind w:rightChars="69" w:right="145"/>
        <w:jc w:val="left"/>
        <w:rPr>
          <w:rFonts w:ascii="宋体" w:eastAsia="宋体" w:hAnsi="宋体" w:cs="宋体"/>
          <w:kern w:val="0"/>
          <w:szCs w:val="21"/>
        </w:rPr>
      </w:pPr>
    </w:p>
    <w:p w14:paraId="19E5F576" w14:textId="77777777" w:rsidR="000612C8" w:rsidRDefault="000612C8">
      <w:pPr>
        <w:autoSpaceDE w:val="0"/>
        <w:autoSpaceDN w:val="0"/>
        <w:adjustRightInd w:val="0"/>
        <w:spacing w:line="360" w:lineRule="auto"/>
        <w:ind w:rightChars="69" w:right="145"/>
        <w:jc w:val="left"/>
        <w:rPr>
          <w:rFonts w:ascii="宋体" w:eastAsia="宋体" w:hAnsi="宋体" w:cs="宋体"/>
          <w:kern w:val="0"/>
          <w:szCs w:val="21"/>
        </w:rPr>
      </w:pPr>
    </w:p>
    <w:p w14:paraId="26066571" w14:textId="77777777" w:rsidR="000612C8" w:rsidRDefault="000612C8">
      <w:pPr>
        <w:autoSpaceDE w:val="0"/>
        <w:autoSpaceDN w:val="0"/>
        <w:adjustRightInd w:val="0"/>
        <w:spacing w:line="360" w:lineRule="auto"/>
        <w:ind w:rightChars="69" w:right="145"/>
        <w:jc w:val="left"/>
        <w:rPr>
          <w:rFonts w:ascii="宋体" w:eastAsia="宋体" w:hAnsi="宋体" w:cs="宋体"/>
          <w:kern w:val="0"/>
          <w:szCs w:val="21"/>
        </w:rPr>
      </w:pPr>
    </w:p>
    <w:p w14:paraId="5E6E7505" w14:textId="77777777" w:rsidR="000612C8" w:rsidRDefault="000612C8">
      <w:pPr>
        <w:autoSpaceDE w:val="0"/>
        <w:autoSpaceDN w:val="0"/>
        <w:adjustRightInd w:val="0"/>
        <w:spacing w:line="360" w:lineRule="auto"/>
        <w:ind w:rightChars="69" w:right="145"/>
        <w:jc w:val="left"/>
        <w:rPr>
          <w:rFonts w:ascii="宋体" w:eastAsia="宋体" w:hAnsi="宋体" w:cs="宋体"/>
          <w:kern w:val="0"/>
          <w:szCs w:val="21"/>
        </w:rPr>
      </w:pPr>
    </w:p>
    <w:p w14:paraId="4E8C19E8" w14:textId="77777777" w:rsidR="000612C8" w:rsidRDefault="00BD5AB3">
      <w:pPr>
        <w:autoSpaceDE w:val="0"/>
        <w:autoSpaceDN w:val="0"/>
        <w:adjustRightInd w:val="0"/>
        <w:spacing w:line="360" w:lineRule="auto"/>
        <w:ind w:rightChars="69" w:right="145"/>
        <w:jc w:val="left"/>
        <w:rPr>
          <w:rFonts w:ascii="宋体" w:eastAsia="宋体" w:hAnsi="宋体" w:cs="宋体"/>
          <w:kern w:val="0"/>
          <w:szCs w:val="21"/>
        </w:rPr>
      </w:pPr>
      <w:r>
        <w:rPr>
          <w:rFonts w:ascii="宋体" w:eastAsia="宋体" w:hAnsi="宋体" w:cs="宋体" w:hint="eastAsia"/>
          <w:kern w:val="0"/>
          <w:szCs w:val="21"/>
        </w:rPr>
        <w:t xml:space="preserve">       </w:t>
      </w:r>
    </w:p>
    <w:p w14:paraId="6FCAB1FE" w14:textId="77777777" w:rsidR="000612C8" w:rsidRDefault="00BD5AB3">
      <w:pPr>
        <w:autoSpaceDE w:val="0"/>
        <w:autoSpaceDN w:val="0"/>
        <w:adjustRightInd w:val="0"/>
        <w:spacing w:line="360" w:lineRule="auto"/>
        <w:ind w:rightChars="69" w:right="145"/>
        <w:jc w:val="left"/>
        <w:rPr>
          <w:rFonts w:ascii="宋体" w:eastAsia="宋体" w:hAnsi="宋体" w:cs="宋体"/>
          <w:kern w:val="0"/>
          <w:szCs w:val="21"/>
        </w:rPr>
      </w:pPr>
      <w:r>
        <w:rPr>
          <w:rFonts w:ascii="宋体" w:eastAsia="宋体" w:hAnsi="宋体" w:cs="宋体" w:hint="eastAsia"/>
          <w:kern w:val="0"/>
          <w:szCs w:val="21"/>
        </w:rPr>
        <w:lastRenderedPageBreak/>
        <w:t>附件</w:t>
      </w:r>
      <w:r>
        <w:rPr>
          <w:rFonts w:ascii="宋体" w:eastAsia="宋体" w:hAnsi="宋体" w:cs="宋体" w:hint="eastAsia"/>
          <w:kern w:val="0"/>
          <w:szCs w:val="21"/>
        </w:rPr>
        <w:t>3</w:t>
      </w:r>
      <w:r>
        <w:rPr>
          <w:rFonts w:ascii="宋体" w:eastAsia="宋体" w:hAnsi="宋体" w:cs="宋体" w:hint="eastAsia"/>
          <w:kern w:val="0"/>
          <w:szCs w:val="21"/>
        </w:rPr>
        <w:t>：</w:t>
      </w:r>
      <w:r>
        <w:rPr>
          <w:rFonts w:ascii="宋体" w:eastAsia="宋体" w:hAnsi="宋体" w:cs="宋体" w:hint="eastAsia"/>
          <w:kern w:val="0"/>
          <w:szCs w:val="21"/>
        </w:rPr>
        <w:t xml:space="preserve">   </w:t>
      </w:r>
    </w:p>
    <w:p w14:paraId="4E1B5FDF" w14:textId="77777777" w:rsidR="000612C8" w:rsidRDefault="00BD5AB3">
      <w:pPr>
        <w:jc w:val="center"/>
        <w:rPr>
          <w:rFonts w:ascii="微软雅黑" w:eastAsia="微软雅黑" w:hAnsi="微软雅黑" w:cs="微软雅黑"/>
          <w:b/>
          <w:bCs/>
          <w:sz w:val="36"/>
          <w:szCs w:val="36"/>
        </w:rPr>
      </w:pPr>
      <w:r>
        <w:rPr>
          <w:rFonts w:ascii="微软雅黑" w:eastAsia="微软雅黑" w:hAnsi="微软雅黑" w:cs="微软雅黑" w:hint="eastAsia"/>
          <w:b/>
          <w:bCs/>
          <w:sz w:val="36"/>
          <w:szCs w:val="36"/>
        </w:rPr>
        <w:t>医疗责任保险赔偿处理细则</w:t>
      </w:r>
    </w:p>
    <w:p w14:paraId="0B39DEEF" w14:textId="77777777" w:rsidR="000612C8" w:rsidRDefault="00BD5AB3">
      <w:pPr>
        <w:spacing w:before="100" w:beforeAutospacing="1" w:after="100" w:afterAutospacing="1" w:line="360" w:lineRule="auto"/>
        <w:ind w:left="750" w:hanging="750"/>
        <w:jc w:val="center"/>
        <w:rPr>
          <w:rFonts w:ascii="宋体" w:eastAsia="宋体" w:hAnsi="宋体" w:cs="宋体"/>
          <w:szCs w:val="21"/>
        </w:rPr>
      </w:pPr>
      <w:bookmarkStart w:id="48" w:name="_Toc1829"/>
      <w:r>
        <w:rPr>
          <w:rFonts w:ascii="宋体" w:eastAsia="宋体" w:hAnsi="宋体" w:cs="宋体" w:hint="eastAsia"/>
          <w:b/>
          <w:bCs/>
          <w:szCs w:val="21"/>
        </w:rPr>
        <w:t>第一章</w:t>
      </w:r>
      <w:r>
        <w:rPr>
          <w:rFonts w:ascii="宋体" w:eastAsia="宋体" w:hAnsi="宋体" w:cs="宋体" w:hint="eastAsia"/>
          <w:b/>
          <w:bCs/>
          <w:szCs w:val="21"/>
        </w:rPr>
        <w:t xml:space="preserve">  </w:t>
      </w:r>
      <w:r>
        <w:rPr>
          <w:rFonts w:ascii="宋体" w:eastAsia="宋体" w:hAnsi="宋体" w:cs="宋体" w:hint="eastAsia"/>
          <w:b/>
          <w:bCs/>
          <w:szCs w:val="21"/>
        </w:rPr>
        <w:t>总则</w:t>
      </w:r>
      <w:bookmarkEnd w:id="48"/>
    </w:p>
    <w:p w14:paraId="462A2009" w14:textId="77777777" w:rsidR="000612C8" w:rsidRDefault="00BD5AB3">
      <w:pPr>
        <w:numPr>
          <w:ilvl w:val="2"/>
          <w:numId w:val="13"/>
        </w:numPr>
        <w:spacing w:before="100" w:beforeAutospacing="1" w:after="100" w:afterAutospacing="1" w:line="360" w:lineRule="auto"/>
        <w:ind w:firstLineChars="200" w:firstLine="420"/>
        <w:jc w:val="left"/>
        <w:rPr>
          <w:rFonts w:ascii="宋体" w:eastAsia="宋体" w:hAnsi="宋体" w:cs="宋体"/>
          <w:b/>
          <w:bCs/>
          <w:szCs w:val="21"/>
        </w:rPr>
      </w:pPr>
      <w:r>
        <w:rPr>
          <w:rFonts w:ascii="宋体" w:eastAsia="宋体" w:hAnsi="宋体" w:cs="宋体" w:hint="eastAsia"/>
          <w:szCs w:val="21"/>
        </w:rPr>
        <w:t>为及时、准确处理医疗责任保险赔偿，保护医疗机构和患者的合法利益，促进广东省医疗责任保险持续发展，确保调赔结合机制长效稳定运行，特制订本办法。</w:t>
      </w:r>
    </w:p>
    <w:p w14:paraId="591BCF5C" w14:textId="77777777" w:rsidR="000612C8" w:rsidRDefault="00BD5AB3">
      <w:pPr>
        <w:numPr>
          <w:ilvl w:val="2"/>
          <w:numId w:val="13"/>
        </w:numPr>
        <w:spacing w:before="100" w:beforeAutospacing="1" w:after="100" w:afterAutospacing="1" w:line="360" w:lineRule="auto"/>
        <w:ind w:firstLineChars="200" w:firstLine="420"/>
        <w:jc w:val="left"/>
        <w:rPr>
          <w:rFonts w:ascii="宋体" w:eastAsia="宋体" w:hAnsi="宋体" w:cs="宋体"/>
          <w:b/>
          <w:bCs/>
          <w:szCs w:val="21"/>
        </w:rPr>
      </w:pPr>
      <w:r>
        <w:rPr>
          <w:rFonts w:ascii="宋体" w:eastAsia="宋体" w:hAnsi="宋体" w:cs="宋体" w:hint="eastAsia"/>
          <w:szCs w:val="21"/>
        </w:rPr>
        <w:t>广东省医疗责任保险全省统保项目涉及的所有赔偿处理事项，按照本办法规定执行。</w:t>
      </w:r>
    </w:p>
    <w:p w14:paraId="1AEEF150" w14:textId="77777777" w:rsidR="000612C8" w:rsidRDefault="00BD5AB3">
      <w:pPr>
        <w:numPr>
          <w:ilvl w:val="2"/>
          <w:numId w:val="13"/>
        </w:numPr>
        <w:spacing w:before="100" w:beforeAutospacing="1" w:after="100" w:afterAutospacing="1" w:line="360" w:lineRule="auto"/>
        <w:ind w:firstLineChars="200" w:firstLine="420"/>
        <w:jc w:val="left"/>
        <w:rPr>
          <w:rFonts w:ascii="宋体" w:eastAsia="宋体" w:hAnsi="宋体" w:cs="宋体"/>
          <w:b/>
          <w:bCs/>
          <w:szCs w:val="21"/>
        </w:rPr>
      </w:pPr>
      <w:r>
        <w:rPr>
          <w:rFonts w:ascii="宋体" w:eastAsia="宋体" w:hAnsi="宋体" w:cs="宋体" w:hint="eastAsia"/>
          <w:szCs w:val="21"/>
        </w:rPr>
        <w:t>医疗纠纷人民调解委员会（以下简称“医调委”）是经司法行政部门同意设立的行业性、专业性医患纠纷第三方人民调解组织。负责对参保医疗机构发生的医疗纠纷案件进行调查、调解</w:t>
      </w:r>
      <w:r>
        <w:rPr>
          <w:rFonts w:ascii="宋体" w:eastAsia="宋体" w:hAnsi="宋体" w:cs="宋体" w:hint="eastAsia"/>
          <w:b/>
          <w:bCs/>
          <w:szCs w:val="21"/>
        </w:rPr>
        <w:t>。</w:t>
      </w:r>
    </w:p>
    <w:p w14:paraId="5BAC4B53" w14:textId="77777777" w:rsidR="000612C8" w:rsidRDefault="00BD5AB3">
      <w:pPr>
        <w:numPr>
          <w:ilvl w:val="2"/>
          <w:numId w:val="13"/>
        </w:numPr>
        <w:spacing w:before="100" w:beforeAutospacing="1" w:after="100" w:afterAutospacing="1" w:line="360" w:lineRule="auto"/>
        <w:ind w:firstLineChars="200" w:firstLine="420"/>
        <w:jc w:val="left"/>
        <w:rPr>
          <w:rFonts w:ascii="宋体" w:eastAsia="宋体" w:hAnsi="宋体" w:cs="宋体"/>
          <w:b/>
          <w:bCs/>
          <w:szCs w:val="21"/>
        </w:rPr>
      </w:pPr>
      <w:r>
        <w:rPr>
          <w:rFonts w:ascii="宋体" w:eastAsia="宋体" w:hAnsi="宋体" w:cs="宋体" w:hint="eastAsia"/>
          <w:szCs w:val="21"/>
        </w:rPr>
        <w:t>广东和谐医患纠纷人民调解委员会（以下简称“广东和谐医调委”）是依托于广东省人民调解员协会，并经广东省司法厅同意设立的行业性、专业性的医患纠纷第三方人民调解组织</w:t>
      </w:r>
      <w:r>
        <w:rPr>
          <w:rFonts w:ascii="宋体" w:eastAsia="宋体" w:hAnsi="宋体" w:cs="宋体" w:hint="eastAsia"/>
          <w:b/>
          <w:bCs/>
          <w:szCs w:val="21"/>
        </w:rPr>
        <w:t>。</w:t>
      </w:r>
    </w:p>
    <w:p w14:paraId="7BD29101" w14:textId="77777777" w:rsidR="000612C8" w:rsidRDefault="00BD5AB3">
      <w:pPr>
        <w:spacing w:before="100" w:beforeAutospacing="1" w:after="100" w:afterAutospacing="1" w:line="360" w:lineRule="auto"/>
        <w:ind w:firstLineChars="200" w:firstLine="420"/>
        <w:jc w:val="left"/>
        <w:rPr>
          <w:rFonts w:ascii="宋体" w:eastAsia="宋体" w:hAnsi="宋体" w:cs="宋体"/>
          <w:szCs w:val="21"/>
        </w:rPr>
      </w:pPr>
      <w:r>
        <w:rPr>
          <w:rFonts w:ascii="宋体" w:eastAsia="宋体" w:hAnsi="宋体" w:cs="宋体" w:hint="eastAsia"/>
          <w:szCs w:val="21"/>
        </w:rPr>
        <w:t>“广东和谐医调委”负责邀请医学、法律专家从专业角度对参保医疗机构发生的医疗纠纷案件进行性质认定、责任认定和赔偿损失认定，医学、法律专家的认定意见作为保险公司的理赔依据。</w:t>
      </w:r>
    </w:p>
    <w:p w14:paraId="5811DC1B" w14:textId="77777777" w:rsidR="000612C8" w:rsidRDefault="00BD5AB3">
      <w:pPr>
        <w:numPr>
          <w:ilvl w:val="2"/>
          <w:numId w:val="13"/>
        </w:numPr>
        <w:spacing w:before="100" w:beforeAutospacing="1" w:after="100" w:afterAutospacing="1" w:line="360" w:lineRule="auto"/>
        <w:ind w:firstLineChars="200" w:firstLine="420"/>
        <w:jc w:val="left"/>
        <w:rPr>
          <w:rFonts w:ascii="宋体" w:eastAsia="宋体" w:hAnsi="宋体" w:cs="宋体"/>
          <w:b/>
          <w:bCs/>
          <w:szCs w:val="21"/>
        </w:rPr>
      </w:pPr>
      <w:r>
        <w:rPr>
          <w:rFonts w:ascii="宋体" w:eastAsia="宋体" w:hAnsi="宋体" w:cs="宋体" w:hint="eastAsia"/>
          <w:szCs w:val="21"/>
        </w:rPr>
        <w:t>保险经纪限公司负责协助参保医疗机构对发生的医疗纠纷案件进行后续索赔，确保保险公司依法依约、及时赔付。</w:t>
      </w:r>
    </w:p>
    <w:p w14:paraId="4035E4AE" w14:textId="77777777" w:rsidR="000612C8" w:rsidRDefault="00BD5AB3">
      <w:pPr>
        <w:numPr>
          <w:ilvl w:val="2"/>
          <w:numId w:val="13"/>
        </w:numPr>
        <w:spacing w:before="100" w:beforeAutospacing="1" w:after="100" w:afterAutospacing="1" w:line="360" w:lineRule="auto"/>
        <w:ind w:firstLineChars="200" w:firstLine="420"/>
        <w:jc w:val="left"/>
        <w:rPr>
          <w:rFonts w:ascii="宋体" w:eastAsia="宋体" w:hAnsi="宋体" w:cs="宋体"/>
          <w:szCs w:val="21"/>
        </w:rPr>
      </w:pPr>
      <w:r>
        <w:rPr>
          <w:rFonts w:ascii="宋体" w:eastAsia="宋体" w:hAnsi="宋体" w:cs="宋体" w:hint="eastAsia"/>
          <w:szCs w:val="21"/>
        </w:rPr>
        <w:t>参保医疗机构发生医疗纠纷案件后，应向“医调委”提出调解申请，“医调委”根据医疗</w:t>
      </w:r>
      <w:r>
        <w:rPr>
          <w:rFonts w:ascii="宋体" w:eastAsia="宋体" w:hAnsi="宋体" w:cs="宋体" w:hint="eastAsia"/>
          <w:szCs w:val="21"/>
        </w:rPr>
        <w:t>纠纷案件双方当事人的申请进行调解处理。</w:t>
      </w:r>
      <w:r>
        <w:rPr>
          <w:rFonts w:ascii="宋体" w:eastAsia="宋体" w:hAnsi="宋体" w:cs="宋体" w:hint="eastAsia"/>
          <w:b/>
          <w:bCs/>
          <w:szCs w:val="21"/>
        </w:rPr>
        <w:t xml:space="preserve">  </w:t>
      </w:r>
    </w:p>
    <w:p w14:paraId="6E92BE20" w14:textId="77777777" w:rsidR="000612C8" w:rsidRDefault="00BD5AB3">
      <w:pPr>
        <w:numPr>
          <w:ilvl w:val="2"/>
          <w:numId w:val="13"/>
        </w:numPr>
        <w:spacing w:before="100" w:beforeAutospacing="1" w:after="100" w:afterAutospacing="1" w:line="360" w:lineRule="auto"/>
        <w:ind w:firstLineChars="200" w:firstLine="420"/>
        <w:jc w:val="left"/>
        <w:rPr>
          <w:rFonts w:ascii="宋体" w:eastAsia="宋体" w:hAnsi="宋体" w:cs="宋体"/>
          <w:szCs w:val="21"/>
        </w:rPr>
      </w:pPr>
      <w:r>
        <w:rPr>
          <w:rFonts w:ascii="宋体" w:eastAsia="宋体" w:hAnsi="宋体" w:cs="宋体" w:hint="eastAsia"/>
          <w:szCs w:val="21"/>
        </w:rPr>
        <w:t>医疗机构、保险公司对涉及医疗纠纷案件的性质认定、责任认定和赔偿损失认定等有重大异议，可以提请医疗责任保险赔案合议会（以下简称“合议会”）进行审议。</w:t>
      </w:r>
    </w:p>
    <w:p w14:paraId="0E94C671" w14:textId="77777777" w:rsidR="000612C8" w:rsidRDefault="00BD5AB3">
      <w:pPr>
        <w:numPr>
          <w:ilvl w:val="2"/>
          <w:numId w:val="13"/>
        </w:numPr>
        <w:spacing w:after="100" w:afterAutospacing="1" w:line="360" w:lineRule="auto"/>
        <w:ind w:firstLineChars="200" w:firstLine="420"/>
        <w:jc w:val="left"/>
        <w:rPr>
          <w:rFonts w:ascii="宋体" w:eastAsia="宋体" w:hAnsi="宋体" w:cs="宋体"/>
          <w:szCs w:val="21"/>
        </w:rPr>
      </w:pPr>
      <w:r>
        <w:rPr>
          <w:rFonts w:ascii="宋体" w:eastAsia="宋体" w:hAnsi="宋体" w:cs="宋体" w:hint="eastAsia"/>
          <w:szCs w:val="21"/>
        </w:rPr>
        <w:t>经“医调委”调解仍无法达成协议的医疗纠纷案件，调解员应引导医疗纠纷案件双方当事人依法申请医疗损害鉴定、医疗事故技术鉴定或通过司法诉讼、仲裁以及行政调解等合法方式解决纠纷。对于调解不成功，再通过法律规定程序和方式处理的医疗纠纷案件，保险公司依照相关法律规定并按照保险合同约定理赔。</w:t>
      </w:r>
    </w:p>
    <w:p w14:paraId="7C8D976B" w14:textId="77777777" w:rsidR="000612C8" w:rsidRDefault="00BD5AB3">
      <w:pPr>
        <w:numPr>
          <w:ilvl w:val="2"/>
          <w:numId w:val="13"/>
        </w:numPr>
        <w:spacing w:before="100" w:beforeAutospacing="1" w:after="100" w:afterAutospacing="1" w:line="360" w:lineRule="auto"/>
        <w:ind w:firstLineChars="200" w:firstLine="420"/>
        <w:jc w:val="left"/>
        <w:rPr>
          <w:rFonts w:ascii="宋体" w:eastAsia="宋体" w:hAnsi="宋体" w:cs="宋体"/>
          <w:szCs w:val="21"/>
        </w:rPr>
      </w:pPr>
      <w:r>
        <w:rPr>
          <w:rFonts w:ascii="宋体" w:eastAsia="宋体" w:hAnsi="宋体" w:cs="宋体" w:hint="eastAsia"/>
          <w:szCs w:val="21"/>
        </w:rPr>
        <w:t>保险经纪公司在协助参保医疗机构进行保险索</w:t>
      </w:r>
      <w:r>
        <w:rPr>
          <w:rFonts w:ascii="宋体" w:eastAsia="宋体" w:hAnsi="宋体" w:cs="宋体" w:hint="eastAsia"/>
          <w:szCs w:val="21"/>
        </w:rPr>
        <w:t>赔时，应当遵循公正、公平的原</w:t>
      </w:r>
      <w:r>
        <w:rPr>
          <w:rFonts w:ascii="宋体" w:eastAsia="宋体" w:hAnsi="宋体" w:cs="宋体" w:hint="eastAsia"/>
          <w:szCs w:val="21"/>
        </w:rPr>
        <w:lastRenderedPageBreak/>
        <w:t>则，依据事实和相关法律、法规、保险合同规定进行处理。</w:t>
      </w:r>
    </w:p>
    <w:p w14:paraId="5EF6D0D1" w14:textId="77777777" w:rsidR="000612C8" w:rsidRDefault="00BD5AB3">
      <w:pPr>
        <w:spacing w:before="100" w:beforeAutospacing="1" w:after="100" w:afterAutospacing="1" w:line="360" w:lineRule="auto"/>
        <w:ind w:left="750" w:hanging="750"/>
        <w:jc w:val="center"/>
        <w:rPr>
          <w:rFonts w:ascii="宋体" w:eastAsia="宋体" w:hAnsi="宋体" w:cs="宋体"/>
          <w:szCs w:val="21"/>
        </w:rPr>
      </w:pPr>
      <w:bookmarkStart w:id="49" w:name="_Toc27148"/>
      <w:r>
        <w:rPr>
          <w:rFonts w:ascii="宋体" w:eastAsia="宋体" w:hAnsi="宋体" w:cs="宋体" w:hint="eastAsia"/>
          <w:b/>
          <w:bCs/>
          <w:szCs w:val="21"/>
        </w:rPr>
        <w:t>第二章</w:t>
      </w:r>
      <w:r>
        <w:rPr>
          <w:rFonts w:ascii="宋体" w:eastAsia="宋体" w:hAnsi="宋体" w:cs="宋体" w:hint="eastAsia"/>
          <w:b/>
          <w:bCs/>
          <w:szCs w:val="21"/>
        </w:rPr>
        <w:t xml:space="preserve">  </w:t>
      </w:r>
      <w:r>
        <w:rPr>
          <w:rFonts w:ascii="宋体" w:eastAsia="宋体" w:hAnsi="宋体" w:cs="宋体" w:hint="eastAsia"/>
          <w:b/>
          <w:bCs/>
          <w:szCs w:val="21"/>
        </w:rPr>
        <w:t>案件赔偿处理程序</w:t>
      </w:r>
      <w:bookmarkEnd w:id="49"/>
    </w:p>
    <w:p w14:paraId="3DB5BFF6" w14:textId="77777777" w:rsidR="000612C8" w:rsidRDefault="00BD5AB3">
      <w:pPr>
        <w:numPr>
          <w:ilvl w:val="2"/>
          <w:numId w:val="13"/>
        </w:numPr>
        <w:spacing w:before="100" w:beforeAutospacing="1" w:after="100" w:afterAutospacing="1" w:line="360" w:lineRule="auto"/>
        <w:rPr>
          <w:rFonts w:ascii="宋体" w:eastAsia="宋体" w:hAnsi="宋体" w:cs="宋体"/>
          <w:szCs w:val="21"/>
        </w:rPr>
      </w:pPr>
      <w:r>
        <w:rPr>
          <w:rFonts w:ascii="宋体" w:eastAsia="宋体" w:hAnsi="宋体" w:cs="宋体" w:hint="eastAsia"/>
          <w:szCs w:val="21"/>
        </w:rPr>
        <w:t>广东省医疗责任保险赔案处理按照以下程序执行。</w:t>
      </w:r>
    </w:p>
    <w:p w14:paraId="009218A3" w14:textId="77777777" w:rsidR="000612C8" w:rsidRDefault="00BD5AB3">
      <w:pPr>
        <w:spacing w:before="100" w:beforeAutospacing="1" w:after="100" w:afterAutospacing="1" w:line="360" w:lineRule="auto"/>
        <w:jc w:val="center"/>
        <w:rPr>
          <w:rFonts w:ascii="宋体" w:eastAsia="宋体" w:hAnsi="宋体" w:cs="宋体"/>
          <w:szCs w:val="21"/>
        </w:rPr>
      </w:pPr>
      <w:r>
        <w:rPr>
          <w:rFonts w:ascii="宋体" w:eastAsia="宋体" w:hAnsi="宋体" w:cs="宋体" w:hint="eastAsia"/>
          <w:b/>
          <w:bCs/>
          <w:szCs w:val="21"/>
        </w:rPr>
        <w:t>接、报案程序</w:t>
      </w:r>
    </w:p>
    <w:p w14:paraId="7FC7D7A3" w14:textId="77777777" w:rsidR="000612C8" w:rsidRDefault="00BD5AB3">
      <w:pPr>
        <w:numPr>
          <w:ilvl w:val="2"/>
          <w:numId w:val="13"/>
        </w:numPr>
        <w:spacing w:before="100" w:beforeAutospacing="1" w:after="100" w:afterAutospacing="1" w:line="360" w:lineRule="auto"/>
        <w:ind w:firstLineChars="200" w:firstLine="420"/>
        <w:rPr>
          <w:rFonts w:ascii="宋体" w:eastAsia="宋体" w:hAnsi="宋体" w:cs="宋体"/>
          <w:szCs w:val="21"/>
        </w:rPr>
      </w:pPr>
      <w:r>
        <w:rPr>
          <w:rFonts w:ascii="宋体" w:eastAsia="宋体" w:hAnsi="宋体" w:cs="宋体" w:hint="eastAsia"/>
          <w:szCs w:val="21"/>
        </w:rPr>
        <w:t>医疗纠纷案件发生时，参保医疗机构应及时通知“广东和谐医调委”和书面报案至</w:t>
      </w:r>
      <w:r>
        <w:rPr>
          <w:rFonts w:ascii="宋体" w:eastAsia="宋体" w:hAnsi="宋体" w:cs="宋体" w:hint="eastAsia"/>
          <w:bCs/>
          <w:szCs w:val="21"/>
        </w:rPr>
        <w:t>广东医疗责任保险统保项目统一报案邮箱或在广东和谐医调委医疗纠纷信息系统报案</w:t>
      </w:r>
      <w:r>
        <w:rPr>
          <w:rFonts w:ascii="宋体" w:eastAsia="宋体" w:hAnsi="宋体" w:cs="宋体" w:hint="eastAsia"/>
          <w:szCs w:val="21"/>
        </w:rPr>
        <w:t>。</w:t>
      </w:r>
    </w:p>
    <w:p w14:paraId="30A891C9" w14:textId="77777777" w:rsidR="000612C8" w:rsidRDefault="00BD5AB3">
      <w:pPr>
        <w:spacing w:before="100" w:beforeAutospacing="1" w:after="100" w:afterAutospacing="1" w:line="360" w:lineRule="auto"/>
        <w:ind w:firstLineChars="200" w:firstLine="422"/>
        <w:jc w:val="center"/>
        <w:rPr>
          <w:rFonts w:ascii="宋体" w:eastAsia="宋体" w:hAnsi="宋体" w:cs="宋体"/>
          <w:szCs w:val="21"/>
        </w:rPr>
      </w:pPr>
      <w:r>
        <w:rPr>
          <w:rFonts w:ascii="宋体" w:eastAsia="宋体" w:hAnsi="宋体" w:cs="宋体" w:hint="eastAsia"/>
          <w:b/>
          <w:bCs/>
          <w:szCs w:val="21"/>
        </w:rPr>
        <w:t>快速通道程序</w:t>
      </w:r>
    </w:p>
    <w:p w14:paraId="4DED9DEA" w14:textId="77777777" w:rsidR="000612C8" w:rsidRDefault="00BD5AB3">
      <w:pPr>
        <w:numPr>
          <w:ilvl w:val="2"/>
          <w:numId w:val="13"/>
        </w:numPr>
        <w:spacing w:before="100" w:beforeAutospacing="1" w:after="100" w:afterAutospacing="1" w:line="360" w:lineRule="auto"/>
        <w:ind w:firstLineChars="200" w:firstLine="420"/>
        <w:rPr>
          <w:rFonts w:ascii="宋体" w:eastAsia="宋体" w:hAnsi="宋体" w:cs="宋体"/>
          <w:szCs w:val="21"/>
        </w:rPr>
      </w:pPr>
      <w:r>
        <w:rPr>
          <w:rFonts w:ascii="宋体" w:eastAsia="宋体" w:hAnsi="宋体" w:cs="宋体" w:hint="eastAsia"/>
          <w:szCs w:val="21"/>
        </w:rPr>
        <w:t>对事实清楚，法律责任明确，属于保险责任事故的医疗纠纷案件且双方当事人自主达成和解的案件适用本程序。</w:t>
      </w:r>
    </w:p>
    <w:p w14:paraId="2FD0084E" w14:textId="77777777" w:rsidR="000612C8" w:rsidRDefault="00BD5AB3">
      <w:pPr>
        <w:numPr>
          <w:ilvl w:val="2"/>
          <w:numId w:val="13"/>
        </w:numPr>
        <w:spacing w:before="100" w:beforeAutospacing="1" w:after="100" w:afterAutospacing="1" w:line="360" w:lineRule="auto"/>
        <w:ind w:firstLineChars="200" w:firstLine="420"/>
        <w:rPr>
          <w:rFonts w:ascii="宋体" w:eastAsia="宋体" w:hAnsi="宋体" w:cs="宋体"/>
          <w:szCs w:val="21"/>
        </w:rPr>
      </w:pPr>
      <w:r>
        <w:rPr>
          <w:rFonts w:ascii="宋体" w:eastAsia="宋体" w:hAnsi="宋体" w:cs="宋体" w:hint="eastAsia"/>
          <w:szCs w:val="21"/>
        </w:rPr>
        <w:t>依据保险合同授权，参保医疗机构可以在合同授权权限内与患者签署和解协议。参保医疗机构与患者达成和解协议、支付赔款的</w:t>
      </w:r>
      <w:r>
        <w:rPr>
          <w:rFonts w:ascii="宋体" w:eastAsia="宋体" w:hAnsi="宋体" w:cs="宋体" w:hint="eastAsia"/>
          <w:szCs w:val="21"/>
        </w:rPr>
        <w:t>5</w:t>
      </w:r>
      <w:r>
        <w:rPr>
          <w:rFonts w:ascii="宋体" w:eastAsia="宋体" w:hAnsi="宋体" w:cs="宋体" w:hint="eastAsia"/>
          <w:szCs w:val="21"/>
        </w:rPr>
        <w:t>个工作日之内，应将医患双方当事人主体材料、纠纷经过书面材料、和解赔偿（补偿）协议、赔款（补偿）支付证明等案件材料一并提交给“广东和谐医调委”。</w:t>
      </w:r>
    </w:p>
    <w:p w14:paraId="5ADB5A32" w14:textId="77777777" w:rsidR="000612C8" w:rsidRDefault="00BD5AB3">
      <w:pPr>
        <w:spacing w:before="100" w:beforeAutospacing="1" w:after="100" w:afterAutospacing="1" w:line="360" w:lineRule="auto"/>
        <w:ind w:leftChars="50" w:left="105" w:firstLineChars="200" w:firstLine="420"/>
        <w:rPr>
          <w:rFonts w:ascii="宋体" w:eastAsia="宋体" w:hAnsi="宋体" w:cs="宋体"/>
          <w:szCs w:val="21"/>
        </w:rPr>
      </w:pPr>
      <w:r>
        <w:rPr>
          <w:rFonts w:ascii="宋体" w:eastAsia="宋体" w:hAnsi="宋体" w:cs="宋体" w:hint="eastAsia"/>
          <w:szCs w:val="21"/>
        </w:rPr>
        <w:t>“广东和谐医调委”在收到案件材料的</w:t>
      </w:r>
      <w:r>
        <w:rPr>
          <w:rFonts w:ascii="宋体" w:eastAsia="宋体" w:hAnsi="宋体" w:cs="宋体" w:hint="eastAsia"/>
          <w:szCs w:val="21"/>
        </w:rPr>
        <w:t>3</w:t>
      </w:r>
      <w:r>
        <w:rPr>
          <w:rFonts w:ascii="宋体" w:eastAsia="宋体" w:hAnsi="宋体" w:cs="宋体" w:hint="eastAsia"/>
          <w:szCs w:val="21"/>
        </w:rPr>
        <w:t>个工作日内对案件进行登记、核实，并将上述材料提交给保险经纪公司。</w:t>
      </w:r>
    </w:p>
    <w:p w14:paraId="2C202368" w14:textId="77777777" w:rsidR="000612C8" w:rsidRDefault="00BD5AB3">
      <w:pPr>
        <w:spacing w:before="100" w:beforeAutospacing="1" w:after="100" w:afterAutospacing="1" w:line="360" w:lineRule="auto"/>
        <w:ind w:leftChars="50" w:left="105" w:firstLineChars="200" w:firstLine="420"/>
        <w:rPr>
          <w:rFonts w:ascii="宋体" w:eastAsia="宋体" w:hAnsi="宋体" w:cs="宋体"/>
          <w:szCs w:val="21"/>
        </w:rPr>
      </w:pPr>
      <w:r>
        <w:rPr>
          <w:rFonts w:ascii="宋体" w:eastAsia="宋体" w:hAnsi="宋体" w:cs="宋体" w:hint="eastAsia"/>
          <w:szCs w:val="21"/>
        </w:rPr>
        <w:t>保险经纪公司对案件资料进行审核，对材料完备的案件于</w:t>
      </w:r>
      <w:r>
        <w:rPr>
          <w:rFonts w:ascii="宋体" w:eastAsia="宋体" w:hAnsi="宋体" w:cs="宋体" w:hint="eastAsia"/>
          <w:szCs w:val="21"/>
        </w:rPr>
        <w:t>2</w:t>
      </w:r>
      <w:r>
        <w:rPr>
          <w:rFonts w:ascii="宋体" w:eastAsia="宋体" w:hAnsi="宋体" w:cs="宋体" w:hint="eastAsia"/>
          <w:szCs w:val="21"/>
        </w:rPr>
        <w:t>个工作日内提交保险公司。对于案件材料不齐待补，或存在理赔争议的案件，保险经纪公司应在案件材料补齐后，或理赔争议消除后的</w:t>
      </w:r>
      <w:r>
        <w:rPr>
          <w:rFonts w:ascii="宋体" w:eastAsia="宋体" w:hAnsi="宋体" w:cs="宋体" w:hint="eastAsia"/>
          <w:szCs w:val="21"/>
        </w:rPr>
        <w:t>2</w:t>
      </w:r>
      <w:r>
        <w:rPr>
          <w:rFonts w:ascii="宋体" w:eastAsia="宋体" w:hAnsi="宋体" w:cs="宋体" w:hint="eastAsia"/>
          <w:szCs w:val="21"/>
        </w:rPr>
        <w:t>个工作日内将全部材料提交保险公司。</w:t>
      </w:r>
    </w:p>
    <w:p w14:paraId="67FB0E31" w14:textId="77777777" w:rsidR="000612C8" w:rsidRDefault="00BD5AB3">
      <w:pPr>
        <w:spacing w:before="100" w:beforeAutospacing="1" w:after="100" w:afterAutospacing="1" w:line="360" w:lineRule="auto"/>
        <w:ind w:leftChars="67" w:left="141" w:firstLineChars="200" w:firstLine="420"/>
        <w:rPr>
          <w:rFonts w:ascii="宋体" w:eastAsia="宋体" w:hAnsi="宋体" w:cs="宋体"/>
          <w:bCs/>
          <w:szCs w:val="21"/>
        </w:rPr>
      </w:pPr>
      <w:r>
        <w:rPr>
          <w:rFonts w:ascii="宋体" w:eastAsia="宋体" w:hAnsi="宋体" w:cs="宋体" w:hint="eastAsia"/>
          <w:szCs w:val="21"/>
        </w:rPr>
        <w:t>保险公司在接到案件索赔材料后按保险合同约定的时效内向参保医疗机构赔偿，</w:t>
      </w:r>
      <w:r>
        <w:rPr>
          <w:rFonts w:ascii="宋体" w:eastAsia="宋体" w:hAnsi="宋体" w:cs="宋体" w:hint="eastAsia"/>
          <w:bCs/>
          <w:szCs w:val="21"/>
        </w:rPr>
        <w:t>或依医疗机构申请，将赔偿款项直接支付给患方。</w:t>
      </w:r>
    </w:p>
    <w:p w14:paraId="255C5D99" w14:textId="77777777" w:rsidR="000612C8" w:rsidRDefault="00BD5AB3">
      <w:pPr>
        <w:spacing w:before="100" w:beforeAutospacing="1" w:after="100" w:afterAutospacing="1" w:line="360" w:lineRule="auto"/>
        <w:ind w:leftChars="67" w:left="141" w:firstLineChars="200" w:firstLine="422"/>
        <w:jc w:val="center"/>
        <w:rPr>
          <w:rFonts w:ascii="宋体" w:eastAsia="宋体" w:hAnsi="宋体" w:cs="宋体"/>
          <w:b/>
          <w:szCs w:val="21"/>
        </w:rPr>
      </w:pPr>
      <w:r>
        <w:rPr>
          <w:rFonts w:ascii="宋体" w:eastAsia="宋体" w:hAnsi="宋体" w:cs="宋体" w:hint="eastAsia"/>
          <w:b/>
          <w:szCs w:val="21"/>
        </w:rPr>
        <w:t>调解处理程序</w:t>
      </w:r>
    </w:p>
    <w:p w14:paraId="637F6A5B" w14:textId="77777777" w:rsidR="000612C8" w:rsidRDefault="00BD5AB3">
      <w:pPr>
        <w:numPr>
          <w:ilvl w:val="2"/>
          <w:numId w:val="13"/>
        </w:numPr>
        <w:spacing w:before="100" w:beforeAutospacing="1" w:after="100" w:afterAutospacing="1" w:line="360" w:lineRule="auto"/>
        <w:ind w:firstLineChars="200" w:firstLine="420"/>
        <w:rPr>
          <w:rFonts w:ascii="宋体" w:eastAsia="宋体" w:hAnsi="宋体" w:cs="宋体"/>
          <w:szCs w:val="21"/>
        </w:rPr>
      </w:pPr>
      <w:r>
        <w:rPr>
          <w:rFonts w:ascii="宋体" w:eastAsia="宋体" w:hAnsi="宋体" w:cs="宋体" w:hint="eastAsia"/>
          <w:szCs w:val="21"/>
        </w:rPr>
        <w:t>对于赔付金额</w:t>
      </w:r>
      <w:r>
        <w:rPr>
          <w:rFonts w:ascii="宋体" w:eastAsia="宋体" w:hAnsi="宋体" w:cs="宋体" w:hint="eastAsia"/>
          <w:bCs/>
          <w:szCs w:val="21"/>
        </w:rPr>
        <w:t>（不含法律费用）</w:t>
      </w:r>
      <w:r>
        <w:rPr>
          <w:rFonts w:ascii="宋体" w:eastAsia="宋体" w:hAnsi="宋体" w:cs="宋体" w:hint="eastAsia"/>
          <w:szCs w:val="21"/>
        </w:rPr>
        <w:t>在</w:t>
      </w:r>
      <w:r>
        <w:rPr>
          <w:rFonts w:ascii="宋体" w:eastAsia="宋体" w:hAnsi="宋体" w:cs="宋体" w:hint="eastAsia"/>
          <w:szCs w:val="21"/>
        </w:rPr>
        <w:t>20</w:t>
      </w:r>
      <w:r>
        <w:rPr>
          <w:rFonts w:ascii="宋体" w:eastAsia="宋体" w:hAnsi="宋体" w:cs="宋体" w:hint="eastAsia"/>
          <w:szCs w:val="21"/>
        </w:rPr>
        <w:t>万元以内（含</w:t>
      </w:r>
      <w:r>
        <w:rPr>
          <w:rFonts w:ascii="宋体" w:eastAsia="宋体" w:hAnsi="宋体" w:cs="宋体" w:hint="eastAsia"/>
          <w:szCs w:val="21"/>
        </w:rPr>
        <w:t>20</w:t>
      </w:r>
      <w:r>
        <w:rPr>
          <w:rFonts w:ascii="宋体" w:eastAsia="宋体" w:hAnsi="宋体" w:cs="宋体" w:hint="eastAsia"/>
          <w:szCs w:val="21"/>
        </w:rPr>
        <w:t>万元）的医疗纠纷案件，保险公司授权“广东和谐医调委”自主主导医疗纠纷案件双方当事人达成调解协议；“广</w:t>
      </w:r>
      <w:r>
        <w:rPr>
          <w:rFonts w:ascii="宋体" w:eastAsia="宋体" w:hAnsi="宋体" w:cs="宋体" w:hint="eastAsia"/>
          <w:szCs w:val="21"/>
        </w:rPr>
        <w:lastRenderedPageBreak/>
        <w:t>东和谐医调委”在保险公司</w:t>
      </w:r>
      <w:r>
        <w:rPr>
          <w:rFonts w:ascii="宋体" w:eastAsia="宋体" w:hAnsi="宋体" w:cs="宋体" w:hint="eastAsia"/>
          <w:szCs w:val="21"/>
        </w:rPr>
        <w:t>授权权限内成功调解的案件，应当在签署调解协议后自案件全部材料收集完毕之日起</w:t>
      </w:r>
      <w:r>
        <w:rPr>
          <w:rFonts w:ascii="宋体" w:eastAsia="宋体" w:hAnsi="宋体" w:cs="宋体" w:hint="eastAsia"/>
          <w:szCs w:val="21"/>
        </w:rPr>
        <w:t>3</w:t>
      </w:r>
      <w:r>
        <w:rPr>
          <w:rFonts w:ascii="宋体" w:eastAsia="宋体" w:hAnsi="宋体" w:cs="宋体" w:hint="eastAsia"/>
          <w:szCs w:val="21"/>
        </w:rPr>
        <w:t>个工作日内将相关材料、调解协议书副本提交保险经纪公司。</w:t>
      </w:r>
    </w:p>
    <w:p w14:paraId="2A20129B" w14:textId="77777777" w:rsidR="000612C8" w:rsidRDefault="00BD5AB3">
      <w:pPr>
        <w:spacing w:line="360" w:lineRule="auto"/>
        <w:ind w:firstLineChars="200" w:firstLine="420"/>
        <w:rPr>
          <w:rFonts w:ascii="宋体" w:eastAsia="宋体" w:hAnsi="宋体" w:cs="宋体"/>
          <w:szCs w:val="21"/>
        </w:rPr>
      </w:pPr>
      <w:r>
        <w:rPr>
          <w:rFonts w:ascii="宋体" w:eastAsia="宋体" w:hAnsi="宋体" w:cs="宋体" w:hint="eastAsia"/>
          <w:szCs w:val="21"/>
        </w:rPr>
        <w:t>保险经纪公司对案件资料进行审核，对材料完备的案件于</w:t>
      </w:r>
      <w:r>
        <w:rPr>
          <w:rFonts w:ascii="宋体" w:eastAsia="宋体" w:hAnsi="宋体" w:cs="宋体" w:hint="eastAsia"/>
          <w:szCs w:val="21"/>
        </w:rPr>
        <w:t>2</w:t>
      </w:r>
      <w:r>
        <w:rPr>
          <w:rFonts w:ascii="宋体" w:eastAsia="宋体" w:hAnsi="宋体" w:cs="宋体" w:hint="eastAsia"/>
          <w:szCs w:val="21"/>
        </w:rPr>
        <w:t>个工作日内提交保险公司。对于案件材料不齐待补，或存在理赔争议的案件，保险经纪公司应在案件材料补齐后，或理赔争议消除后的</w:t>
      </w:r>
      <w:r>
        <w:rPr>
          <w:rFonts w:ascii="宋体" w:eastAsia="宋体" w:hAnsi="宋体" w:cs="宋体" w:hint="eastAsia"/>
          <w:szCs w:val="21"/>
        </w:rPr>
        <w:t>2</w:t>
      </w:r>
      <w:r>
        <w:rPr>
          <w:rFonts w:ascii="宋体" w:eastAsia="宋体" w:hAnsi="宋体" w:cs="宋体" w:hint="eastAsia"/>
          <w:szCs w:val="21"/>
        </w:rPr>
        <w:t>个工作日内将全部材料提交保险公司。</w:t>
      </w:r>
    </w:p>
    <w:p w14:paraId="2B768D37" w14:textId="77777777" w:rsidR="000612C8" w:rsidRDefault="00BD5AB3">
      <w:pPr>
        <w:spacing w:before="100" w:beforeAutospacing="1" w:after="100" w:afterAutospacing="1" w:line="360" w:lineRule="auto"/>
        <w:ind w:leftChars="67" w:left="141" w:firstLineChars="200" w:firstLine="420"/>
        <w:rPr>
          <w:rFonts w:ascii="宋体" w:eastAsia="宋体" w:hAnsi="宋体" w:cs="宋体"/>
          <w:bCs/>
          <w:szCs w:val="21"/>
        </w:rPr>
      </w:pPr>
      <w:r>
        <w:rPr>
          <w:rFonts w:ascii="宋体" w:eastAsia="宋体" w:hAnsi="宋体" w:cs="宋体" w:hint="eastAsia"/>
          <w:szCs w:val="21"/>
        </w:rPr>
        <w:t>保险公司在接到索赔案件材料后按保险合同约定的时效向参保医疗机构赔偿，</w:t>
      </w:r>
      <w:r>
        <w:rPr>
          <w:rFonts w:ascii="宋体" w:eastAsia="宋体" w:hAnsi="宋体" w:cs="宋体" w:hint="eastAsia"/>
          <w:bCs/>
          <w:szCs w:val="21"/>
        </w:rPr>
        <w:t>或依医疗机构申请，将赔偿款项直接支付给患方。</w:t>
      </w:r>
    </w:p>
    <w:p w14:paraId="7E1446B3" w14:textId="77777777" w:rsidR="000612C8" w:rsidRDefault="00BD5AB3">
      <w:pPr>
        <w:numPr>
          <w:ilvl w:val="2"/>
          <w:numId w:val="13"/>
        </w:numPr>
        <w:spacing w:before="100" w:beforeAutospacing="1" w:after="100" w:afterAutospacing="1" w:line="360" w:lineRule="auto"/>
        <w:ind w:firstLineChars="200" w:firstLine="420"/>
        <w:rPr>
          <w:rFonts w:ascii="宋体" w:eastAsia="宋体" w:hAnsi="宋体" w:cs="宋体"/>
          <w:szCs w:val="21"/>
        </w:rPr>
      </w:pPr>
      <w:r>
        <w:rPr>
          <w:rFonts w:ascii="宋体" w:eastAsia="宋体" w:hAnsi="宋体" w:cs="宋体" w:hint="eastAsia"/>
          <w:szCs w:val="21"/>
        </w:rPr>
        <w:t>对赔付金额</w:t>
      </w:r>
      <w:r>
        <w:rPr>
          <w:rFonts w:ascii="宋体" w:eastAsia="宋体" w:hAnsi="宋体" w:cs="宋体" w:hint="eastAsia"/>
          <w:bCs/>
          <w:szCs w:val="21"/>
        </w:rPr>
        <w:t>（不含法律费用）</w:t>
      </w:r>
      <w:r>
        <w:rPr>
          <w:rFonts w:ascii="宋体" w:eastAsia="宋体" w:hAnsi="宋体" w:cs="宋体" w:hint="eastAsia"/>
          <w:szCs w:val="21"/>
        </w:rPr>
        <w:t>在</w:t>
      </w:r>
      <w:r>
        <w:rPr>
          <w:rFonts w:ascii="宋体" w:eastAsia="宋体" w:hAnsi="宋体" w:cs="宋体" w:hint="eastAsia"/>
          <w:szCs w:val="21"/>
        </w:rPr>
        <w:t>20</w:t>
      </w:r>
      <w:r>
        <w:rPr>
          <w:rFonts w:ascii="宋体" w:eastAsia="宋体" w:hAnsi="宋体" w:cs="宋体" w:hint="eastAsia"/>
          <w:szCs w:val="21"/>
        </w:rPr>
        <w:t>万元以上的医疗纠纷案件，“</w:t>
      </w:r>
      <w:r>
        <w:rPr>
          <w:rFonts w:ascii="宋体" w:eastAsia="宋体" w:hAnsi="宋体" w:cs="宋体" w:hint="eastAsia"/>
          <w:szCs w:val="21"/>
        </w:rPr>
        <w:t>广东和谐医调委”应召开医疗责任保险赔案听证会（以下简称“听证会”），根据相应的法律法规对医疗纠纷案件进行性质认定、责任认定和赔偿损失认定。</w:t>
      </w:r>
    </w:p>
    <w:p w14:paraId="6AE94B6B" w14:textId="77777777" w:rsidR="000612C8" w:rsidRDefault="00BD5AB3">
      <w:pPr>
        <w:spacing w:before="100" w:beforeAutospacing="1" w:after="100" w:afterAutospacing="1" w:line="360" w:lineRule="auto"/>
        <w:ind w:leftChars="50" w:left="105" w:firstLineChars="200" w:firstLine="420"/>
        <w:rPr>
          <w:rFonts w:ascii="宋体" w:eastAsia="宋体" w:hAnsi="宋体" w:cs="宋体"/>
          <w:szCs w:val="21"/>
        </w:rPr>
      </w:pPr>
      <w:r>
        <w:rPr>
          <w:rFonts w:ascii="宋体" w:eastAsia="宋体" w:hAnsi="宋体" w:cs="宋体" w:hint="eastAsia"/>
          <w:szCs w:val="21"/>
        </w:rPr>
        <w:t>保险公司应根据听证会的认定结论和医疗纠纷案件双方当事人签署的调解协议做出理赔决定并支付保险赔偿金，或依医疗机构申请，将赔偿款项直接支付给患方。</w:t>
      </w:r>
    </w:p>
    <w:p w14:paraId="12FF3498" w14:textId="77777777" w:rsidR="000612C8" w:rsidRDefault="00BD5AB3">
      <w:pPr>
        <w:numPr>
          <w:ilvl w:val="2"/>
          <w:numId w:val="13"/>
        </w:numPr>
        <w:spacing w:before="100" w:beforeAutospacing="1" w:after="100" w:afterAutospacing="1" w:line="360" w:lineRule="auto"/>
        <w:ind w:firstLineChars="200" w:firstLine="420"/>
        <w:rPr>
          <w:rFonts w:ascii="宋体" w:eastAsia="宋体" w:hAnsi="宋体" w:cs="宋体"/>
          <w:szCs w:val="21"/>
        </w:rPr>
      </w:pPr>
      <w:r>
        <w:rPr>
          <w:rFonts w:ascii="宋体" w:eastAsia="宋体" w:hAnsi="宋体" w:cs="宋体" w:hint="eastAsia"/>
          <w:szCs w:val="21"/>
        </w:rPr>
        <w:t>听证会由人民调解员主持、医学专家、法律专家、保险公司代表列席。参加听证会的医学和法律专家从“广东和谐医调委”建立的专家库中选取。</w:t>
      </w:r>
    </w:p>
    <w:p w14:paraId="63917446" w14:textId="77777777" w:rsidR="000612C8" w:rsidRDefault="00BD5AB3">
      <w:pPr>
        <w:numPr>
          <w:ilvl w:val="2"/>
          <w:numId w:val="13"/>
        </w:numPr>
        <w:spacing w:before="100" w:beforeAutospacing="1" w:after="100" w:afterAutospacing="1" w:line="360" w:lineRule="auto"/>
        <w:ind w:firstLineChars="200" w:firstLine="420"/>
        <w:rPr>
          <w:rFonts w:ascii="宋体" w:eastAsia="宋体" w:hAnsi="宋体" w:cs="宋体"/>
          <w:szCs w:val="21"/>
        </w:rPr>
      </w:pPr>
      <w:r>
        <w:rPr>
          <w:rFonts w:ascii="宋体" w:eastAsia="宋体" w:hAnsi="宋体" w:cs="宋体" w:hint="eastAsia"/>
          <w:szCs w:val="21"/>
        </w:rPr>
        <w:t>听证会原则上设不少于</w:t>
      </w:r>
      <w:r>
        <w:rPr>
          <w:rFonts w:ascii="宋体" w:eastAsia="宋体" w:hAnsi="宋体" w:cs="宋体" w:hint="eastAsia"/>
          <w:szCs w:val="21"/>
        </w:rPr>
        <w:t>4</w:t>
      </w:r>
      <w:r>
        <w:rPr>
          <w:rFonts w:ascii="宋体" w:eastAsia="宋体" w:hAnsi="宋体" w:cs="宋体" w:hint="eastAsia"/>
          <w:szCs w:val="21"/>
        </w:rPr>
        <w:t>个表决席位，其中医学专家表决席位不少于</w:t>
      </w:r>
      <w:r>
        <w:rPr>
          <w:rFonts w:ascii="宋体" w:eastAsia="宋体" w:hAnsi="宋体" w:cs="宋体" w:hint="eastAsia"/>
          <w:szCs w:val="21"/>
        </w:rPr>
        <w:t>3</w:t>
      </w:r>
      <w:r>
        <w:rPr>
          <w:rFonts w:ascii="宋体" w:eastAsia="宋体" w:hAnsi="宋体" w:cs="宋体" w:hint="eastAsia"/>
          <w:szCs w:val="21"/>
        </w:rPr>
        <w:t>个，法律专家表决席位不少于</w:t>
      </w:r>
      <w:r>
        <w:rPr>
          <w:rFonts w:ascii="宋体" w:eastAsia="宋体" w:hAnsi="宋体" w:cs="宋体" w:hint="eastAsia"/>
          <w:szCs w:val="21"/>
        </w:rPr>
        <w:t>1</w:t>
      </w:r>
      <w:r>
        <w:rPr>
          <w:rFonts w:ascii="宋体" w:eastAsia="宋体" w:hAnsi="宋体" w:cs="宋体" w:hint="eastAsia"/>
          <w:szCs w:val="21"/>
        </w:rPr>
        <w:t>个。提请</w:t>
      </w:r>
      <w:r>
        <w:rPr>
          <w:rFonts w:ascii="宋体" w:eastAsia="宋体" w:hAnsi="宋体" w:cs="宋体" w:hint="eastAsia"/>
          <w:szCs w:val="21"/>
        </w:rPr>
        <w:t>听证会审议的医疗纠纷案件由医学专家、法律专家共同负责医疗纠纷案件的性质认定和责任认定；由法律专家负责赔偿损失认定。</w:t>
      </w:r>
    </w:p>
    <w:p w14:paraId="5E267F17" w14:textId="77777777" w:rsidR="000612C8" w:rsidRDefault="00BD5AB3">
      <w:pPr>
        <w:spacing w:before="100" w:beforeAutospacing="1" w:after="100" w:afterAutospacing="1" w:line="360" w:lineRule="auto"/>
        <w:ind w:leftChars="50" w:left="105" w:firstLineChars="200" w:firstLine="420"/>
        <w:rPr>
          <w:rFonts w:ascii="宋体" w:eastAsia="宋体" w:hAnsi="宋体" w:cs="宋体"/>
          <w:szCs w:val="21"/>
        </w:rPr>
      </w:pPr>
      <w:r>
        <w:rPr>
          <w:rFonts w:ascii="宋体" w:eastAsia="宋体" w:hAnsi="宋体" w:cs="宋体" w:hint="eastAsia"/>
          <w:szCs w:val="21"/>
        </w:rPr>
        <w:t>听证会工作结束后，由参加听证的成员应签字确认听证结果，该结果将作为人民调解员的调解依据</w:t>
      </w:r>
    </w:p>
    <w:p w14:paraId="05E67126" w14:textId="77777777" w:rsidR="000612C8" w:rsidRDefault="00BD5AB3">
      <w:pPr>
        <w:numPr>
          <w:ilvl w:val="2"/>
          <w:numId w:val="13"/>
        </w:numPr>
        <w:spacing w:before="100" w:beforeAutospacing="1" w:after="100" w:afterAutospacing="1" w:line="360" w:lineRule="auto"/>
        <w:ind w:firstLineChars="200" w:firstLine="420"/>
        <w:rPr>
          <w:rFonts w:ascii="宋体" w:eastAsia="宋体" w:hAnsi="宋体" w:cs="宋体"/>
          <w:szCs w:val="21"/>
        </w:rPr>
      </w:pPr>
      <w:r>
        <w:rPr>
          <w:rFonts w:ascii="宋体" w:eastAsia="宋体" w:hAnsi="宋体" w:cs="宋体" w:hint="eastAsia"/>
          <w:szCs w:val="21"/>
        </w:rPr>
        <w:t>听证会成员在鉴定医疗纠纷案件时，如果与医疗纠纷案件双方当事人存在利害关系，应当回避。</w:t>
      </w:r>
    </w:p>
    <w:p w14:paraId="748F5F78" w14:textId="77777777" w:rsidR="000612C8" w:rsidRDefault="00BD5AB3">
      <w:pPr>
        <w:numPr>
          <w:ilvl w:val="2"/>
          <w:numId w:val="13"/>
        </w:numPr>
        <w:spacing w:before="100" w:beforeAutospacing="1" w:after="100" w:afterAutospacing="1" w:line="360" w:lineRule="auto"/>
        <w:ind w:firstLineChars="200" w:firstLine="420"/>
        <w:rPr>
          <w:rFonts w:ascii="宋体" w:eastAsia="宋体" w:hAnsi="宋体" w:cs="宋体"/>
          <w:szCs w:val="21"/>
        </w:rPr>
      </w:pPr>
      <w:r>
        <w:rPr>
          <w:rFonts w:ascii="宋体" w:eastAsia="宋体" w:hAnsi="宋体" w:cs="宋体" w:hint="eastAsia"/>
          <w:szCs w:val="21"/>
        </w:rPr>
        <w:t>负责医疗纠纷案件调解的人民调解员应当在签署调解协议后自案件全部材料收集完毕之日起</w:t>
      </w:r>
      <w:r>
        <w:rPr>
          <w:rFonts w:ascii="宋体" w:eastAsia="宋体" w:hAnsi="宋体" w:cs="宋体" w:hint="eastAsia"/>
          <w:szCs w:val="21"/>
        </w:rPr>
        <w:t>3</w:t>
      </w:r>
      <w:r>
        <w:rPr>
          <w:rFonts w:ascii="宋体" w:eastAsia="宋体" w:hAnsi="宋体" w:cs="宋体" w:hint="eastAsia"/>
          <w:szCs w:val="21"/>
        </w:rPr>
        <w:t>个工作日内将案件相关材料和调解协议书提交保险经纪公司。</w:t>
      </w:r>
    </w:p>
    <w:p w14:paraId="3B4E864A" w14:textId="77777777" w:rsidR="000612C8" w:rsidRDefault="00BD5AB3">
      <w:pPr>
        <w:spacing w:line="360" w:lineRule="auto"/>
        <w:ind w:firstLineChars="200" w:firstLine="420"/>
        <w:rPr>
          <w:rFonts w:ascii="宋体" w:eastAsia="宋体" w:hAnsi="宋体" w:cs="宋体"/>
          <w:szCs w:val="21"/>
        </w:rPr>
      </w:pPr>
      <w:r>
        <w:rPr>
          <w:rFonts w:ascii="宋体" w:eastAsia="宋体" w:hAnsi="宋体" w:cs="宋体" w:hint="eastAsia"/>
          <w:szCs w:val="21"/>
        </w:rPr>
        <w:t>保险经纪公司对案件资料进行审核，对材料完备的案件于</w:t>
      </w:r>
      <w:r>
        <w:rPr>
          <w:rFonts w:ascii="宋体" w:eastAsia="宋体" w:hAnsi="宋体" w:cs="宋体" w:hint="eastAsia"/>
          <w:szCs w:val="21"/>
        </w:rPr>
        <w:t>2</w:t>
      </w:r>
      <w:r>
        <w:rPr>
          <w:rFonts w:ascii="宋体" w:eastAsia="宋体" w:hAnsi="宋体" w:cs="宋体" w:hint="eastAsia"/>
          <w:szCs w:val="21"/>
        </w:rPr>
        <w:t>个工作日内提交保险公司。对于案件材料不齐待补，或存在理赔争议的案件，保险经纪公司应在案件材料补齐后，或理</w:t>
      </w:r>
      <w:r>
        <w:rPr>
          <w:rFonts w:ascii="宋体" w:eastAsia="宋体" w:hAnsi="宋体" w:cs="宋体" w:hint="eastAsia"/>
          <w:szCs w:val="21"/>
        </w:rPr>
        <w:lastRenderedPageBreak/>
        <w:t>赔争议消除后的</w:t>
      </w:r>
      <w:r>
        <w:rPr>
          <w:rFonts w:ascii="宋体" w:eastAsia="宋体" w:hAnsi="宋体" w:cs="宋体" w:hint="eastAsia"/>
          <w:szCs w:val="21"/>
        </w:rPr>
        <w:t>2</w:t>
      </w:r>
      <w:r>
        <w:rPr>
          <w:rFonts w:ascii="宋体" w:eastAsia="宋体" w:hAnsi="宋体" w:cs="宋体" w:hint="eastAsia"/>
          <w:szCs w:val="21"/>
        </w:rPr>
        <w:t>个工作日内将全部材料提交保险公司。</w:t>
      </w:r>
    </w:p>
    <w:p w14:paraId="4E829CEC" w14:textId="77777777" w:rsidR="000612C8" w:rsidRDefault="00BD5AB3">
      <w:pPr>
        <w:numPr>
          <w:ilvl w:val="2"/>
          <w:numId w:val="13"/>
        </w:numPr>
        <w:spacing w:before="100" w:beforeAutospacing="1" w:after="100" w:afterAutospacing="1" w:line="360" w:lineRule="auto"/>
        <w:ind w:firstLineChars="200" w:firstLine="420"/>
        <w:rPr>
          <w:rFonts w:ascii="宋体" w:eastAsia="宋体" w:hAnsi="宋体" w:cs="宋体"/>
          <w:szCs w:val="21"/>
        </w:rPr>
      </w:pPr>
      <w:r>
        <w:rPr>
          <w:rFonts w:ascii="宋体" w:eastAsia="宋体" w:hAnsi="宋体" w:cs="宋体" w:hint="eastAsia"/>
          <w:szCs w:val="21"/>
        </w:rPr>
        <w:t>保险公司在接到听证结论、调解协议书副本和案件相关材料后按保险合同约定的时效向参保医疗机构赔偿，或依医疗机构申请，将赔偿款项直接支付给患方。</w:t>
      </w:r>
    </w:p>
    <w:p w14:paraId="03CAF3FD" w14:textId="77777777" w:rsidR="000612C8" w:rsidRDefault="00BD5AB3">
      <w:pPr>
        <w:spacing w:before="100" w:beforeAutospacing="1" w:after="100" w:afterAutospacing="1" w:line="360" w:lineRule="auto"/>
        <w:ind w:left="750" w:firstLineChars="200" w:firstLine="422"/>
        <w:jc w:val="center"/>
        <w:rPr>
          <w:rFonts w:ascii="宋体" w:eastAsia="宋体" w:hAnsi="宋体" w:cs="宋体"/>
          <w:szCs w:val="21"/>
        </w:rPr>
      </w:pPr>
      <w:r>
        <w:rPr>
          <w:rFonts w:ascii="宋体" w:eastAsia="宋体" w:hAnsi="宋体" w:cs="宋体" w:hint="eastAsia"/>
          <w:b/>
          <w:bCs/>
          <w:szCs w:val="21"/>
        </w:rPr>
        <w:t>其它处理程序</w:t>
      </w:r>
    </w:p>
    <w:p w14:paraId="1BFED3C1" w14:textId="77777777" w:rsidR="000612C8" w:rsidRDefault="00BD5AB3">
      <w:pPr>
        <w:numPr>
          <w:ilvl w:val="2"/>
          <w:numId w:val="13"/>
        </w:numPr>
        <w:spacing w:before="100" w:beforeAutospacing="1" w:after="100" w:afterAutospacing="1" w:line="360" w:lineRule="auto"/>
        <w:ind w:firstLineChars="200" w:firstLine="420"/>
        <w:rPr>
          <w:rFonts w:ascii="宋体" w:eastAsia="宋体" w:hAnsi="宋体" w:cs="宋体"/>
          <w:szCs w:val="21"/>
        </w:rPr>
      </w:pPr>
      <w:r>
        <w:rPr>
          <w:rFonts w:ascii="宋体" w:eastAsia="宋体" w:hAnsi="宋体" w:cs="宋体" w:hint="eastAsia"/>
          <w:szCs w:val="21"/>
        </w:rPr>
        <w:t>医疗纠纷案件双方当事人通过行政调解、仲裁或诉讼的案件，保险公司依法按照保险合同约定进行赔偿。</w:t>
      </w:r>
    </w:p>
    <w:p w14:paraId="1A0E585A" w14:textId="77777777" w:rsidR="000612C8" w:rsidRDefault="00BD5AB3">
      <w:pPr>
        <w:numPr>
          <w:ilvl w:val="2"/>
          <w:numId w:val="13"/>
        </w:numPr>
        <w:spacing w:before="100" w:beforeAutospacing="1" w:after="100" w:afterAutospacing="1" w:line="360" w:lineRule="auto"/>
        <w:ind w:firstLineChars="200" w:firstLine="420"/>
        <w:rPr>
          <w:rFonts w:ascii="宋体" w:eastAsia="宋体" w:hAnsi="宋体" w:cs="宋体"/>
          <w:szCs w:val="21"/>
        </w:rPr>
      </w:pPr>
      <w:r>
        <w:rPr>
          <w:rFonts w:ascii="宋体" w:eastAsia="宋体" w:hAnsi="宋体" w:cs="宋体" w:hint="eastAsia"/>
          <w:szCs w:val="21"/>
        </w:rPr>
        <w:t>参保医疗机构依据生效的行政调解书、仲裁裁决书、法院裁定书</w:t>
      </w:r>
      <w:r>
        <w:rPr>
          <w:rFonts w:ascii="宋体" w:eastAsia="宋体" w:hAnsi="宋体" w:cs="宋体" w:hint="eastAsia"/>
          <w:szCs w:val="21"/>
        </w:rPr>
        <w:t>、法院判决书赔偿患者后，将赔付证明连同有关证明材料提交“广东和谐医调委”，“广东和谐医调委”经调查核实后转保险经纪公司提交保险公司，经保险公司审核属实且符合广东医疗责任保险理赔范围的，保险公司在收到所有材料后按照保险服务承诺时效向医疗机构支付赔款，或依医疗机构申请，将赔偿款项直接支付给患方。</w:t>
      </w:r>
    </w:p>
    <w:p w14:paraId="336021E1" w14:textId="77777777" w:rsidR="000612C8" w:rsidRDefault="00BD5AB3">
      <w:pPr>
        <w:spacing w:before="100" w:beforeAutospacing="1" w:after="100" w:afterAutospacing="1" w:line="360" w:lineRule="auto"/>
        <w:ind w:leftChars="50" w:left="105" w:firstLineChars="200" w:firstLine="420"/>
        <w:rPr>
          <w:rFonts w:ascii="宋体" w:eastAsia="宋体" w:hAnsi="宋体" w:cs="宋体"/>
          <w:szCs w:val="21"/>
        </w:rPr>
      </w:pPr>
      <w:r>
        <w:rPr>
          <w:rFonts w:ascii="宋体" w:eastAsia="宋体" w:hAnsi="宋体" w:cs="宋体" w:hint="eastAsia"/>
          <w:szCs w:val="21"/>
        </w:rPr>
        <w:t>对于依据行政调解书、仲裁庭或法院出具的和（调）解书所确定的赔偿，保险公司有异议的，可以要求“广东和谐医调委”组织专家分析，保险公司根据专家分析意见并在收到所有材料后按保险合同约定的时效向医疗机构支付赔款，或依医疗机构申</w:t>
      </w:r>
      <w:r>
        <w:rPr>
          <w:rFonts w:ascii="宋体" w:eastAsia="宋体" w:hAnsi="宋体" w:cs="宋体" w:hint="eastAsia"/>
          <w:szCs w:val="21"/>
        </w:rPr>
        <w:t>请，将赔偿款项直接支付给患方。</w:t>
      </w:r>
    </w:p>
    <w:p w14:paraId="0A007C86" w14:textId="77777777" w:rsidR="000612C8" w:rsidRDefault="00BD5AB3">
      <w:pPr>
        <w:numPr>
          <w:ilvl w:val="2"/>
          <w:numId w:val="13"/>
        </w:numPr>
        <w:spacing w:before="100" w:beforeAutospacing="1" w:after="100" w:afterAutospacing="1" w:line="360" w:lineRule="auto"/>
        <w:ind w:firstLineChars="200" w:firstLine="420"/>
        <w:rPr>
          <w:rFonts w:ascii="宋体" w:eastAsia="宋体" w:hAnsi="宋体" w:cs="宋体"/>
          <w:szCs w:val="21"/>
        </w:rPr>
      </w:pPr>
      <w:r>
        <w:rPr>
          <w:rFonts w:ascii="宋体" w:eastAsia="宋体" w:hAnsi="宋体" w:cs="宋体" w:hint="eastAsia"/>
          <w:szCs w:val="21"/>
        </w:rPr>
        <w:t>医疗诉讼</w:t>
      </w:r>
      <w:r>
        <w:rPr>
          <w:rFonts w:ascii="宋体" w:eastAsia="宋体" w:hAnsi="宋体" w:cs="宋体" w:hint="eastAsia"/>
          <w:szCs w:val="21"/>
        </w:rPr>
        <w:t>/</w:t>
      </w:r>
      <w:r>
        <w:rPr>
          <w:rFonts w:ascii="宋体" w:eastAsia="宋体" w:hAnsi="宋体" w:cs="宋体" w:hint="eastAsia"/>
          <w:szCs w:val="21"/>
        </w:rPr>
        <w:t>仲裁案件由保险经纪公司推荐的律师或者应医疗机构推荐的律师代理应诉，代理律师应取得医疗机构授权委托书；在医疗机构、保险公司共同确定代理律师后，由律师、医疗机构、保险公司签定委托代理合同。律师代理费按照本合同约定的律师费收费标准执行</w:t>
      </w:r>
      <w:r>
        <w:rPr>
          <w:rFonts w:ascii="宋体" w:eastAsia="宋体" w:hAnsi="宋体" w:cs="宋体" w:hint="eastAsia"/>
          <w:bCs/>
          <w:szCs w:val="21"/>
        </w:rPr>
        <w:t>，律师代理费由保险公司按规定支付。</w:t>
      </w:r>
    </w:p>
    <w:p w14:paraId="4FB5D49B" w14:textId="77777777" w:rsidR="000612C8" w:rsidRDefault="00BD5AB3">
      <w:pPr>
        <w:numPr>
          <w:ilvl w:val="2"/>
          <w:numId w:val="13"/>
        </w:numPr>
        <w:spacing w:before="100" w:beforeAutospacing="1" w:after="100" w:afterAutospacing="1" w:line="360" w:lineRule="auto"/>
        <w:ind w:firstLineChars="200" w:firstLine="422"/>
        <w:rPr>
          <w:rFonts w:ascii="宋体" w:eastAsia="宋体" w:hAnsi="宋体" w:cs="宋体"/>
          <w:szCs w:val="21"/>
        </w:rPr>
      </w:pPr>
      <w:r>
        <w:rPr>
          <w:rFonts w:ascii="宋体" w:eastAsia="宋体" w:hAnsi="宋体" w:cs="宋体" w:hint="eastAsia"/>
          <w:b/>
          <w:bCs/>
          <w:szCs w:val="21"/>
        </w:rPr>
        <w:t>“</w:t>
      </w:r>
      <w:r>
        <w:rPr>
          <w:rFonts w:ascii="宋体" w:eastAsia="宋体" w:hAnsi="宋体" w:cs="宋体" w:hint="eastAsia"/>
          <w:szCs w:val="21"/>
        </w:rPr>
        <w:t>广东和谐医调委”应积极与各地政府、司法等部门组建成立的人民调解组织或第三方调解援助机构密切协作，根据实际情况和各项条件作好参保医疗机构的医疗损害赔偿处理工作。</w:t>
      </w:r>
    </w:p>
    <w:p w14:paraId="0DAA136E" w14:textId="77777777" w:rsidR="000612C8" w:rsidRDefault="00BD5AB3">
      <w:pPr>
        <w:spacing w:before="100" w:beforeAutospacing="1" w:after="100" w:afterAutospacing="1" w:line="360" w:lineRule="auto"/>
        <w:ind w:firstLineChars="200" w:firstLine="422"/>
        <w:jc w:val="center"/>
        <w:rPr>
          <w:rFonts w:ascii="宋体" w:eastAsia="宋体" w:hAnsi="宋体" w:cs="宋体"/>
          <w:szCs w:val="21"/>
        </w:rPr>
      </w:pPr>
      <w:bookmarkStart w:id="50" w:name="_Toc10290"/>
      <w:bookmarkStart w:id="51" w:name="_Toc2159"/>
      <w:bookmarkStart w:id="52" w:name="_Toc26306"/>
      <w:r>
        <w:rPr>
          <w:rFonts w:ascii="宋体" w:eastAsia="宋体" w:hAnsi="宋体" w:cs="宋体" w:hint="eastAsia"/>
          <w:b/>
          <w:bCs/>
          <w:szCs w:val="21"/>
        </w:rPr>
        <w:t>第三章</w:t>
      </w:r>
      <w:r>
        <w:rPr>
          <w:rFonts w:ascii="宋体" w:eastAsia="宋体" w:hAnsi="宋体" w:cs="宋体" w:hint="eastAsia"/>
          <w:b/>
          <w:bCs/>
          <w:szCs w:val="21"/>
        </w:rPr>
        <w:t xml:space="preserve"> </w:t>
      </w:r>
      <w:r>
        <w:rPr>
          <w:rFonts w:ascii="宋体" w:eastAsia="宋体" w:hAnsi="宋体" w:cs="宋体" w:hint="eastAsia"/>
          <w:b/>
          <w:bCs/>
          <w:szCs w:val="21"/>
        </w:rPr>
        <w:t>合议会程序</w:t>
      </w:r>
      <w:bookmarkEnd w:id="50"/>
      <w:bookmarkEnd w:id="51"/>
      <w:bookmarkEnd w:id="52"/>
    </w:p>
    <w:p w14:paraId="50B823A0" w14:textId="77777777" w:rsidR="000612C8" w:rsidRDefault="00BD5AB3">
      <w:pPr>
        <w:numPr>
          <w:ilvl w:val="2"/>
          <w:numId w:val="13"/>
        </w:numPr>
        <w:spacing w:before="100" w:beforeAutospacing="1" w:after="100" w:afterAutospacing="1" w:line="360" w:lineRule="auto"/>
        <w:ind w:firstLineChars="200" w:firstLine="420"/>
        <w:rPr>
          <w:rFonts w:ascii="宋体" w:eastAsia="宋体" w:hAnsi="宋体" w:cs="宋体"/>
          <w:szCs w:val="21"/>
        </w:rPr>
      </w:pPr>
      <w:r>
        <w:rPr>
          <w:rFonts w:ascii="宋体" w:eastAsia="宋体" w:hAnsi="宋体" w:cs="宋体" w:hint="eastAsia"/>
          <w:szCs w:val="21"/>
        </w:rPr>
        <w:t>医疗机构、保险公司对涉及</w:t>
      </w:r>
      <w:r>
        <w:rPr>
          <w:rFonts w:ascii="宋体" w:eastAsia="宋体" w:hAnsi="宋体" w:cs="宋体" w:hint="eastAsia"/>
          <w:szCs w:val="21"/>
        </w:rPr>
        <w:t>医疗纠纷案件的性质认定、责任认定和赔偿损失认定等有重大异议，可以提请医疗责任保险赔案合议会（以下简称“合议会”）进行审议</w:t>
      </w:r>
      <w:r>
        <w:rPr>
          <w:rFonts w:ascii="宋体" w:eastAsia="宋体" w:hAnsi="宋体" w:cs="宋体" w:hint="eastAsia"/>
          <w:szCs w:val="21"/>
        </w:rPr>
        <w:lastRenderedPageBreak/>
        <w:t>或申请司法鉴定。保险公司应依据合议决定或司法鉴定结论做出理赔决定。</w:t>
      </w:r>
    </w:p>
    <w:p w14:paraId="433B8199" w14:textId="77777777" w:rsidR="000612C8" w:rsidRDefault="00BD5AB3">
      <w:pPr>
        <w:numPr>
          <w:ilvl w:val="2"/>
          <w:numId w:val="13"/>
        </w:numPr>
        <w:spacing w:before="100" w:beforeAutospacing="1" w:after="100" w:afterAutospacing="1" w:line="360" w:lineRule="auto"/>
        <w:ind w:firstLineChars="200" w:firstLine="420"/>
        <w:rPr>
          <w:rFonts w:ascii="宋体" w:eastAsia="宋体" w:hAnsi="宋体" w:cs="宋体"/>
          <w:bCs/>
          <w:szCs w:val="21"/>
        </w:rPr>
      </w:pPr>
      <w:r>
        <w:rPr>
          <w:rFonts w:ascii="宋体" w:eastAsia="宋体" w:hAnsi="宋体" w:cs="宋体" w:hint="eastAsia"/>
          <w:szCs w:val="21"/>
        </w:rPr>
        <w:t>合议会由“广东和谐医调委”组织召开。会议成员由保险公司代表及其医学及法律专家、广东和谐医调委代表、医疗机构代表、广东和谐医调委邀请的医学及法律专家组成。在事实清楚、责任明确的基础上，充分协商做出会议决定，并由参会人员签字确认。</w:t>
      </w:r>
    </w:p>
    <w:p w14:paraId="5CE7A791" w14:textId="77777777" w:rsidR="000612C8" w:rsidRDefault="00BD5AB3">
      <w:pPr>
        <w:widowControl/>
        <w:numPr>
          <w:ilvl w:val="2"/>
          <w:numId w:val="13"/>
        </w:numPr>
        <w:spacing w:before="100" w:beforeAutospacing="1" w:after="100" w:afterAutospacing="1" w:line="360" w:lineRule="auto"/>
        <w:ind w:firstLineChars="200" w:firstLine="422"/>
        <w:jc w:val="left"/>
        <w:rPr>
          <w:rFonts w:ascii="宋体" w:eastAsia="宋体" w:hAnsi="宋体" w:cs="宋体"/>
          <w:szCs w:val="21"/>
        </w:rPr>
      </w:pPr>
      <w:r>
        <w:rPr>
          <w:rFonts w:ascii="宋体" w:eastAsia="宋体" w:hAnsi="宋体" w:cs="宋体" w:hint="eastAsia"/>
          <w:b/>
          <w:bCs/>
          <w:szCs w:val="21"/>
        </w:rPr>
        <w:t xml:space="preserve"> </w:t>
      </w:r>
      <w:r>
        <w:rPr>
          <w:rFonts w:ascii="宋体" w:eastAsia="宋体" w:hAnsi="宋体" w:cs="宋体" w:hint="eastAsia"/>
          <w:szCs w:val="21"/>
        </w:rPr>
        <w:t>按照合议决定成功调解的医疗纠纷案件，负责调解的人民调解员应当在医疗纠纷案件双方当事人签订调解协议后的</w:t>
      </w:r>
      <w:r>
        <w:rPr>
          <w:rFonts w:ascii="宋体" w:eastAsia="宋体" w:hAnsi="宋体" w:cs="宋体" w:hint="eastAsia"/>
          <w:szCs w:val="21"/>
        </w:rPr>
        <w:t>3</w:t>
      </w:r>
      <w:r>
        <w:rPr>
          <w:rFonts w:ascii="宋体" w:eastAsia="宋体" w:hAnsi="宋体" w:cs="宋体" w:hint="eastAsia"/>
          <w:szCs w:val="21"/>
        </w:rPr>
        <w:t>个工作日内将合议决定、调解协议书副本和案件相关材料提交保险经纪公司。</w:t>
      </w:r>
    </w:p>
    <w:p w14:paraId="3E144F7A" w14:textId="77777777" w:rsidR="000612C8" w:rsidRDefault="00BD5AB3">
      <w:pPr>
        <w:widowControl/>
        <w:numPr>
          <w:ilvl w:val="2"/>
          <w:numId w:val="13"/>
        </w:numPr>
        <w:spacing w:before="100" w:beforeAutospacing="1" w:after="100" w:afterAutospacing="1" w:line="360" w:lineRule="auto"/>
        <w:ind w:firstLineChars="200" w:firstLine="420"/>
        <w:jc w:val="left"/>
        <w:rPr>
          <w:rFonts w:ascii="宋体" w:eastAsia="宋体" w:hAnsi="宋体" w:cs="宋体"/>
          <w:szCs w:val="21"/>
        </w:rPr>
      </w:pPr>
      <w:r>
        <w:rPr>
          <w:rFonts w:ascii="宋体" w:eastAsia="宋体" w:hAnsi="宋体" w:cs="宋体" w:hint="eastAsia"/>
          <w:szCs w:val="21"/>
        </w:rPr>
        <w:t>保险经纪公司在接到合议决定、调解协议书副本和案件相关材料后的</w:t>
      </w:r>
      <w:r>
        <w:rPr>
          <w:rFonts w:ascii="宋体" w:eastAsia="宋体" w:hAnsi="宋体" w:cs="宋体" w:hint="eastAsia"/>
          <w:szCs w:val="21"/>
        </w:rPr>
        <w:t>2</w:t>
      </w:r>
      <w:r>
        <w:rPr>
          <w:rFonts w:ascii="宋体" w:eastAsia="宋体" w:hAnsi="宋体" w:cs="宋体" w:hint="eastAsia"/>
          <w:szCs w:val="21"/>
        </w:rPr>
        <w:t>个工作日内向保险公司提交。</w:t>
      </w:r>
    </w:p>
    <w:p w14:paraId="2C39C115" w14:textId="77777777" w:rsidR="000612C8" w:rsidRDefault="00BD5AB3">
      <w:pPr>
        <w:spacing w:before="100" w:beforeAutospacing="1" w:after="100" w:afterAutospacing="1" w:line="360" w:lineRule="auto"/>
        <w:ind w:leftChars="67" w:left="141" w:firstLineChars="200" w:firstLine="420"/>
        <w:rPr>
          <w:rFonts w:ascii="宋体" w:eastAsia="宋体" w:hAnsi="宋体" w:cs="宋体"/>
          <w:szCs w:val="21"/>
        </w:rPr>
      </w:pPr>
      <w:r>
        <w:rPr>
          <w:rFonts w:ascii="宋体" w:eastAsia="宋体" w:hAnsi="宋体" w:cs="宋体" w:hint="eastAsia"/>
          <w:szCs w:val="21"/>
        </w:rPr>
        <w:t>对于案件材料不齐待补的案件，保险经纪公司应在案件材料补齐后的</w:t>
      </w:r>
      <w:r>
        <w:rPr>
          <w:rFonts w:ascii="宋体" w:eastAsia="宋体" w:hAnsi="宋体" w:cs="宋体" w:hint="eastAsia"/>
          <w:szCs w:val="21"/>
        </w:rPr>
        <w:t>2</w:t>
      </w:r>
      <w:r>
        <w:rPr>
          <w:rFonts w:ascii="宋体" w:eastAsia="宋体" w:hAnsi="宋体" w:cs="宋体" w:hint="eastAsia"/>
          <w:szCs w:val="21"/>
        </w:rPr>
        <w:t>个工作日内将全部材料提交保险公司。</w:t>
      </w:r>
    </w:p>
    <w:p w14:paraId="3EB0FA3A" w14:textId="77777777" w:rsidR="000612C8" w:rsidRDefault="00BD5AB3">
      <w:pPr>
        <w:widowControl/>
        <w:numPr>
          <w:ilvl w:val="2"/>
          <w:numId w:val="13"/>
        </w:numPr>
        <w:spacing w:before="100" w:beforeAutospacing="1" w:after="100" w:afterAutospacing="1" w:line="360" w:lineRule="auto"/>
        <w:ind w:firstLineChars="200" w:firstLine="420"/>
        <w:jc w:val="left"/>
        <w:rPr>
          <w:rFonts w:ascii="宋体" w:eastAsia="宋体" w:hAnsi="宋体" w:cs="宋体"/>
          <w:szCs w:val="21"/>
        </w:rPr>
      </w:pPr>
      <w:r>
        <w:rPr>
          <w:rFonts w:ascii="宋体" w:eastAsia="宋体" w:hAnsi="宋体" w:cs="宋体" w:hint="eastAsia"/>
          <w:szCs w:val="21"/>
        </w:rPr>
        <w:t>保险公司在接到合议决定、调解协议书副本和相关材料后按保险服务承诺的时效向参保医疗机构赔偿，或依医疗机构申请，将赔偿款项直接支付给患方。</w:t>
      </w:r>
    </w:p>
    <w:p w14:paraId="267C545F" w14:textId="77777777" w:rsidR="000612C8" w:rsidRDefault="00BD5AB3">
      <w:pPr>
        <w:widowControl/>
        <w:numPr>
          <w:ilvl w:val="2"/>
          <w:numId w:val="13"/>
        </w:numPr>
        <w:spacing w:before="100" w:beforeAutospacing="1" w:after="100" w:afterAutospacing="1" w:line="360" w:lineRule="auto"/>
        <w:ind w:firstLineChars="200" w:firstLine="420"/>
        <w:jc w:val="left"/>
        <w:rPr>
          <w:rFonts w:ascii="宋体" w:eastAsia="宋体" w:hAnsi="宋体" w:cs="宋体"/>
          <w:szCs w:val="21"/>
        </w:rPr>
      </w:pPr>
      <w:r>
        <w:rPr>
          <w:rFonts w:ascii="宋体" w:eastAsia="宋体" w:hAnsi="宋体" w:cs="宋体" w:hint="eastAsia"/>
          <w:szCs w:val="21"/>
        </w:rPr>
        <w:t>医疗</w:t>
      </w:r>
      <w:r>
        <w:rPr>
          <w:rFonts w:ascii="宋体" w:eastAsia="宋体" w:hAnsi="宋体" w:cs="宋体" w:hint="eastAsia"/>
          <w:bCs/>
          <w:szCs w:val="21"/>
        </w:rPr>
        <w:t>机构、保险公司不接受</w:t>
      </w:r>
      <w:r>
        <w:rPr>
          <w:rFonts w:ascii="宋体" w:eastAsia="宋体" w:hAnsi="宋体" w:cs="宋体" w:hint="eastAsia"/>
          <w:bCs/>
          <w:szCs w:val="21"/>
        </w:rPr>
        <w:t xml:space="preserve"> </w:t>
      </w:r>
      <w:r>
        <w:rPr>
          <w:rFonts w:ascii="宋体" w:eastAsia="宋体" w:hAnsi="宋体" w:cs="宋体" w:hint="eastAsia"/>
          <w:bCs/>
          <w:szCs w:val="21"/>
        </w:rPr>
        <w:t>“合议会”</w:t>
      </w:r>
      <w:r>
        <w:rPr>
          <w:rFonts w:ascii="宋体" w:eastAsia="宋体" w:hAnsi="宋体" w:cs="宋体" w:hint="eastAsia"/>
          <w:bCs/>
          <w:szCs w:val="21"/>
        </w:rPr>
        <w:t xml:space="preserve"> </w:t>
      </w:r>
      <w:r>
        <w:rPr>
          <w:rFonts w:ascii="宋体" w:eastAsia="宋体" w:hAnsi="宋体" w:cs="宋体" w:hint="eastAsia"/>
          <w:bCs/>
          <w:szCs w:val="21"/>
        </w:rPr>
        <w:t>就保险理赔作出的决定，任一方可通过司法诉讼或仲裁途径处理保险理赔争议，保险公司按照司法诉讼或仲裁结果进行赔付。</w:t>
      </w:r>
    </w:p>
    <w:p w14:paraId="0ABD7710" w14:textId="77777777" w:rsidR="000612C8" w:rsidRDefault="00BD5AB3">
      <w:pPr>
        <w:tabs>
          <w:tab w:val="left" w:pos="1316"/>
          <w:tab w:val="center" w:pos="4955"/>
        </w:tabs>
        <w:spacing w:before="100" w:beforeAutospacing="1" w:after="100" w:afterAutospacing="1" w:line="360" w:lineRule="auto"/>
        <w:ind w:left="750" w:firstLineChars="1500" w:firstLine="3162"/>
        <w:rPr>
          <w:rFonts w:ascii="宋体" w:eastAsia="宋体" w:hAnsi="宋体" w:cs="宋体"/>
          <w:szCs w:val="21"/>
        </w:rPr>
      </w:pPr>
      <w:bookmarkStart w:id="53" w:name="_Toc5248"/>
      <w:bookmarkStart w:id="54" w:name="_Toc3167"/>
      <w:bookmarkStart w:id="55" w:name="_Toc26407"/>
      <w:r>
        <w:rPr>
          <w:rFonts w:ascii="宋体" w:eastAsia="宋体" w:hAnsi="宋体" w:cs="宋体" w:hint="eastAsia"/>
          <w:b/>
          <w:bCs/>
          <w:szCs w:val="21"/>
        </w:rPr>
        <w:t>第四章</w:t>
      </w:r>
      <w:r>
        <w:rPr>
          <w:rFonts w:ascii="宋体" w:eastAsia="宋体" w:hAnsi="宋体" w:cs="宋体" w:hint="eastAsia"/>
          <w:b/>
          <w:bCs/>
          <w:szCs w:val="21"/>
        </w:rPr>
        <w:t xml:space="preserve">  </w:t>
      </w:r>
      <w:r>
        <w:rPr>
          <w:rFonts w:ascii="宋体" w:eastAsia="宋体" w:hAnsi="宋体" w:cs="宋体" w:hint="eastAsia"/>
          <w:b/>
          <w:bCs/>
          <w:szCs w:val="21"/>
        </w:rPr>
        <w:t>附则</w:t>
      </w:r>
      <w:bookmarkEnd w:id="53"/>
      <w:bookmarkEnd w:id="54"/>
      <w:bookmarkEnd w:id="55"/>
    </w:p>
    <w:p w14:paraId="218D5D48" w14:textId="77777777" w:rsidR="000612C8" w:rsidRDefault="00BD5AB3">
      <w:pPr>
        <w:widowControl/>
        <w:numPr>
          <w:ilvl w:val="2"/>
          <w:numId w:val="13"/>
        </w:numPr>
        <w:spacing w:before="100" w:beforeAutospacing="1" w:after="100" w:afterAutospacing="1" w:line="360" w:lineRule="auto"/>
        <w:ind w:firstLineChars="200" w:firstLine="420"/>
        <w:jc w:val="left"/>
        <w:rPr>
          <w:rFonts w:ascii="宋体" w:eastAsia="宋体" w:hAnsi="宋体" w:cs="宋体"/>
          <w:szCs w:val="21"/>
        </w:rPr>
      </w:pPr>
      <w:r>
        <w:rPr>
          <w:rFonts w:ascii="宋体" w:eastAsia="宋体" w:hAnsi="宋体" w:cs="宋体" w:hint="eastAsia"/>
          <w:szCs w:val="21"/>
        </w:rPr>
        <w:t>参与医疗责任保险赔案处理的各方应当严格遵守本办法规定并遵照执行，如有违反，应当及时纠正，拒不纠正的视为构成对广东省医疗责任保险的违约行为，“广东和谐医调委”有权根据相应规定进行处理。</w:t>
      </w:r>
    </w:p>
    <w:p w14:paraId="47405D09" w14:textId="77777777" w:rsidR="000612C8" w:rsidRDefault="00BD5AB3">
      <w:pPr>
        <w:widowControl/>
        <w:numPr>
          <w:ilvl w:val="2"/>
          <w:numId w:val="13"/>
        </w:numPr>
        <w:spacing w:before="100" w:beforeAutospacing="1" w:after="100" w:afterAutospacing="1" w:line="360" w:lineRule="auto"/>
        <w:ind w:firstLineChars="200" w:firstLine="420"/>
        <w:jc w:val="left"/>
        <w:rPr>
          <w:rFonts w:ascii="宋体" w:eastAsia="宋体" w:hAnsi="宋体" w:cs="宋体"/>
          <w:szCs w:val="21"/>
        </w:rPr>
      </w:pPr>
      <w:r>
        <w:rPr>
          <w:rFonts w:ascii="宋体" w:eastAsia="宋体" w:hAnsi="宋体" w:cs="宋体" w:hint="eastAsia"/>
          <w:szCs w:val="21"/>
        </w:rPr>
        <w:t>本办法涉及的各方对医患双方负有保密义务。未经医患双方同意不得泄露患者隐私。</w:t>
      </w:r>
    </w:p>
    <w:p w14:paraId="0B3DFFDC" w14:textId="77777777" w:rsidR="000612C8" w:rsidRDefault="00BD5AB3">
      <w:pPr>
        <w:widowControl/>
        <w:numPr>
          <w:ilvl w:val="2"/>
          <w:numId w:val="13"/>
        </w:numPr>
        <w:spacing w:before="100" w:beforeAutospacing="1" w:after="100" w:afterAutospacing="1" w:line="360" w:lineRule="auto"/>
        <w:ind w:firstLineChars="200" w:firstLine="420"/>
        <w:jc w:val="left"/>
        <w:rPr>
          <w:rFonts w:ascii="宋体" w:eastAsia="宋体" w:hAnsi="宋体" w:cs="宋体"/>
          <w:szCs w:val="21"/>
        </w:rPr>
      </w:pPr>
      <w:r>
        <w:rPr>
          <w:rFonts w:ascii="宋体" w:eastAsia="宋体" w:hAnsi="宋体" w:cs="宋体" w:hint="eastAsia"/>
          <w:szCs w:val="21"/>
        </w:rPr>
        <w:t>本办法为广东省医疗责任保险的组成部分，由“广东和谐医调委”负责制订、修改、解释。</w:t>
      </w:r>
    </w:p>
    <w:bookmarkEnd w:id="43"/>
    <w:bookmarkEnd w:id="44"/>
    <w:p w14:paraId="648D4960" w14:textId="77777777" w:rsidR="000612C8" w:rsidRDefault="000612C8">
      <w:pPr>
        <w:spacing w:line="460" w:lineRule="exact"/>
        <w:ind w:firstLineChars="228" w:firstLine="638"/>
        <w:rPr>
          <w:rFonts w:ascii="宋体" w:eastAsia="宋体" w:hAnsi="宋体" w:cs="宋体"/>
          <w:sz w:val="28"/>
          <w:szCs w:val="28"/>
        </w:rPr>
      </w:pPr>
    </w:p>
    <w:sectPr w:rsidR="000612C8">
      <w:headerReference w:type="default" r:id="rId9"/>
      <w:footerReference w:type="default" r:id="rId10"/>
      <w:pgSz w:w="11906" w:h="16838"/>
      <w:pgMar w:top="1440" w:right="170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3DD21" w14:textId="77777777" w:rsidR="00BD5AB3" w:rsidRDefault="00BD5AB3">
      <w:r>
        <w:separator/>
      </w:r>
    </w:p>
  </w:endnote>
  <w:endnote w:type="continuationSeparator" w:id="0">
    <w:p w14:paraId="1DCC83BA" w14:textId="77777777" w:rsidR="00BD5AB3" w:rsidRDefault="00BD5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Arial"/>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Tahoma">
    <w:altName w:val="Verdana"/>
    <w:panose1 w:val="020B0604030504040204"/>
    <w:charset w:val="00"/>
    <w:family w:val="swiss"/>
    <w:pitch w:val="variable"/>
    <w:sig w:usb0="E1002EFF" w:usb1="C000605B" w:usb2="00000029" w:usb3="00000000" w:csb0="000101FF" w:csb1="00000000"/>
  </w:font>
  <w:font w:name="仿宋_GB2312">
    <w:altName w:val="汉仪仿宋KW"/>
    <w:panose1 w:val="02010609030101010101"/>
    <w:charset w:val="86"/>
    <w:family w:val="modern"/>
    <w:pitch w:val="default"/>
    <w:sig w:usb0="00000000" w:usb1="0000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微软雅黑">
    <w:altName w:val="汉仪旗黑KW 55S"/>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3FC3F" w14:textId="77777777" w:rsidR="000612C8" w:rsidRDefault="00BD5AB3">
    <w:pPr>
      <w:pStyle w:val="ab"/>
    </w:pPr>
    <w:r>
      <w:pict w14:anchorId="16030094">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5FfsyAgAAZ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kV+zICAABnBAAADgAAAAAAAAABACAAAAAfAQAAZHJzL2Uyb0RvYy54bWxQSwUG&#10;AAAAAAYABgBZAQAAwwUAAAAA&#10;" filled="f" stroked="f" strokeweight=".5pt">
          <v:textbox style="mso-fit-shape-to-text:t" inset="0,0,0,0">
            <w:txbxContent>
              <w:p w14:paraId="76BB99AA" w14:textId="140820BF" w:rsidR="000612C8" w:rsidRDefault="00BD5AB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2584F" w:rsidRPr="0042584F">
                  <w:rPr>
                    <w:noProof/>
                  </w:rPr>
                  <w:t>3</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C8706" w14:textId="77777777" w:rsidR="00BD5AB3" w:rsidRDefault="00BD5AB3">
      <w:r>
        <w:separator/>
      </w:r>
    </w:p>
  </w:footnote>
  <w:footnote w:type="continuationSeparator" w:id="0">
    <w:p w14:paraId="010FCEF1" w14:textId="77777777" w:rsidR="00BD5AB3" w:rsidRDefault="00BD5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4B249" w14:textId="77777777" w:rsidR="000612C8" w:rsidRDefault="000612C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F56440"/>
    <w:multiLevelType w:val="singleLevel"/>
    <w:tmpl w:val="CDF56440"/>
    <w:lvl w:ilvl="0">
      <w:start w:val="1"/>
      <w:numFmt w:val="chineseCounting"/>
      <w:suff w:val="nothing"/>
      <w:lvlText w:val="%1、"/>
      <w:lvlJc w:val="left"/>
      <w:rPr>
        <w:rFonts w:hint="eastAsia"/>
      </w:rPr>
    </w:lvl>
  </w:abstractNum>
  <w:abstractNum w:abstractNumId="1" w15:restartNumberingAfterBreak="0">
    <w:nsid w:val="E1A027A1"/>
    <w:multiLevelType w:val="singleLevel"/>
    <w:tmpl w:val="E1A027A1"/>
    <w:lvl w:ilvl="0">
      <w:start w:val="1"/>
      <w:numFmt w:val="decimal"/>
      <w:suff w:val="nothing"/>
      <w:lvlText w:val="%1、"/>
      <w:lvlJc w:val="left"/>
    </w:lvl>
  </w:abstractNum>
  <w:abstractNum w:abstractNumId="2" w15:restartNumberingAfterBreak="0">
    <w:nsid w:val="F45845F7"/>
    <w:multiLevelType w:val="singleLevel"/>
    <w:tmpl w:val="F45845F7"/>
    <w:lvl w:ilvl="0">
      <w:start w:val="2"/>
      <w:numFmt w:val="chineseCounting"/>
      <w:suff w:val="nothing"/>
      <w:lvlText w:val="（%1）"/>
      <w:lvlJc w:val="left"/>
      <w:rPr>
        <w:rFonts w:hint="eastAsia"/>
      </w:rPr>
    </w:lvl>
  </w:abstractNum>
  <w:abstractNum w:abstractNumId="3" w15:restartNumberingAfterBreak="0">
    <w:nsid w:val="FF2C0791"/>
    <w:multiLevelType w:val="singleLevel"/>
    <w:tmpl w:val="FF2C0791"/>
    <w:lvl w:ilvl="0">
      <w:start w:val="1"/>
      <w:numFmt w:val="decimal"/>
      <w:suff w:val="nothing"/>
      <w:lvlText w:val="%1、"/>
      <w:lvlJc w:val="left"/>
    </w:lvl>
  </w:abstractNum>
  <w:abstractNum w:abstractNumId="4" w15:restartNumberingAfterBreak="0">
    <w:nsid w:val="0DA054F6"/>
    <w:multiLevelType w:val="multilevel"/>
    <w:tmpl w:val="0DA054F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977E4AD"/>
    <w:multiLevelType w:val="singleLevel"/>
    <w:tmpl w:val="2977E4AD"/>
    <w:lvl w:ilvl="0">
      <w:start w:val="5"/>
      <w:numFmt w:val="chineseCounting"/>
      <w:suff w:val="nothing"/>
      <w:lvlText w:val="（%1）"/>
      <w:lvlJc w:val="left"/>
      <w:rPr>
        <w:rFonts w:hint="eastAsia"/>
      </w:rPr>
    </w:lvl>
  </w:abstractNum>
  <w:abstractNum w:abstractNumId="6" w15:restartNumberingAfterBreak="0">
    <w:nsid w:val="358AFDD9"/>
    <w:multiLevelType w:val="singleLevel"/>
    <w:tmpl w:val="358AFDD9"/>
    <w:lvl w:ilvl="0">
      <w:start w:val="1"/>
      <w:numFmt w:val="decimal"/>
      <w:suff w:val="nothing"/>
      <w:lvlText w:val="%1、"/>
      <w:lvlJc w:val="left"/>
    </w:lvl>
  </w:abstractNum>
  <w:abstractNum w:abstractNumId="7" w15:restartNumberingAfterBreak="0">
    <w:nsid w:val="56CD247F"/>
    <w:multiLevelType w:val="singleLevel"/>
    <w:tmpl w:val="56CD247F"/>
    <w:lvl w:ilvl="0">
      <w:start w:val="5"/>
      <w:numFmt w:val="chineseCounting"/>
      <w:suff w:val="nothing"/>
      <w:lvlText w:val="%1、"/>
      <w:lvlJc w:val="left"/>
    </w:lvl>
  </w:abstractNum>
  <w:abstractNum w:abstractNumId="8" w15:restartNumberingAfterBreak="0">
    <w:nsid w:val="573A9672"/>
    <w:multiLevelType w:val="multilevel"/>
    <w:tmpl w:val="573A9672"/>
    <w:lvl w:ilvl="0">
      <w:start w:val="1"/>
      <w:numFmt w:val="chineseCountingThousand"/>
      <w:lvlText w:val="(%1)"/>
      <w:lvlJc w:val="left"/>
      <w:pPr>
        <w:ind w:left="980" w:hanging="420"/>
      </w:pPr>
      <w:rPr>
        <w:sz w:val="28"/>
        <w:szCs w:val="28"/>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15:restartNumberingAfterBreak="0">
    <w:nsid w:val="62FA194B"/>
    <w:multiLevelType w:val="singleLevel"/>
    <w:tmpl w:val="62FA194B"/>
    <w:lvl w:ilvl="0">
      <w:start w:val="1"/>
      <w:numFmt w:val="decimalEnclosedCircleChinese"/>
      <w:suff w:val="nothing"/>
      <w:lvlText w:val="%1　"/>
      <w:lvlJc w:val="left"/>
      <w:pPr>
        <w:ind w:left="0" w:firstLine="400"/>
      </w:pPr>
      <w:rPr>
        <w:rFonts w:hint="eastAsia"/>
      </w:rPr>
    </w:lvl>
  </w:abstractNum>
  <w:abstractNum w:abstractNumId="10" w15:restartNumberingAfterBreak="0">
    <w:nsid w:val="66BAD09D"/>
    <w:multiLevelType w:val="multilevel"/>
    <w:tmpl w:val="66BAD09D"/>
    <w:lvl w:ilvl="0">
      <w:start w:val="1"/>
      <w:numFmt w:val="chineseCounting"/>
      <w:suff w:val="nothing"/>
      <w:lvlText w:val="第%1章　"/>
      <w:lvlJc w:val="left"/>
      <w:pPr>
        <w:ind w:left="0" w:firstLine="402"/>
      </w:pPr>
      <w:rPr>
        <w:rFonts w:hint="eastAsia"/>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hint="eastAsia"/>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abstractNum w:abstractNumId="11" w15:restartNumberingAfterBreak="0">
    <w:nsid w:val="73887025"/>
    <w:multiLevelType w:val="multilevel"/>
    <w:tmpl w:val="73887025"/>
    <w:lvl w:ilvl="0">
      <w:start w:val="1"/>
      <w:numFmt w:val="decimal"/>
      <w:pStyle w:val="USE1"/>
      <w:suff w:val="nothing"/>
      <w:lvlText w:val="%1."/>
      <w:lvlJc w:val="left"/>
      <w:pPr>
        <w:ind w:left="284" w:firstLine="0"/>
      </w:pPr>
      <w:rPr>
        <w:rFonts w:ascii="宋体" w:eastAsia="宋体" w:hAnsi="宋体" w:hint="eastAsia"/>
        <w:b w:val="0"/>
        <w:i w:val="0"/>
        <w:caps w:val="0"/>
        <w:strike w:val="0"/>
        <w:dstrike w:val="0"/>
        <w:vanish w:val="0"/>
        <w:spacing w:val="0"/>
        <w:position w:val="0"/>
        <w:sz w:val="24"/>
        <w:szCs w:val="24"/>
        <w:vertAlign w:val="baseline"/>
      </w:rPr>
    </w:lvl>
    <w:lvl w:ilvl="1">
      <w:start w:val="1"/>
      <w:numFmt w:val="decimal"/>
      <w:suff w:val="nothing"/>
      <w:lvlText w:val="%1.%2"/>
      <w:lvlJc w:val="left"/>
      <w:pPr>
        <w:ind w:left="4840" w:hanging="3836"/>
      </w:pPr>
      <w:rPr>
        <w:rFonts w:cs="Times New Roman" w:hint="eastAsia"/>
        <w:b w:val="0"/>
        <w:bCs w:val="0"/>
        <w:i w:val="0"/>
        <w:iCs w:val="0"/>
        <w:caps w:val="0"/>
        <w:smallCaps w:val="0"/>
        <w:strike w:val="0"/>
        <w:dstrike w:val="0"/>
        <w:vanish w:val="0"/>
        <w:spacing w:val="0"/>
        <w:position w:val="0"/>
        <w:sz w:val="24"/>
        <w:szCs w:val="24"/>
        <w:u w:val="none"/>
        <w:vertAlign w:val="baseline"/>
      </w:rPr>
    </w:lvl>
    <w:lvl w:ilvl="2">
      <w:start w:val="1"/>
      <w:numFmt w:val="decimal"/>
      <w:suff w:val="nothing"/>
      <w:lvlText w:val="%3）"/>
      <w:lvlJc w:val="left"/>
      <w:pPr>
        <w:ind w:left="994" w:hanging="170"/>
      </w:pPr>
      <w:rPr>
        <w:b w:val="0"/>
        <w:i w:val="0"/>
        <w:strike w:val="0"/>
        <w:color w:val="000000"/>
      </w:rPr>
    </w:lvl>
    <w:lvl w:ilvl="3">
      <w:start w:val="1"/>
      <w:numFmt w:val="decimal"/>
      <w:suff w:val="nothing"/>
      <w:lvlText w:val="%1.%2.%3.%4"/>
      <w:lvlJc w:val="left"/>
      <w:pPr>
        <w:ind w:left="388" w:hanging="227"/>
      </w:pPr>
      <w:rPr>
        <w:rFonts w:hint="eastAsia"/>
        <w:b w:val="0"/>
        <w:i w:val="0"/>
      </w:rPr>
    </w:lvl>
    <w:lvl w:ilvl="4">
      <w:start w:val="1"/>
      <w:numFmt w:val="decimal"/>
      <w:suff w:val="nothing"/>
      <w:lvlText w:val="%1.%2.%3.%4.%5"/>
      <w:lvlJc w:val="left"/>
      <w:pPr>
        <w:ind w:left="501" w:hanging="340"/>
      </w:pPr>
      <w:rPr>
        <w:rFonts w:ascii="宋体" w:eastAsia="宋体" w:hint="eastAsia"/>
        <w:b w:val="0"/>
        <w:i w:val="0"/>
        <w:caps w:val="0"/>
        <w:strike w:val="0"/>
        <w:dstrike w:val="0"/>
        <w:snapToGrid w:val="0"/>
        <w:vanish w:val="0"/>
        <w:color w:val="auto"/>
        <w:spacing w:val="0"/>
        <w:kern w:val="0"/>
        <w:position w:val="0"/>
        <w:sz w:val="24"/>
        <w:szCs w:val="24"/>
        <w:u w:val="none"/>
        <w:vertAlign w:val="baseline"/>
      </w:rPr>
    </w:lvl>
    <w:lvl w:ilvl="5">
      <w:start w:val="1"/>
      <w:numFmt w:val="decimal"/>
      <w:lvlText w:val="%1.%2.%3.%4.%5.%6"/>
      <w:lvlJc w:val="left"/>
      <w:pPr>
        <w:tabs>
          <w:tab w:val="left" w:pos="3824"/>
        </w:tabs>
        <w:ind w:left="3518" w:hanging="1134"/>
      </w:pPr>
      <w:rPr>
        <w:rFonts w:hint="eastAsia"/>
      </w:rPr>
    </w:lvl>
    <w:lvl w:ilvl="6">
      <w:start w:val="1"/>
      <w:numFmt w:val="decimal"/>
      <w:lvlText w:val="%1.%2.%3.%4.%5.%6.%7"/>
      <w:lvlJc w:val="left"/>
      <w:pPr>
        <w:tabs>
          <w:tab w:val="left" w:pos="4609"/>
        </w:tabs>
        <w:ind w:left="4085" w:hanging="1276"/>
      </w:pPr>
      <w:rPr>
        <w:rFonts w:hint="eastAsia"/>
      </w:rPr>
    </w:lvl>
    <w:lvl w:ilvl="7">
      <w:start w:val="1"/>
      <w:numFmt w:val="decimal"/>
      <w:lvlText w:val="%1.%2.%3.%4.%5.%6.%7.%8"/>
      <w:lvlJc w:val="left"/>
      <w:pPr>
        <w:tabs>
          <w:tab w:val="left" w:pos="5394"/>
        </w:tabs>
        <w:ind w:left="4652" w:hanging="1418"/>
      </w:pPr>
      <w:rPr>
        <w:rFonts w:hint="eastAsia"/>
      </w:rPr>
    </w:lvl>
    <w:lvl w:ilvl="8">
      <w:start w:val="1"/>
      <w:numFmt w:val="decimal"/>
      <w:lvlText w:val="%1.%2.%3.%4.%5.%6.%7.%8.%9"/>
      <w:lvlJc w:val="left"/>
      <w:pPr>
        <w:tabs>
          <w:tab w:val="left" w:pos="5820"/>
        </w:tabs>
        <w:ind w:left="5360" w:hanging="1700"/>
      </w:pPr>
      <w:rPr>
        <w:rFonts w:hint="eastAsia"/>
      </w:rPr>
    </w:lvl>
  </w:abstractNum>
  <w:abstractNum w:abstractNumId="12" w15:restartNumberingAfterBreak="0">
    <w:nsid w:val="78ECDB71"/>
    <w:multiLevelType w:val="singleLevel"/>
    <w:tmpl w:val="78ECDB71"/>
    <w:lvl w:ilvl="0">
      <w:start w:val="1"/>
      <w:numFmt w:val="chineseCounting"/>
      <w:suff w:val="nothing"/>
      <w:lvlText w:val="（%1）"/>
      <w:lvlJc w:val="left"/>
      <w:rPr>
        <w:rFonts w:hint="eastAsia"/>
      </w:rPr>
    </w:lvl>
  </w:abstractNum>
  <w:num w:numId="1">
    <w:abstractNumId w:val="11"/>
  </w:num>
  <w:num w:numId="2">
    <w:abstractNumId w:val="0"/>
  </w:num>
  <w:num w:numId="3">
    <w:abstractNumId w:val="12"/>
  </w:num>
  <w:num w:numId="4">
    <w:abstractNumId w:val="1"/>
  </w:num>
  <w:num w:numId="5">
    <w:abstractNumId w:val="6"/>
  </w:num>
  <w:num w:numId="6">
    <w:abstractNumId w:val="5"/>
  </w:num>
  <w:num w:numId="7">
    <w:abstractNumId w:val="3"/>
  </w:num>
  <w:num w:numId="8">
    <w:abstractNumId w:val="4"/>
  </w:num>
  <w:num w:numId="9">
    <w:abstractNumId w:val="8"/>
    <w:lvlOverride w:ilvl="0">
      <w:startOverride w:val="1"/>
    </w:lvlOverride>
  </w:num>
  <w:num w:numId="10">
    <w:abstractNumId w:val="7"/>
  </w:num>
  <w:num w:numId="11">
    <w:abstractNumId w:val="2"/>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noPunctuationKerning/>
  <w:characterSpacingControl w:val="compressPunctuation"/>
  <w:hdrShapeDefaults>
    <o:shapedefaults v:ext="edit" spidmax="319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M2EwYWQxMzYyYTY3MDllZTljMzU3NzZiNjU5NjJjOTEifQ=="/>
  </w:docVars>
  <w:rsids>
    <w:rsidRoot w:val="00172A27"/>
    <w:rsid w:val="FDFFDF76"/>
    <w:rsid w:val="000612C8"/>
    <w:rsid w:val="00092597"/>
    <w:rsid w:val="000B43CB"/>
    <w:rsid w:val="000C6782"/>
    <w:rsid w:val="000E6D4B"/>
    <w:rsid w:val="00130534"/>
    <w:rsid w:val="001606F2"/>
    <w:rsid w:val="00164DB5"/>
    <w:rsid w:val="00172A27"/>
    <w:rsid w:val="001E5775"/>
    <w:rsid w:val="001F3DD3"/>
    <w:rsid w:val="00272332"/>
    <w:rsid w:val="00283890"/>
    <w:rsid w:val="002854FC"/>
    <w:rsid w:val="002C5E13"/>
    <w:rsid w:val="002D6AA5"/>
    <w:rsid w:val="003307C5"/>
    <w:rsid w:val="003859C9"/>
    <w:rsid w:val="0039211E"/>
    <w:rsid w:val="0042584F"/>
    <w:rsid w:val="0046512E"/>
    <w:rsid w:val="00545F61"/>
    <w:rsid w:val="00564343"/>
    <w:rsid w:val="00571164"/>
    <w:rsid w:val="00574E1B"/>
    <w:rsid w:val="0057643A"/>
    <w:rsid w:val="005E291C"/>
    <w:rsid w:val="00650DBB"/>
    <w:rsid w:val="00651987"/>
    <w:rsid w:val="00695FAA"/>
    <w:rsid w:val="006A42A2"/>
    <w:rsid w:val="00703A77"/>
    <w:rsid w:val="00720D13"/>
    <w:rsid w:val="00752409"/>
    <w:rsid w:val="007F28E5"/>
    <w:rsid w:val="00822155"/>
    <w:rsid w:val="00851497"/>
    <w:rsid w:val="008878F4"/>
    <w:rsid w:val="00897C44"/>
    <w:rsid w:val="008B50EA"/>
    <w:rsid w:val="008C0B9B"/>
    <w:rsid w:val="00935814"/>
    <w:rsid w:val="00960908"/>
    <w:rsid w:val="009A49DF"/>
    <w:rsid w:val="00A3149C"/>
    <w:rsid w:val="00AA0825"/>
    <w:rsid w:val="00AA0CAC"/>
    <w:rsid w:val="00B66047"/>
    <w:rsid w:val="00BD5AB3"/>
    <w:rsid w:val="00C34F4C"/>
    <w:rsid w:val="00C3692C"/>
    <w:rsid w:val="00D77158"/>
    <w:rsid w:val="00D96A08"/>
    <w:rsid w:val="00DB356D"/>
    <w:rsid w:val="00DB7398"/>
    <w:rsid w:val="00DE216F"/>
    <w:rsid w:val="00E22782"/>
    <w:rsid w:val="00F10EE3"/>
    <w:rsid w:val="00F32E6D"/>
    <w:rsid w:val="00F771C6"/>
    <w:rsid w:val="00FC7F6E"/>
    <w:rsid w:val="013A1A1A"/>
    <w:rsid w:val="021E624F"/>
    <w:rsid w:val="025A03DA"/>
    <w:rsid w:val="034B6AB1"/>
    <w:rsid w:val="039A7379"/>
    <w:rsid w:val="04462670"/>
    <w:rsid w:val="050E3C3D"/>
    <w:rsid w:val="05991C04"/>
    <w:rsid w:val="06DF69CB"/>
    <w:rsid w:val="09736D12"/>
    <w:rsid w:val="0A121ED1"/>
    <w:rsid w:val="0A4459A3"/>
    <w:rsid w:val="0AA752CE"/>
    <w:rsid w:val="0ABB17B1"/>
    <w:rsid w:val="0B2331F6"/>
    <w:rsid w:val="0B2D32E7"/>
    <w:rsid w:val="0C2D5916"/>
    <w:rsid w:val="0D0648F3"/>
    <w:rsid w:val="0DB671EA"/>
    <w:rsid w:val="0DD62172"/>
    <w:rsid w:val="0DE14585"/>
    <w:rsid w:val="0E4F566B"/>
    <w:rsid w:val="0EDC3EB6"/>
    <w:rsid w:val="0EDC7AAC"/>
    <w:rsid w:val="0F552DD8"/>
    <w:rsid w:val="0F5B7F5F"/>
    <w:rsid w:val="107D175F"/>
    <w:rsid w:val="10BB7E49"/>
    <w:rsid w:val="1205006A"/>
    <w:rsid w:val="121A7E6E"/>
    <w:rsid w:val="125E660F"/>
    <w:rsid w:val="13516BE6"/>
    <w:rsid w:val="147729F9"/>
    <w:rsid w:val="14D3507F"/>
    <w:rsid w:val="14DA4F34"/>
    <w:rsid w:val="15683FB3"/>
    <w:rsid w:val="157B605A"/>
    <w:rsid w:val="15A156C1"/>
    <w:rsid w:val="16AE6169"/>
    <w:rsid w:val="16F9056D"/>
    <w:rsid w:val="174276A3"/>
    <w:rsid w:val="174E5809"/>
    <w:rsid w:val="176B1EC7"/>
    <w:rsid w:val="17FDC8BF"/>
    <w:rsid w:val="19877DEE"/>
    <w:rsid w:val="19F54EEE"/>
    <w:rsid w:val="1A1960CE"/>
    <w:rsid w:val="1AD965A7"/>
    <w:rsid w:val="1C776484"/>
    <w:rsid w:val="1CA0064E"/>
    <w:rsid w:val="1CFD5135"/>
    <w:rsid w:val="1D1F48B6"/>
    <w:rsid w:val="1D4D2F26"/>
    <w:rsid w:val="1DAD27B7"/>
    <w:rsid w:val="1DB84526"/>
    <w:rsid w:val="1F5B137D"/>
    <w:rsid w:val="1FEA0057"/>
    <w:rsid w:val="1FEF69E9"/>
    <w:rsid w:val="20DF18F7"/>
    <w:rsid w:val="21331BF5"/>
    <w:rsid w:val="21E66F14"/>
    <w:rsid w:val="22277F7A"/>
    <w:rsid w:val="225519DA"/>
    <w:rsid w:val="225F4C8F"/>
    <w:rsid w:val="235902A2"/>
    <w:rsid w:val="242211CE"/>
    <w:rsid w:val="249D2158"/>
    <w:rsid w:val="24E862E1"/>
    <w:rsid w:val="251E7876"/>
    <w:rsid w:val="25DD0E92"/>
    <w:rsid w:val="25E32535"/>
    <w:rsid w:val="260C05B6"/>
    <w:rsid w:val="272E720A"/>
    <w:rsid w:val="27E404E5"/>
    <w:rsid w:val="282C6F4A"/>
    <w:rsid w:val="284F5955"/>
    <w:rsid w:val="28AA4453"/>
    <w:rsid w:val="29DA0504"/>
    <w:rsid w:val="2ADC1EAD"/>
    <w:rsid w:val="2B27344B"/>
    <w:rsid w:val="2CF65A82"/>
    <w:rsid w:val="2E505CAA"/>
    <w:rsid w:val="2F0D71E4"/>
    <w:rsid w:val="2F201553"/>
    <w:rsid w:val="2F2143A8"/>
    <w:rsid w:val="30420F9B"/>
    <w:rsid w:val="31105C9B"/>
    <w:rsid w:val="31352131"/>
    <w:rsid w:val="334B1232"/>
    <w:rsid w:val="33CC1DBE"/>
    <w:rsid w:val="33D21370"/>
    <w:rsid w:val="34056D24"/>
    <w:rsid w:val="34AF1F25"/>
    <w:rsid w:val="34E33646"/>
    <w:rsid w:val="35316762"/>
    <w:rsid w:val="36F86FF8"/>
    <w:rsid w:val="371A7C4A"/>
    <w:rsid w:val="382D7E24"/>
    <w:rsid w:val="39DC495E"/>
    <w:rsid w:val="3A040244"/>
    <w:rsid w:val="3A3E6454"/>
    <w:rsid w:val="3AB65D39"/>
    <w:rsid w:val="3AEA3275"/>
    <w:rsid w:val="3B1A6344"/>
    <w:rsid w:val="3B206ADE"/>
    <w:rsid w:val="3B3E7245"/>
    <w:rsid w:val="3B6A1421"/>
    <w:rsid w:val="3B90053D"/>
    <w:rsid w:val="3BCB236D"/>
    <w:rsid w:val="3D360130"/>
    <w:rsid w:val="3DAC2343"/>
    <w:rsid w:val="3E2B4840"/>
    <w:rsid w:val="3F073B01"/>
    <w:rsid w:val="3FA303E0"/>
    <w:rsid w:val="406F47AB"/>
    <w:rsid w:val="41143F20"/>
    <w:rsid w:val="41D87F03"/>
    <w:rsid w:val="421D3D58"/>
    <w:rsid w:val="422D4C80"/>
    <w:rsid w:val="42B15B20"/>
    <w:rsid w:val="438E7720"/>
    <w:rsid w:val="43B92544"/>
    <w:rsid w:val="457C7CFA"/>
    <w:rsid w:val="46A755D7"/>
    <w:rsid w:val="47427D7A"/>
    <w:rsid w:val="476659F2"/>
    <w:rsid w:val="477D73AE"/>
    <w:rsid w:val="48FE0116"/>
    <w:rsid w:val="493B688C"/>
    <w:rsid w:val="4A584D4D"/>
    <w:rsid w:val="4A982FD6"/>
    <w:rsid w:val="4B3B2ADC"/>
    <w:rsid w:val="4BF02238"/>
    <w:rsid w:val="4C5C5AE9"/>
    <w:rsid w:val="4D0E24D9"/>
    <w:rsid w:val="4DAC5684"/>
    <w:rsid w:val="4E4077E0"/>
    <w:rsid w:val="4E676491"/>
    <w:rsid w:val="4EDD5164"/>
    <w:rsid w:val="4F64324A"/>
    <w:rsid w:val="4F885408"/>
    <w:rsid w:val="50EF43D0"/>
    <w:rsid w:val="51C25C48"/>
    <w:rsid w:val="522F25C7"/>
    <w:rsid w:val="52431E6F"/>
    <w:rsid w:val="52432BA9"/>
    <w:rsid w:val="52D27B05"/>
    <w:rsid w:val="52D56541"/>
    <w:rsid w:val="53437C72"/>
    <w:rsid w:val="53504E85"/>
    <w:rsid w:val="53541FB1"/>
    <w:rsid w:val="539120AE"/>
    <w:rsid w:val="53DD2AB9"/>
    <w:rsid w:val="54B378F5"/>
    <w:rsid w:val="54BF5FBC"/>
    <w:rsid w:val="5506695D"/>
    <w:rsid w:val="563A79A5"/>
    <w:rsid w:val="56944D86"/>
    <w:rsid w:val="569C10DE"/>
    <w:rsid w:val="56C377A5"/>
    <w:rsid w:val="57041ABC"/>
    <w:rsid w:val="571D543F"/>
    <w:rsid w:val="58473C24"/>
    <w:rsid w:val="59863EFF"/>
    <w:rsid w:val="598858BC"/>
    <w:rsid w:val="5995347C"/>
    <w:rsid w:val="59AD2BAD"/>
    <w:rsid w:val="5A554748"/>
    <w:rsid w:val="5B2D3C98"/>
    <w:rsid w:val="5B846552"/>
    <w:rsid w:val="5CC81443"/>
    <w:rsid w:val="60261490"/>
    <w:rsid w:val="608D4366"/>
    <w:rsid w:val="60C44823"/>
    <w:rsid w:val="61E73158"/>
    <w:rsid w:val="63340547"/>
    <w:rsid w:val="63C331EF"/>
    <w:rsid w:val="66044A6E"/>
    <w:rsid w:val="66B64A77"/>
    <w:rsid w:val="66F51049"/>
    <w:rsid w:val="67393CF3"/>
    <w:rsid w:val="67934E36"/>
    <w:rsid w:val="687822BC"/>
    <w:rsid w:val="69FC498F"/>
    <w:rsid w:val="6A5D64C0"/>
    <w:rsid w:val="6A9430AB"/>
    <w:rsid w:val="6AEC2909"/>
    <w:rsid w:val="6BB46868"/>
    <w:rsid w:val="6BBB4EB2"/>
    <w:rsid w:val="6BD04735"/>
    <w:rsid w:val="6C597CBB"/>
    <w:rsid w:val="6D9A01AE"/>
    <w:rsid w:val="6DEE7FEB"/>
    <w:rsid w:val="6E505BF2"/>
    <w:rsid w:val="6EAB5825"/>
    <w:rsid w:val="6EB172EC"/>
    <w:rsid w:val="6F7E254A"/>
    <w:rsid w:val="6FC347C7"/>
    <w:rsid w:val="6FDB1F9F"/>
    <w:rsid w:val="6FFD6DB3"/>
    <w:rsid w:val="709E6BC8"/>
    <w:rsid w:val="71332223"/>
    <w:rsid w:val="713C63DA"/>
    <w:rsid w:val="714F6D11"/>
    <w:rsid w:val="71BD0006"/>
    <w:rsid w:val="73982799"/>
    <w:rsid w:val="73F77751"/>
    <w:rsid w:val="746520A3"/>
    <w:rsid w:val="74A03FF3"/>
    <w:rsid w:val="74EA412A"/>
    <w:rsid w:val="75AB1A92"/>
    <w:rsid w:val="766B15C7"/>
    <w:rsid w:val="76765915"/>
    <w:rsid w:val="777530B3"/>
    <w:rsid w:val="783D01A7"/>
    <w:rsid w:val="78525A87"/>
    <w:rsid w:val="78553DC5"/>
    <w:rsid w:val="799A4B49"/>
    <w:rsid w:val="79A43FD1"/>
    <w:rsid w:val="79BB1809"/>
    <w:rsid w:val="7A2955D1"/>
    <w:rsid w:val="7AD21C22"/>
    <w:rsid w:val="7B8A60A5"/>
    <w:rsid w:val="7E307781"/>
    <w:rsid w:val="7F360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93" fillcolor="white">
      <v:fill color="white"/>
    </o:shapedefaults>
    <o:shapelayout v:ext="edit">
      <o:idmap v:ext="edit" data="1,3"/>
      <o:rules v:ext="edit">
        <o:r id="V:Rule1" type="connector" idref="#AutoShape 40"/>
        <o:r id="V:Rule2" type="connector" idref="#AutoShape 3"/>
        <o:r id="V:Rule3" type="connector" idref="#AutoShape 120"/>
        <o:r id="V:Rule4" type="connector" idref="#AutoShape 123"/>
        <o:r id="V:Rule5" type="connector" idref="#肘形连接符 54"/>
        <o:r id="V:Rule6" type="connector" idref="#AutoShape 121"/>
        <o:r id="V:Rule7" type="connector" idref="#肘形连接符 57"/>
        <o:r id="V:Rule8" type="connector" idref="#AutoShape 127"/>
        <o:r id="V:Rule9" type="connector" idref="#AutoShape 39"/>
        <o:r id="V:Rule10" type="connector" idref="#直接箭头连接符 10"/>
        <o:r id="V:Rule11" type="connector" idref="#肘形连接符 30"/>
        <o:r id="V:Rule12" type="connector" idref="#AutoShape 37"/>
        <o:r id="V:Rule13" type="connector" idref="#肘形连接符 29"/>
        <o:r id="V:Rule14" type="connector" idref="#肘形连接符 49"/>
        <o:r id="V:Rule15" type="connector" idref="#AutoShape 128"/>
        <o:r id="V:Rule16" type="connector" idref="#直接箭头连接符 52"/>
        <o:r id="V:Rule17" type="connector" idref="#AutoShape 35"/>
        <o:r id="V:Rule18" type="connector" idref="#直接箭头连接符 32"/>
        <o:r id="V:Rule19" type="connector" idref="#AutoShape 36"/>
        <o:r id="V:Rule20" type="connector" idref="#AutoShape 21"/>
        <o:r id="V:Rule21" type="connector" idref="#直接箭头连接符 25"/>
        <o:r id="V:Rule22" type="connector" idref="#直接箭头连接符 8"/>
        <o:r id="V:Rule23" type="connector" idref="#肘形连接符 7"/>
        <o:r id="V:Rule24" type="connector" idref="#AutoShape 20"/>
        <o:r id="V:Rule25" type="connector" idref="#直接箭头连接符 23"/>
        <o:r id="V:Rule26" type="connector" idref="#AutoShape 14"/>
        <o:r id="V:Rule27" type="connector" idref="#AutoShape 29"/>
        <o:r id="V:Rule28" type="connector" idref="#肘形连接符 20"/>
        <o:r id="V:Rule29" type="connector" idref="#AutoShape 32"/>
        <o:r id="V:Rule30" type="connector" idref="#肘形连接符 22"/>
        <o:r id="V:Rule31" type="connector" idref="#AutoShape 168"/>
        <o:r id="V:Rule32" type="connector" idref="#AutoShape 162"/>
        <o:r id="V:Rule33" type="connector" idref="#肘形连接符 35"/>
        <o:r id="V:Rule34" type="connector" idref="#AutoShape 15"/>
        <o:r id="V:Rule35" type="connector" idref="#直接箭头连接符 51"/>
        <o:r id="V:Rule36" type="connector" idref="#肘形连接符 9"/>
        <o:r id="V:Rule37" type="connector" idref="#肘形连接符 36"/>
        <o:r id="V:Rule38" type="connector" idref="#AutoShape 16"/>
        <o:r id="V:Rule39" type="connector" idref="#AutoShape 159"/>
        <o:r id="V:Rule40" type="connector" idref="#直接箭头连接符 17"/>
        <o:r id="V:Rule41" type="connector" idref="#AutoShape 34"/>
        <o:r id="V:Rule42" type="connector" idref="#_x0000_s3186"/>
        <o:r id="V:Rule43" type="connector" idref="#AutoShape 163"/>
        <o:r id="V:Rule44" type="connector" idref="#AutoShape 165"/>
        <o:r id="V:Rule45" type="connector" idref="#肘形连接符 11"/>
        <o:r id="V:Rule46" type="connector" idref="#AutoShape 33"/>
        <o:r id="V:Rule47" type="connector" idref="#AutoShape 13"/>
      </o:rules>
    </o:shapelayout>
  </w:shapeDefaults>
  <w:decimalSymbol w:val="."/>
  <w:listSeparator w:val=","/>
  <w14:docId w14:val="68088032"/>
  <w15:docId w15:val="{17481C92-907A-4767-8FB3-CDEE4CABA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toc 1" w:qFormat="1"/>
    <w:lsdException w:name="toc 2" w:qFormat="1"/>
    <w:lsdException w:name="toc 3" w:qFormat="1"/>
    <w:lsdException w:name="Normal Indent" w:qFormat="1"/>
    <w:lsdException w:name="annotation text" w:qFormat="1"/>
    <w:lsdException w:name="header" w:qFormat="1"/>
    <w:lsdException w:name="footer" w:qFormat="1"/>
    <w:lsdException w:name="index heading" w:semiHidden="1"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Firs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Style3"/>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jc w:val="center"/>
      <w:outlineLvl w:val="0"/>
    </w:pPr>
    <w:rPr>
      <w:b/>
      <w:kern w:val="44"/>
      <w:sz w:val="28"/>
      <w:szCs w:val="44"/>
    </w:rPr>
  </w:style>
  <w:style w:type="paragraph" w:styleId="2">
    <w:name w:val="heading 2"/>
    <w:basedOn w:val="a"/>
    <w:next w:val="a"/>
    <w:link w:val="20"/>
    <w:unhideWhenUsed/>
    <w:qFormat/>
    <w:pPr>
      <w:keepNext/>
      <w:keepLines/>
      <w:spacing w:before="260" w:after="260" w:line="413" w:lineRule="auto"/>
      <w:jc w:val="left"/>
      <w:outlineLvl w:val="1"/>
    </w:pPr>
    <w:rPr>
      <w:rFonts w:ascii="Arial" w:eastAsia="宋体" w:hAnsi="Arial"/>
      <w:b/>
    </w:rPr>
  </w:style>
  <w:style w:type="paragraph" w:styleId="3">
    <w:name w:val="heading 3"/>
    <w:basedOn w:val="4"/>
    <w:next w:val="a"/>
    <w:unhideWhenUsed/>
    <w:qFormat/>
    <w:pPr>
      <w:spacing w:before="260" w:after="260" w:line="413" w:lineRule="auto"/>
      <w:jc w:val="center"/>
      <w:outlineLvl w:val="2"/>
    </w:pPr>
    <w:rPr>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uiPriority w:val="9"/>
    <w:semiHidden/>
    <w:unhideWhenUsed/>
    <w:qFormat/>
    <w:pPr>
      <w:keepNext/>
      <w:keepLines/>
      <w:spacing w:before="280" w:after="290" w:line="376" w:lineRule="auto"/>
      <w:outlineLvl w:val="4"/>
    </w:pPr>
    <w:rPr>
      <w:rFonts w:ascii="Times New Roman" w:eastAsia="宋体"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next w:val="30"/>
    <w:qFormat/>
    <w:pPr>
      <w:autoSpaceDE w:val="0"/>
      <w:autoSpaceDN w:val="0"/>
      <w:adjustRightInd w:val="0"/>
      <w:spacing w:line="480" w:lineRule="exact"/>
      <w:ind w:firstLine="560"/>
      <w:jc w:val="left"/>
    </w:pPr>
    <w:rPr>
      <w:rFonts w:ascii="宋体" w:hAnsi="宋体"/>
      <w:color w:val="000000"/>
      <w:kern w:val="0"/>
      <w:sz w:val="28"/>
      <w:szCs w:val="20"/>
    </w:rPr>
  </w:style>
  <w:style w:type="paragraph" w:styleId="30">
    <w:name w:val="Body Text Indent 3"/>
    <w:basedOn w:val="a"/>
    <w:qFormat/>
    <w:pPr>
      <w:spacing w:after="120"/>
      <w:ind w:leftChars="200" w:left="420"/>
    </w:pPr>
    <w:rPr>
      <w:sz w:val="16"/>
      <w:szCs w:val="16"/>
    </w:rPr>
  </w:style>
  <w:style w:type="paragraph" w:styleId="a3">
    <w:name w:val="Normal Indent"/>
    <w:basedOn w:val="a"/>
    <w:qFormat/>
    <w:pPr>
      <w:autoSpaceDE w:val="0"/>
      <w:autoSpaceDN w:val="0"/>
      <w:spacing w:line="360" w:lineRule="auto"/>
      <w:ind w:left="181" w:firstLine="420"/>
    </w:pPr>
    <w:rPr>
      <w:rFonts w:ascii="Times New Roman" w:hAnsi="Times New Roman"/>
      <w:szCs w:val="20"/>
    </w:rPr>
  </w:style>
  <w:style w:type="paragraph" w:styleId="a4">
    <w:name w:val="annotation text"/>
    <w:basedOn w:val="a"/>
    <w:link w:val="a5"/>
    <w:qFormat/>
    <w:pPr>
      <w:jc w:val="left"/>
    </w:pPr>
    <w:rPr>
      <w:rFonts w:ascii="Times New Roman" w:hAnsi="Times New Roman"/>
    </w:rPr>
  </w:style>
  <w:style w:type="paragraph" w:styleId="a6">
    <w:name w:val="Body Text"/>
    <w:basedOn w:val="a"/>
    <w:next w:val="a"/>
    <w:qFormat/>
    <w:pPr>
      <w:spacing w:line="360" w:lineRule="auto"/>
    </w:pPr>
    <w:rPr>
      <w:b/>
      <w:bCs/>
      <w:sz w:val="24"/>
    </w:rPr>
  </w:style>
  <w:style w:type="paragraph" w:styleId="a7">
    <w:name w:val="Body Text Indent"/>
    <w:basedOn w:val="a"/>
    <w:qFormat/>
    <w:pPr>
      <w:ind w:leftChars="200" w:left="420"/>
    </w:pPr>
  </w:style>
  <w:style w:type="paragraph" w:styleId="31">
    <w:name w:val="toc 3"/>
    <w:basedOn w:val="a"/>
    <w:next w:val="a"/>
    <w:qFormat/>
    <w:pPr>
      <w:ind w:leftChars="400" w:left="840"/>
    </w:pPr>
  </w:style>
  <w:style w:type="paragraph" w:styleId="a8">
    <w:name w:val="Plain Text"/>
    <w:basedOn w:val="a"/>
    <w:qFormat/>
    <w:pPr>
      <w:spacing w:line="360" w:lineRule="auto"/>
    </w:pPr>
    <w:rPr>
      <w:rFonts w:ascii="宋体" w:hAnsi="Courier New"/>
      <w:szCs w:val="21"/>
    </w:rPr>
  </w:style>
  <w:style w:type="paragraph" w:styleId="a9">
    <w:name w:val="Balloon Text"/>
    <w:basedOn w:val="a"/>
    <w:link w:val="aa"/>
    <w:qFormat/>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ad">
    <w:name w:val="index heading"/>
    <w:basedOn w:val="a"/>
    <w:next w:val="11"/>
    <w:semiHidden/>
    <w:qFormat/>
    <w:rPr>
      <w:szCs w:val="20"/>
    </w:rPr>
  </w:style>
  <w:style w:type="paragraph" w:styleId="11">
    <w:name w:val="index 1"/>
    <w:basedOn w:val="a"/>
    <w:next w:val="a"/>
    <w:semiHidden/>
    <w:qFormat/>
  </w:style>
  <w:style w:type="paragraph" w:styleId="21">
    <w:name w:val="toc 2"/>
    <w:basedOn w:val="a"/>
    <w:next w:val="a"/>
    <w:qFormat/>
    <w:pPr>
      <w:ind w:leftChars="200" w:left="420"/>
    </w:pPr>
  </w:style>
  <w:style w:type="paragraph" w:styleId="ae">
    <w:name w:val="Normal (Web)"/>
    <w:basedOn w:val="a"/>
    <w:qFormat/>
    <w:pPr>
      <w:spacing w:beforeAutospacing="1" w:afterAutospacing="1"/>
      <w:jc w:val="left"/>
    </w:pPr>
    <w:rPr>
      <w:rFonts w:cs="Times New Roman"/>
      <w:kern w:val="0"/>
      <w:sz w:val="24"/>
    </w:rPr>
  </w:style>
  <w:style w:type="paragraph" w:styleId="af">
    <w:name w:val="annotation subject"/>
    <w:basedOn w:val="a4"/>
    <w:next w:val="a4"/>
    <w:link w:val="af0"/>
    <w:qFormat/>
    <w:rPr>
      <w:rFonts w:asciiTheme="minorHAnsi" w:hAnsiTheme="minorHAnsi"/>
      <w:b/>
      <w:bCs/>
    </w:rPr>
  </w:style>
  <w:style w:type="paragraph" w:styleId="af1">
    <w:name w:val="Body Text First Indent"/>
    <w:basedOn w:val="a6"/>
    <w:qFormat/>
    <w:pPr>
      <w:ind w:firstLineChars="100" w:firstLine="420"/>
    </w:pPr>
    <w:rPr>
      <w:rFonts w:ascii="宋体" w:hAnsi="Calibri"/>
      <w:szCs w:val="20"/>
    </w:rPr>
  </w:style>
  <w:style w:type="paragraph" w:styleId="22">
    <w:name w:val="Body Text First Indent 2"/>
    <w:basedOn w:val="a7"/>
    <w:qFormat/>
    <w:pPr>
      <w:ind w:firstLineChars="200" w:firstLine="420"/>
    </w:pPr>
  </w:style>
  <w:style w:type="table" w:styleId="af2">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qFormat/>
  </w:style>
  <w:style w:type="character" w:styleId="af4">
    <w:name w:val="FollowedHyperlink"/>
    <w:basedOn w:val="a0"/>
    <w:qFormat/>
    <w:rPr>
      <w:color w:val="3D3D3D"/>
      <w:u w:val="none"/>
    </w:rPr>
  </w:style>
  <w:style w:type="character" w:styleId="af5">
    <w:name w:val="Emphasis"/>
    <w:basedOn w:val="a0"/>
    <w:qFormat/>
  </w:style>
  <w:style w:type="character" w:styleId="HTML">
    <w:name w:val="HTML Definition"/>
    <w:basedOn w:val="a0"/>
    <w:qFormat/>
  </w:style>
  <w:style w:type="character" w:styleId="HTML0">
    <w:name w:val="HTML Acronym"/>
    <w:basedOn w:val="a0"/>
    <w:qFormat/>
  </w:style>
  <w:style w:type="character" w:styleId="HTML1">
    <w:name w:val="HTML Variable"/>
    <w:basedOn w:val="a0"/>
    <w:qFormat/>
  </w:style>
  <w:style w:type="character" w:styleId="af6">
    <w:name w:val="Hyperlink"/>
    <w:basedOn w:val="a0"/>
    <w:qFormat/>
    <w:rPr>
      <w:color w:val="3D3D3D"/>
      <w:u w:val="none"/>
    </w:rPr>
  </w:style>
  <w:style w:type="character" w:styleId="HTML2">
    <w:name w:val="HTML Code"/>
    <w:basedOn w:val="a0"/>
    <w:qFormat/>
    <w:rPr>
      <w:rFonts w:ascii="Courier New" w:hAnsi="Courier New"/>
      <w:sz w:val="20"/>
    </w:rPr>
  </w:style>
  <w:style w:type="character" w:styleId="af7">
    <w:name w:val="annotation reference"/>
    <w:qFormat/>
    <w:rPr>
      <w:sz w:val="21"/>
      <w:szCs w:val="21"/>
    </w:rPr>
  </w:style>
  <w:style w:type="character" w:styleId="HTML3">
    <w:name w:val="HTML Cite"/>
    <w:basedOn w:val="a0"/>
    <w:qFormat/>
  </w:style>
  <w:style w:type="paragraph" w:customStyle="1" w:styleId="Char">
    <w:name w:val="Char"/>
    <w:unhideWhenUsed/>
    <w:qFormat/>
    <w:pPr>
      <w:widowControl w:val="0"/>
      <w:shd w:val="clear" w:color="auto" w:fill="000080"/>
      <w:adjustRightInd w:val="0"/>
      <w:snapToGrid w:val="0"/>
      <w:spacing w:line="360" w:lineRule="auto"/>
      <w:jc w:val="both"/>
    </w:pPr>
    <w:rPr>
      <w:rFonts w:ascii="Tahoma" w:hAnsi="Tahoma"/>
      <w:kern w:val="2"/>
      <w:sz w:val="24"/>
      <w:szCs w:val="24"/>
    </w:rPr>
  </w:style>
  <w:style w:type="paragraph" w:customStyle="1" w:styleId="12">
    <w:name w:val="信息标题1"/>
    <w:basedOn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character" w:customStyle="1" w:styleId="gpa">
    <w:name w:val="gpa"/>
    <w:basedOn w:val="a0"/>
    <w:qFormat/>
    <w:rPr>
      <w:rFonts w:ascii="Arial" w:hAnsi="Arial" w:cs="Arial"/>
      <w:sz w:val="15"/>
      <w:szCs w:val="15"/>
    </w:rPr>
  </w:style>
  <w:style w:type="character" w:customStyle="1" w:styleId="selected">
    <w:name w:val="selected"/>
    <w:basedOn w:val="a0"/>
    <w:qFormat/>
    <w:rPr>
      <w:shd w:val="clear" w:color="auto" w:fill="B00006"/>
    </w:rPr>
  </w:style>
  <w:style w:type="character" w:customStyle="1" w:styleId="displayarti">
    <w:name w:val="displayarti"/>
    <w:basedOn w:val="a0"/>
    <w:qFormat/>
    <w:rPr>
      <w:color w:val="FFFFFF"/>
      <w:shd w:val="clear" w:color="auto" w:fill="A00000"/>
    </w:rPr>
  </w:style>
  <w:style w:type="character" w:customStyle="1" w:styleId="bdsmore">
    <w:name w:val="bds_more"/>
    <w:basedOn w:val="a0"/>
    <w:qFormat/>
    <w:rPr>
      <w:rFonts w:ascii="宋体" w:eastAsia="宋体" w:hAnsi="宋体" w:cs="宋体" w:hint="eastAsia"/>
    </w:rPr>
  </w:style>
  <w:style w:type="character" w:customStyle="1" w:styleId="bdsmore1">
    <w:name w:val="bds_more1"/>
    <w:basedOn w:val="a0"/>
    <w:qFormat/>
  </w:style>
  <w:style w:type="character" w:customStyle="1" w:styleId="bdsmore2">
    <w:name w:val="bds_more2"/>
    <w:basedOn w:val="a0"/>
    <w:qFormat/>
  </w:style>
  <w:style w:type="character" w:customStyle="1" w:styleId="bdsnopic">
    <w:name w:val="bds_nopic"/>
    <w:basedOn w:val="a0"/>
    <w:qFormat/>
  </w:style>
  <w:style w:type="character" w:customStyle="1" w:styleId="bdsnopic1">
    <w:name w:val="bds_nopic1"/>
    <w:basedOn w:val="a0"/>
    <w:qFormat/>
  </w:style>
  <w:style w:type="character" w:customStyle="1" w:styleId="bdsnopic2">
    <w:name w:val="bds_nopic2"/>
    <w:basedOn w:val="a0"/>
    <w:qFormat/>
  </w:style>
  <w:style w:type="paragraph" w:customStyle="1" w:styleId="13">
    <w:name w:val="列出段落1"/>
    <w:basedOn w:val="a"/>
    <w:qFormat/>
    <w:pPr>
      <w:ind w:firstLineChars="200" w:firstLine="420"/>
    </w:pPr>
    <w:rPr>
      <w:rFonts w:ascii="Calibri" w:hAnsi="Calibri"/>
      <w:szCs w:val="22"/>
    </w:rPr>
  </w:style>
  <w:style w:type="paragraph" w:customStyle="1" w:styleId="110">
    <w:name w:val="列出段落11"/>
    <w:basedOn w:val="a"/>
    <w:qFormat/>
    <w:pPr>
      <w:ind w:firstLineChars="200" w:firstLine="420"/>
    </w:pPr>
    <w:rPr>
      <w:rFonts w:ascii="Calibri" w:hAnsi="Calibri"/>
      <w:szCs w:val="22"/>
    </w:rPr>
  </w:style>
  <w:style w:type="paragraph" w:customStyle="1" w:styleId="14">
    <w:name w:val="正文缩进1"/>
    <w:basedOn w:val="a"/>
    <w:qFormat/>
    <w:pPr>
      <w:spacing w:line="300" w:lineRule="auto"/>
      <w:ind w:firstLine="420"/>
    </w:pPr>
    <w:rPr>
      <w:snapToGrid w:val="0"/>
      <w:sz w:val="24"/>
      <w:lang w:eastAsia="en-US"/>
    </w:rPr>
  </w:style>
  <w:style w:type="character" w:customStyle="1" w:styleId="apple-style-span">
    <w:name w:val="apple-style-span"/>
    <w:basedOn w:val="a0"/>
    <w:qFormat/>
  </w:style>
  <w:style w:type="paragraph" w:customStyle="1" w:styleId="xl43">
    <w:name w:val="xl43"/>
    <w:basedOn w:val="a"/>
    <w:qFormat/>
    <w:pPr>
      <w:widowControl/>
      <w:pBdr>
        <w:bottom w:val="single" w:sz="4" w:space="0" w:color="auto"/>
      </w:pBdr>
      <w:spacing w:before="100" w:beforeAutospacing="1" w:after="100" w:afterAutospacing="1"/>
      <w:jc w:val="center"/>
    </w:pPr>
    <w:rPr>
      <w:rFonts w:ascii="仿宋_GB2312" w:eastAsia="仿宋_GB2312" w:hAnsi="Arial Unicode MS"/>
      <w:kern w:val="0"/>
      <w:sz w:val="24"/>
    </w:rPr>
  </w:style>
  <w:style w:type="character" w:customStyle="1" w:styleId="aa">
    <w:name w:val="批注框文本 字符"/>
    <w:basedOn w:val="a0"/>
    <w:link w:val="a9"/>
    <w:qFormat/>
    <w:rPr>
      <w:rFonts w:asciiTheme="minorHAnsi" w:eastAsiaTheme="minorEastAsia" w:hAnsiTheme="minorHAnsi" w:cstheme="minorBidi"/>
      <w:kern w:val="2"/>
      <w:sz w:val="18"/>
      <w:szCs w:val="18"/>
    </w:rPr>
  </w:style>
  <w:style w:type="character" w:customStyle="1" w:styleId="3Char2">
    <w:name w:val="标题 3 Char2"/>
    <w:qFormat/>
    <w:rPr>
      <w:b/>
      <w:sz w:val="32"/>
    </w:rPr>
  </w:style>
  <w:style w:type="paragraph" w:customStyle="1" w:styleId="USE1">
    <w:name w:val="样式 USE 1 + 行距: 单倍行距"/>
    <w:basedOn w:val="a"/>
    <w:qFormat/>
    <w:pPr>
      <w:numPr>
        <w:numId w:val="1"/>
      </w:numPr>
      <w:spacing w:line="180" w:lineRule="atLeast"/>
      <w:jc w:val="left"/>
    </w:pPr>
    <w:rPr>
      <w:rFonts w:ascii="宋体" w:hAnsi="宋体" w:cs="宋体"/>
      <w:b/>
      <w:bCs/>
      <w:sz w:val="24"/>
      <w:szCs w:val="20"/>
    </w:rPr>
  </w:style>
  <w:style w:type="character" w:customStyle="1" w:styleId="20">
    <w:name w:val="标题 2 字符"/>
    <w:link w:val="2"/>
    <w:qFormat/>
    <w:rPr>
      <w:rFonts w:ascii="Arial" w:eastAsia="宋体" w:hAnsi="Arial"/>
      <w:b/>
    </w:rPr>
  </w:style>
  <w:style w:type="paragraph" w:customStyle="1" w:styleId="USE10">
    <w:name w:val="USE 1"/>
    <w:basedOn w:val="a"/>
    <w:qFormat/>
    <w:pPr>
      <w:spacing w:line="200" w:lineRule="atLeast"/>
      <w:jc w:val="left"/>
    </w:pPr>
    <w:rPr>
      <w:rFonts w:ascii="宋体" w:hAnsi="宋体"/>
      <w:b/>
      <w:sz w:val="24"/>
      <w:szCs w:val="2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styleId="af8">
    <w:name w:val="List Paragraph"/>
    <w:basedOn w:val="a"/>
    <w:qFormat/>
    <w:pPr>
      <w:ind w:firstLineChars="200" w:firstLine="420"/>
    </w:pPr>
    <w:rPr>
      <w:rFonts w:ascii="Tahoma" w:eastAsia="宋体" w:hAnsi="Tahoma" w:cs="Times New Roman"/>
      <w:sz w:val="24"/>
    </w:rPr>
  </w:style>
  <w:style w:type="paragraph" w:customStyle="1" w:styleId="23">
    <w:name w:val="列出段落2"/>
    <w:basedOn w:val="a"/>
    <w:qFormat/>
    <w:pPr>
      <w:ind w:firstLineChars="200" w:firstLine="420"/>
    </w:pPr>
    <w:rPr>
      <w:rFonts w:ascii="Calibri" w:eastAsia="宋体" w:hAnsi="Calibri" w:cs="Times New Roman"/>
    </w:rPr>
  </w:style>
  <w:style w:type="character" w:customStyle="1" w:styleId="font11">
    <w:name w:val="font11"/>
    <w:basedOn w:val="a0"/>
    <w:unhideWhenUsed/>
    <w:qFormat/>
    <w:rPr>
      <w:rFonts w:ascii="宋体" w:hAnsi="宋体" w:cs="宋体" w:hint="eastAsia"/>
      <w:color w:val="000000"/>
      <w:sz w:val="22"/>
      <w:szCs w:val="22"/>
    </w:rPr>
  </w:style>
  <w:style w:type="character" w:customStyle="1" w:styleId="a5">
    <w:name w:val="批注文字 字符"/>
    <w:basedOn w:val="a0"/>
    <w:link w:val="a4"/>
    <w:qFormat/>
    <w:rPr>
      <w:rFonts w:eastAsiaTheme="minorEastAsia" w:cstheme="minorBidi"/>
      <w:kern w:val="2"/>
      <w:sz w:val="21"/>
      <w:szCs w:val="24"/>
    </w:rPr>
  </w:style>
  <w:style w:type="character" w:customStyle="1" w:styleId="af0">
    <w:name w:val="批注主题 字符"/>
    <w:basedOn w:val="a5"/>
    <w:link w:val="af"/>
    <w:qFormat/>
    <w:rPr>
      <w:rFonts w:eastAsiaTheme="minorEastAsia"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2980826981@qq.com&#65292;&#25110;&#36890;&#36807;&#24191;&#19996;&#30465;&#21307;&#24739;&#32416;&#32439;&#31995;&#32479;&#20449;&#24687;&#21270;&#24179;&#21488;&#36827;&#34892;&#32447;&#19978;&#25253;&#26696;&#12290;&#27743;&#27888;&#25910;&#21040;&#21307;&#30103;&#26426;&#26500;&#20445;&#38505;&#25253;&#26696;&#21518;&#23558;&#12298;&#25253;&#26696;&#30331;&#35760;&#34920;&#12299;&#36716;&#20445;&#38505;&#20844;&#21496;&#25253;&#26696;&#31649;&#29702;&#37038;&#31665;&#122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2168"/>
    <customShpInfo spid="_x0000_s2167"/>
    <customShpInfo spid="_x0000_s2166"/>
    <customShpInfo spid="_x0000_s2165"/>
    <customShpInfo spid="_x0000_s2164"/>
    <customShpInfo spid="_x0000_s2163"/>
    <customShpInfo spid="_x0000_s2162"/>
    <customShpInfo spid="_x0000_s2161"/>
    <customShpInfo spid="_x0000_s2160"/>
    <customShpInfo spid="_x0000_s2159"/>
    <customShpInfo spid="_x0000_s2158"/>
    <customShpInfo spid="_x0000_s2157"/>
    <customShpInfo spid="_x0000_s2156"/>
    <customShpInfo spid="_x0000_s2155"/>
    <customShpInfo spid="_x0000_s2154"/>
    <customShpInfo spid="_x0000_s2153"/>
    <customShpInfo spid="_x0000_s2152"/>
    <customShpInfo spid="_x0000_s2151"/>
    <customShpInfo spid="_x0000_s2150"/>
    <customShpInfo spid="_x0000_s2149"/>
    <customShpInfo spid="_x0000_s2148"/>
    <customShpInfo spid="_x0000_s2147"/>
    <customShpInfo spid="_x0000_s2146"/>
    <customShpInfo spid="_x0000_s2145"/>
    <customShpInfo spid="_x0000_s2144"/>
    <customShpInfo spid="_x0000_s2143"/>
    <customShpInfo spid="_x0000_s2142"/>
    <customShpInfo spid="_x0000_s2141"/>
    <customShpInfo spid="_x0000_s2140"/>
    <customShpInfo spid="_x0000_s2139"/>
    <customShpInfo spid="_x0000_s2138"/>
    <customShpInfo spid="_x0000_s2137"/>
    <customShpInfo spid="_x0000_s2136"/>
    <customShpInfo spid="_x0000_s2135"/>
    <customShpInfo spid="_x0000_s2134"/>
    <customShpInfo spid="_x0000_s2133"/>
    <customShpInfo spid="_x0000_s2132"/>
    <customShpInfo spid="_x0000_s2131"/>
    <customShpInfo spid="_x0000_s2130"/>
    <customShpInfo spid="_x0000_s2129"/>
    <customShpInfo spid="_x0000_s2128"/>
    <customShpInfo spid="_x0000_s2127"/>
    <customShpInfo spid="_x0000_s2126"/>
    <customShpInfo spid="_x0000_s2125"/>
    <customShpInfo spid="_x0000_s2124"/>
    <customShpInfo spid="_x0000_s2123"/>
    <customShpInfo spid="_x0000_s2122"/>
    <customShpInfo spid="_x0000_s2121"/>
    <customShpInfo spid="_x0000_s2120"/>
    <customShpInfo spid="_x0000_s2119"/>
    <customShpInfo spid="_x0000_s2118"/>
    <customShpInfo spid="_x0000_s2117"/>
    <customShpInfo spid="_x0000_s2116"/>
    <customShpInfo spid="_x0000_s2115"/>
    <customShpInfo spid="_x0000_s2114"/>
    <customShpInfo spid="_x0000_s2113"/>
    <customShpInfo spid="_x0000_s2112"/>
    <customShpInfo spid="_x0000_s2111"/>
    <customShpInfo spid="_x0000_s2110"/>
    <customShpInfo spid="_x0000_s2109"/>
    <customShpInfo spid="_x0000_s2108"/>
    <customShpInfo spid="_x0000_s2107"/>
    <customShpInfo spid="_x0000_s2106"/>
    <customShpInfo spid="_x0000_s2105"/>
    <customShpInfo spid="_x0000_s2104"/>
    <customShpInfo spid="_x0000_s2103"/>
    <customShpInfo spid="_x0000_s2102"/>
    <customShpInfo spid="_x0000_s2101"/>
    <customShpInfo spid="_x0000_s2100"/>
    <customShpInfo spid="_x0000_s2099"/>
    <customShpInfo spid="_x0000_s2098"/>
    <customShpInfo spid="_x0000_s2097"/>
    <customShpInfo spid="_x0000_s2096"/>
    <customShpInfo spid="_x0000_s2095"/>
    <customShpInfo spid="_x0000_s2094"/>
    <customShpInfo spid="_x0000_s2093"/>
    <customShpInfo spid="_x0000_s2092"/>
    <customShpInfo spid="_x0000_s2091"/>
    <customShpInfo spid="_x0000_s2090"/>
    <customShpInfo spid="_x0000_s2089"/>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29</Pages>
  <Words>3153</Words>
  <Characters>17978</Characters>
  <Application>Microsoft Office Word</Application>
  <DocSecurity>0</DocSecurity>
  <Lines>149</Lines>
  <Paragraphs>42</Paragraphs>
  <ScaleCrop>false</ScaleCrop>
  <Company>P R C</Company>
  <LinksUpToDate>false</LinksUpToDate>
  <CharactersWithSpaces>21089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肖翔</cp:lastModifiedBy>
  <cp:revision>2</cp:revision>
  <cp:lastPrinted>2016-06-03T10:20:00Z</cp:lastPrinted>
  <dcterms:created xsi:type="dcterms:W3CDTF">2021-05-04T10:54:00Z</dcterms:created>
  <dcterms:modified xsi:type="dcterms:W3CDTF">2023-05-10T07:52:00Z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8CB81681CA8B4CB2A64C26071B88CEE2_13</vt:lpwstr>
  </property>
</Properties>
</file>