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39" w:rsidRDefault="00D82BDF" w:rsidP="00A444A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番禺中心医院医疗集团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儿童康复训练设备采购</w:t>
      </w:r>
      <w:r>
        <w:rPr>
          <w:rFonts w:asciiTheme="majorEastAsia" w:eastAsiaTheme="majorEastAsia" w:hAnsiTheme="majorEastAsia" w:cstheme="majorEastAsia"/>
          <w:b/>
          <w:sz w:val="40"/>
          <w:szCs w:val="40"/>
          <w:lang w:bidi="ar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951B39" w:rsidRDefault="00951B3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951B39" w:rsidRDefault="00D82BD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一套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儿童康复训练设备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951B39" w:rsidRDefault="00D82BD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951B39">
        <w:tc>
          <w:tcPr>
            <w:tcW w:w="1292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51B39">
        <w:tc>
          <w:tcPr>
            <w:tcW w:w="1292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儿童康复训练设备</w:t>
            </w:r>
          </w:p>
        </w:tc>
        <w:tc>
          <w:tcPr>
            <w:tcW w:w="2131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1套</w:t>
            </w:r>
          </w:p>
        </w:tc>
        <w:tc>
          <w:tcPr>
            <w:tcW w:w="2131" w:type="dxa"/>
          </w:tcPr>
          <w:p w:rsidR="00951B39" w:rsidRDefault="00D82BD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康复医学</w:t>
            </w:r>
          </w:p>
        </w:tc>
      </w:tr>
    </w:tbl>
    <w:p w:rsidR="00951B39" w:rsidRDefault="00951B3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51B39" w:rsidRDefault="00D82BDF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3960"/>
        <w:gridCol w:w="1620"/>
      </w:tblGrid>
      <w:tr w:rsidR="00951B39" w:rsidTr="00A444AD">
        <w:trPr>
          <w:trHeight w:val="540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基本功能要求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951B39" w:rsidTr="00A444AD">
        <w:trPr>
          <w:trHeight w:val="600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儿童感统训练设备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儿童减重步态训练器(手动)、斜形垫系列、音乐球、感官刺激球、感官刺激羊角球、手摇平衡盘、触觉训练盘、登高石、儿童认知训练组件、上肢协调功能训练器（手指）、智力几何图形插板系列、认知图形插板、感知训练组合、认知组合拼图、手指功能训练器、捶球训练器、上肢协调功能训练器（手指）、磁力粘木18个部分组成。</w:t>
            </w:r>
          </w:p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951B39" w:rsidTr="00A444AD">
        <w:trPr>
          <w:trHeight w:val="585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多感官设备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由4色灯光音乐双水柱、全身训练系统、声控颜色变速游戏箱（苹果形状）、小鱼触摸变色捉灯游戏箱、下肢协调音律训练器、儿童心脏健康评估与分析系统、双子幻彩魔方、旋转效果器魔球8部分组成。</w:t>
            </w:r>
          </w:p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951B39" w:rsidTr="00A444AD">
        <w:trPr>
          <w:trHeight w:val="675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肢体康复训练设备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专门为残疾儿童（脑瘫、脊柱裂、肌肉残疾）的设计。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1、脚踏板之间的距离在12厘米左右，脚踏板能进行上下高度调整，因</w:t>
            </w: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此该型号设备能适合非底座稳重，上下高度能调节。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2、配有稳驱动系统：在训练开始和结束，或者发生痉挛时，此功能能最大限度的保证训练者的安全。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3、主、被动运动模式可自由转换，也可手动选择，有大屏幕彩色显示。</w:t>
            </w:r>
          </w:p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</w:tr>
      <w:tr w:rsidR="00951B39" w:rsidTr="00A444AD">
        <w:trPr>
          <w:trHeight w:val="585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互动球多维运动系统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专为4-12岁儿童设计,球体小,贴合儿童手掌。球体介质能够增强各感官的刺激,经过感觉统合,神经系统会协调身体的各个部位,让身体和环境顺利的接触。</w:t>
            </w:r>
          </w:p>
          <w:p w:rsidR="00951B39" w:rsidRDefault="00D82BDF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内置儿童孤独症量表、儿童综合能力评定等多项国际通用儿童专用量表与关节评估功能。</w:t>
            </w:r>
          </w:p>
          <w:p w:rsidR="00951B39" w:rsidRDefault="00D82BDF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配有角色扮演功能，加深儿童的沉浸感,增强训练的趣味性。丰富的游戏式训练增强的儿童训练意愿。</w:t>
            </w:r>
          </w:p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951B39" w:rsidTr="00A444AD">
        <w:trPr>
          <w:trHeight w:val="660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言语认知训练评估康复系统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1、适用于智力不足、唐氏症、自闭症、脑性瘫痪、脑外伤、中风失语、注意力缺失、语言发育障碍沟通表达困难、精神疾患等各种认知语言学习障碍者。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2、利用多媒体电脑提供声音影像刺激引发兴趣、提高注意力和增进学习效率；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  <w:t>3、可依患者状况设计不同的训练计划；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  <w:t>4、提供各式训练内容；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br/>
              <w:t>5、图库及音效灵活组合；</w:t>
            </w:r>
          </w:p>
          <w:p w:rsidR="00951B39" w:rsidRDefault="00951B3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951B39" w:rsidTr="00A444AD">
        <w:trPr>
          <w:trHeight w:val="375"/>
          <w:jc w:val="center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沟通辅助板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用于脑瘫、孤独症、智障、语言发育迟缓等发展性障碍患者，不同程度的恢复其言语功能，提高学生主动学习的兴趣。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1、训练儿童辨别力、视觉注意力、短期注意力；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2、能强化促使儿童言语功能；</w:t>
            </w:r>
          </w:p>
          <w:p w:rsidR="00951B39" w:rsidRDefault="00D82B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3、提升特殊儿童的认知沟通能力，着重沟通动机，促进沟通行为。</w:t>
            </w:r>
          </w:p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51B39" w:rsidRDefault="00D82B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</w:tbl>
    <w:p w:rsidR="00951B39" w:rsidRDefault="00D82BDF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</w:t>
      </w:r>
    </w:p>
    <w:p w:rsidR="00951B39" w:rsidRDefault="00D82BD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且均须加盖公章，请按以下顺序扫描成一个文档发到邮箱，同步邮件到医院地点）</w:t>
      </w:r>
    </w:p>
    <w:p w:rsidR="00951B39" w:rsidRDefault="00D82BD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51B3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B39" w:rsidRDefault="00D82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51B3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B39" w:rsidRDefault="00951B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51B39" w:rsidRDefault="00951B3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951B39" w:rsidRDefault="00D82BDF">
      <w:pPr>
        <w:tabs>
          <w:tab w:val="left" w:pos="780"/>
        </w:tabs>
        <w:spacing w:line="360" w:lineRule="exact"/>
        <w:ind w:firstLineChars="200" w:firstLine="420"/>
        <w:rPr>
          <w:rFonts w:ascii="仿宋" w:eastAsia="仿宋" w:hAnsi="仿宋"/>
          <w:b/>
          <w:bCs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951B39" w:rsidRDefault="00D82BD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51B39" w:rsidRDefault="00D82BDF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951B39" w:rsidRDefault="00D82BDF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951B39" w:rsidRDefault="00D82BDF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951B39" w:rsidRDefault="00D82BD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番禺中心医院设备科  </w:t>
      </w:r>
      <w:r>
        <w:rPr>
          <w:rFonts w:ascii="宋体" w:hAnsi="宋体" w:hint="eastAsia"/>
          <w:color w:val="000000"/>
          <w:szCs w:val="21"/>
        </w:rPr>
        <w:t>黄工  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951B39" w:rsidRDefault="00D82BDF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951B39" w:rsidRDefault="00D82BDF">
      <w:pPr>
        <w:spacing w:line="360" w:lineRule="auto"/>
        <w:ind w:firstLineChars="200" w:firstLine="422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951B39" w:rsidRDefault="00D82BDF">
      <w:pPr>
        <w:spacing w:line="360" w:lineRule="auto"/>
        <w:ind w:firstLineChars="200" w:firstLine="420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lastRenderedPageBreak/>
        <w:t>且营业收入300万元及以上的为小型企业；从业人员20人以下或营业收入300万元以下的为微型企业。</w:t>
      </w:r>
    </w:p>
    <w:p w:rsidR="00951B39" w:rsidRDefault="00D82BD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2023年5月31日—2023年6月6日18:00，后续等通知邀请现场会议。</w:t>
      </w:r>
    </w:p>
    <w:p w:rsidR="00951B39" w:rsidRDefault="00D82BDF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同步邮寄一份到医院地点。</w:t>
      </w:r>
    </w:p>
    <w:p w:rsidR="00951B39" w:rsidRDefault="00951B3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51B39" w:rsidRDefault="00D82BDF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番禺中心医院医疗集团儿童康复训练设备采购项目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24"/>
        </w:rPr>
        <w:t>市场调查公告</w:t>
      </w:r>
    </w:p>
    <w:p w:rsidR="00951B39" w:rsidRDefault="00951B3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51B39" w:rsidRDefault="00951B3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51B39" w:rsidRDefault="00D82BDF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951B39" w:rsidRDefault="00D82BDF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2023年5月31日</w:t>
      </w:r>
    </w:p>
    <w:sectPr w:rsidR="00951B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0C" w:rsidRDefault="007B720C">
      <w:r>
        <w:separator/>
      </w:r>
    </w:p>
  </w:endnote>
  <w:endnote w:type="continuationSeparator" w:id="0">
    <w:p w:rsidR="007B720C" w:rsidRDefault="007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39" w:rsidRDefault="00D82B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B39" w:rsidRDefault="00D82BD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44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1B39" w:rsidRDefault="00D82BD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44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0C" w:rsidRDefault="007B720C">
      <w:r>
        <w:separator/>
      </w:r>
    </w:p>
  </w:footnote>
  <w:footnote w:type="continuationSeparator" w:id="0">
    <w:p w:rsidR="007B720C" w:rsidRDefault="007B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BD74"/>
    <w:multiLevelType w:val="singleLevel"/>
    <w:tmpl w:val="1680BD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D877635C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D6BCF"/>
    <w:rsid w:val="002F102D"/>
    <w:rsid w:val="002F1F53"/>
    <w:rsid w:val="003110AC"/>
    <w:rsid w:val="003778EF"/>
    <w:rsid w:val="003A5E09"/>
    <w:rsid w:val="003B12A7"/>
    <w:rsid w:val="003B2233"/>
    <w:rsid w:val="003E4B01"/>
    <w:rsid w:val="003E678E"/>
    <w:rsid w:val="003F11BB"/>
    <w:rsid w:val="003F398D"/>
    <w:rsid w:val="00463FCB"/>
    <w:rsid w:val="00475EF3"/>
    <w:rsid w:val="0048113F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3740"/>
    <w:rsid w:val="00791213"/>
    <w:rsid w:val="007B70B0"/>
    <w:rsid w:val="007B720C"/>
    <w:rsid w:val="007E0591"/>
    <w:rsid w:val="008249D8"/>
    <w:rsid w:val="00835D8F"/>
    <w:rsid w:val="0084056F"/>
    <w:rsid w:val="00842A47"/>
    <w:rsid w:val="00873E7F"/>
    <w:rsid w:val="00884331"/>
    <w:rsid w:val="00892DEB"/>
    <w:rsid w:val="008C2480"/>
    <w:rsid w:val="009118E6"/>
    <w:rsid w:val="00913946"/>
    <w:rsid w:val="00951B39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444AD"/>
    <w:rsid w:val="00A728D3"/>
    <w:rsid w:val="00AB61A0"/>
    <w:rsid w:val="00AB6AA6"/>
    <w:rsid w:val="00B01A8E"/>
    <w:rsid w:val="00B06148"/>
    <w:rsid w:val="00B12CC0"/>
    <w:rsid w:val="00B148B3"/>
    <w:rsid w:val="00B23DAC"/>
    <w:rsid w:val="00B622B5"/>
    <w:rsid w:val="00BD75DB"/>
    <w:rsid w:val="00BF6EB7"/>
    <w:rsid w:val="00C36054"/>
    <w:rsid w:val="00C939B3"/>
    <w:rsid w:val="00CC061C"/>
    <w:rsid w:val="00CC1232"/>
    <w:rsid w:val="00CE156A"/>
    <w:rsid w:val="00CE45D1"/>
    <w:rsid w:val="00CF40CD"/>
    <w:rsid w:val="00D121D2"/>
    <w:rsid w:val="00D37831"/>
    <w:rsid w:val="00D64C80"/>
    <w:rsid w:val="00D7654A"/>
    <w:rsid w:val="00D82BDF"/>
    <w:rsid w:val="00D957BF"/>
    <w:rsid w:val="00DC2CA9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130399E"/>
    <w:rsid w:val="02E80CAC"/>
    <w:rsid w:val="04FE0FC6"/>
    <w:rsid w:val="05A96D2F"/>
    <w:rsid w:val="069D5DDF"/>
    <w:rsid w:val="070D0B8A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7A62E8"/>
    <w:rsid w:val="128B48D5"/>
    <w:rsid w:val="145D08B3"/>
    <w:rsid w:val="15250368"/>
    <w:rsid w:val="16F11B48"/>
    <w:rsid w:val="17A706EF"/>
    <w:rsid w:val="17A76872"/>
    <w:rsid w:val="195B2FFC"/>
    <w:rsid w:val="1A554FD5"/>
    <w:rsid w:val="1A8619EC"/>
    <w:rsid w:val="1AC50A4D"/>
    <w:rsid w:val="1BA10846"/>
    <w:rsid w:val="1BD84974"/>
    <w:rsid w:val="1C2B27DD"/>
    <w:rsid w:val="1C600606"/>
    <w:rsid w:val="1DD57975"/>
    <w:rsid w:val="1FCA2414"/>
    <w:rsid w:val="203076BF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D54349"/>
    <w:rsid w:val="33784EDD"/>
    <w:rsid w:val="34BF0E0C"/>
    <w:rsid w:val="350330C9"/>
    <w:rsid w:val="361E2949"/>
    <w:rsid w:val="36935DF9"/>
    <w:rsid w:val="39114305"/>
    <w:rsid w:val="393A5672"/>
    <w:rsid w:val="39CB75DC"/>
    <w:rsid w:val="3A9C07CF"/>
    <w:rsid w:val="3AF259F8"/>
    <w:rsid w:val="3CCC61DC"/>
    <w:rsid w:val="3D0760F7"/>
    <w:rsid w:val="3D2966F1"/>
    <w:rsid w:val="3E640C2F"/>
    <w:rsid w:val="3FE8108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13736"/>
    <w:rsid w:val="4BAE57DD"/>
    <w:rsid w:val="4C143864"/>
    <w:rsid w:val="4C4A4731"/>
    <w:rsid w:val="4C84647A"/>
    <w:rsid w:val="4E1336E1"/>
    <w:rsid w:val="4ED726B9"/>
    <w:rsid w:val="4F5D7526"/>
    <w:rsid w:val="5037206F"/>
    <w:rsid w:val="507F780F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61911ABE"/>
    <w:rsid w:val="62ED0984"/>
    <w:rsid w:val="63B241BC"/>
    <w:rsid w:val="64C57FB4"/>
    <w:rsid w:val="657D6222"/>
    <w:rsid w:val="65C46152"/>
    <w:rsid w:val="66737E10"/>
    <w:rsid w:val="66D00F9D"/>
    <w:rsid w:val="672512B7"/>
    <w:rsid w:val="67567D63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C33297"/>
    <w:rsid w:val="7A0822E6"/>
    <w:rsid w:val="7A490822"/>
    <w:rsid w:val="7A54732D"/>
    <w:rsid w:val="7A8148CE"/>
    <w:rsid w:val="7B3630FE"/>
    <w:rsid w:val="7C66401C"/>
    <w:rsid w:val="7D429CBC"/>
    <w:rsid w:val="7D7E216A"/>
    <w:rsid w:val="7E202B6D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646AE1"/>
  <w15:docId w15:val="{84720C07-6436-43D3-833F-1326948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2023-05-31T06:45:00Z</dcterms:created>
  <dcterms:modified xsi:type="dcterms:W3CDTF">2023-05-31T06:46:00Z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