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09" w:rsidRDefault="000C3994">
      <w:pPr>
        <w:tabs>
          <w:tab w:val="left" w:pos="1140"/>
        </w:tabs>
        <w:spacing w:line="600" w:lineRule="auto"/>
        <w:jc w:val="center"/>
        <w:rPr>
          <w:rFonts w:asciiTheme="majorEastAsia" w:eastAsiaTheme="majorEastAsia" w:hAnsiTheme="majorEastAsia" w:cstheme="majorEastAsia"/>
          <w:b/>
          <w:sz w:val="40"/>
          <w:szCs w:val="40"/>
        </w:rPr>
      </w:pPr>
      <w:bookmarkStart w:id="0" w:name="_GoBack"/>
      <w:bookmarkEnd w:id="0"/>
      <w:r>
        <w:rPr>
          <w:rFonts w:asciiTheme="majorEastAsia" w:eastAsiaTheme="majorEastAsia" w:hAnsiTheme="majorEastAsia" w:cstheme="majorEastAsia" w:hint="eastAsia"/>
          <w:b/>
          <w:sz w:val="40"/>
          <w:szCs w:val="40"/>
        </w:rPr>
        <w:t>广州市番禺区中心医院动静脉脉冲气压治疗仪采购项目市场调查公告</w:t>
      </w:r>
    </w:p>
    <w:p w:rsidR="00F31309" w:rsidRDefault="00F31309">
      <w:pPr>
        <w:tabs>
          <w:tab w:val="left" w:pos="1140"/>
        </w:tabs>
        <w:spacing w:line="360" w:lineRule="auto"/>
        <w:rPr>
          <w:rFonts w:ascii="宋体" w:hAnsi="宋体" w:cs="宋体"/>
          <w:sz w:val="24"/>
        </w:rPr>
      </w:pPr>
    </w:p>
    <w:p w:rsidR="00F31309" w:rsidRDefault="000C3994">
      <w:pPr>
        <w:tabs>
          <w:tab w:val="left" w:pos="1140"/>
        </w:tabs>
        <w:spacing w:line="360" w:lineRule="auto"/>
        <w:ind w:firstLineChars="200" w:firstLine="480"/>
        <w:rPr>
          <w:rFonts w:ascii="仿宋_GB2312" w:eastAsia="仿宋_GB2312" w:hAnsi="仿宋_GB2312" w:cs="仿宋_GB2312"/>
          <w:b/>
          <w:sz w:val="32"/>
          <w:szCs w:val="32"/>
        </w:rPr>
      </w:pPr>
      <w:r>
        <w:rPr>
          <w:rFonts w:ascii="宋体" w:hAnsi="宋体" w:cs="宋体" w:hint="eastAsia"/>
          <w:sz w:val="24"/>
        </w:rPr>
        <w:t>番禺区中心医院</w:t>
      </w:r>
      <w:r>
        <w:rPr>
          <w:rFonts w:ascii="宋体" w:hAnsi="宋体" w:cs="宋体"/>
          <w:sz w:val="24"/>
        </w:rPr>
        <w:t>拟采购</w:t>
      </w:r>
      <w:r>
        <w:rPr>
          <w:rFonts w:asciiTheme="majorEastAsia" w:eastAsiaTheme="majorEastAsia" w:hAnsiTheme="majorEastAsia" w:cstheme="majorEastAsia" w:hint="eastAsia"/>
          <w:sz w:val="24"/>
          <w:lang w:val="zh-CN" w:bidi="ar"/>
        </w:rPr>
        <w:t>3</w:t>
      </w:r>
      <w:r>
        <w:rPr>
          <w:rFonts w:asciiTheme="majorEastAsia" w:eastAsiaTheme="majorEastAsia" w:hAnsiTheme="majorEastAsia" w:cstheme="majorEastAsia"/>
          <w:sz w:val="24"/>
          <w:lang w:val="zh-CN" w:bidi="ar"/>
        </w:rPr>
        <w:t>5</w:t>
      </w:r>
      <w:r>
        <w:rPr>
          <w:rFonts w:asciiTheme="majorEastAsia" w:eastAsiaTheme="majorEastAsia" w:hAnsiTheme="majorEastAsia" w:cstheme="majorEastAsia" w:hint="eastAsia"/>
          <w:sz w:val="24"/>
          <w:lang w:val="zh-CN" w:bidi="ar"/>
        </w:rPr>
        <w:t>台动静脉脉冲气压治疗仪</w:t>
      </w:r>
      <w:r>
        <w:rPr>
          <w:rFonts w:ascii="宋体" w:hAnsi="宋体" w:cs="宋体"/>
          <w:sz w:val="24"/>
        </w:rPr>
        <w:t>，现进行市场</w:t>
      </w:r>
      <w:r>
        <w:rPr>
          <w:rFonts w:ascii="宋体" w:hAnsi="宋体" w:cs="宋体" w:hint="eastAsia"/>
          <w:sz w:val="24"/>
        </w:rPr>
        <w:t>调查</w:t>
      </w:r>
      <w:r>
        <w:rPr>
          <w:rFonts w:ascii="宋体" w:hAnsi="宋体" w:cs="宋体"/>
          <w:sz w:val="24"/>
        </w:rPr>
        <w:t>，请有意向的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w:t>
      </w:r>
      <w:r>
        <w:rPr>
          <w:rFonts w:ascii="宋体" w:hAnsi="宋体" w:cs="宋体" w:hint="eastAsia"/>
          <w:sz w:val="24"/>
        </w:rPr>
        <w:t>院</w:t>
      </w:r>
      <w:r>
        <w:rPr>
          <w:rFonts w:ascii="宋体" w:hAnsi="宋体" w:cs="宋体"/>
          <w:sz w:val="24"/>
        </w:rPr>
        <w:t>对所有参与调查潜在供应商提供的资料有保密的责任。 </w:t>
      </w:r>
    </w:p>
    <w:p w:rsidR="00F31309" w:rsidRDefault="000C3994">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b"/>
        <w:tblW w:w="0" w:type="auto"/>
        <w:tblLook w:val="04A0" w:firstRow="1" w:lastRow="0" w:firstColumn="1" w:lastColumn="0" w:noHBand="0" w:noVBand="1"/>
      </w:tblPr>
      <w:tblGrid>
        <w:gridCol w:w="1292"/>
        <w:gridCol w:w="2968"/>
        <w:gridCol w:w="2131"/>
        <w:gridCol w:w="2131"/>
      </w:tblGrid>
      <w:tr w:rsidR="00F31309">
        <w:tc>
          <w:tcPr>
            <w:tcW w:w="1292" w:type="dxa"/>
          </w:tcPr>
          <w:p w:rsidR="00F31309" w:rsidRDefault="000C3994">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968" w:type="dxa"/>
          </w:tcPr>
          <w:p w:rsidR="00F31309" w:rsidRDefault="000C3994">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2131" w:type="dxa"/>
          </w:tcPr>
          <w:p w:rsidR="00F31309" w:rsidRDefault="000C3994">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131" w:type="dxa"/>
          </w:tcPr>
          <w:p w:rsidR="00F31309" w:rsidRDefault="000C3994">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F31309">
        <w:tc>
          <w:tcPr>
            <w:tcW w:w="1292" w:type="dxa"/>
          </w:tcPr>
          <w:p w:rsidR="00F31309" w:rsidRDefault="000C39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968" w:type="dxa"/>
          </w:tcPr>
          <w:p w:rsidR="00F31309" w:rsidRDefault="000C3994">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rPr>
              <w:t>动静脉脉冲气压治疗仪</w:t>
            </w:r>
          </w:p>
        </w:tc>
        <w:tc>
          <w:tcPr>
            <w:tcW w:w="2131" w:type="dxa"/>
          </w:tcPr>
          <w:p w:rsidR="00F31309" w:rsidRDefault="000C39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35台</w:t>
            </w:r>
          </w:p>
        </w:tc>
        <w:tc>
          <w:tcPr>
            <w:tcW w:w="2131" w:type="dxa"/>
          </w:tcPr>
          <w:p w:rsidR="00F31309" w:rsidRDefault="000C3994">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物理治疗</w:t>
            </w:r>
          </w:p>
        </w:tc>
      </w:tr>
    </w:tbl>
    <w:p w:rsidR="00F31309" w:rsidRDefault="00F31309">
      <w:pPr>
        <w:pStyle w:val="ac"/>
        <w:tabs>
          <w:tab w:val="left" w:pos="709"/>
        </w:tabs>
        <w:spacing w:line="360" w:lineRule="auto"/>
        <w:ind w:firstLineChars="0" w:firstLine="0"/>
        <w:rPr>
          <w:rFonts w:ascii="宋体" w:hAnsi="宋体" w:cs="宋体"/>
          <w:b/>
          <w:bCs/>
          <w:sz w:val="24"/>
        </w:rPr>
      </w:pPr>
    </w:p>
    <w:p w:rsidR="00F31309" w:rsidRDefault="000C3994">
      <w:pPr>
        <w:pStyle w:val="ac"/>
        <w:tabs>
          <w:tab w:val="left" w:pos="709"/>
        </w:tabs>
        <w:spacing w:line="360" w:lineRule="auto"/>
        <w:ind w:firstLineChars="0" w:firstLine="0"/>
        <w:rPr>
          <w:rFonts w:ascii="宋体" w:hAnsi="宋体" w:cs="宋体"/>
          <w:b/>
          <w:bCs/>
          <w:sz w:val="24"/>
        </w:rPr>
      </w:pPr>
      <w:r>
        <w:rPr>
          <w:rFonts w:ascii="宋体" w:hAnsi="宋体" w:cs="宋体" w:hint="eastAsia"/>
          <w:b/>
          <w:bCs/>
          <w:sz w:val="24"/>
        </w:rPr>
        <w:t>二、技术参数要求</w:t>
      </w:r>
    </w:p>
    <w:tbl>
      <w:tblPr>
        <w:tblW w:w="8920" w:type="dxa"/>
        <w:tblInd w:w="78" w:type="dxa"/>
        <w:tblLook w:val="04A0" w:firstRow="1" w:lastRow="0" w:firstColumn="1" w:lastColumn="0" w:noHBand="0" w:noVBand="1"/>
      </w:tblPr>
      <w:tblGrid>
        <w:gridCol w:w="2759"/>
        <w:gridCol w:w="3820"/>
        <w:gridCol w:w="2341"/>
      </w:tblGrid>
      <w:tr w:rsidR="00F31309">
        <w:trPr>
          <w:trHeight w:val="540"/>
        </w:trPr>
        <w:tc>
          <w:tcPr>
            <w:tcW w:w="2860" w:type="dxa"/>
            <w:tcBorders>
              <w:top w:val="single" w:sz="6" w:space="0" w:color="auto"/>
              <w:left w:val="single" w:sz="6" w:space="0" w:color="auto"/>
              <w:bottom w:val="single" w:sz="6" w:space="0" w:color="auto"/>
              <w:right w:val="single" w:sz="6" w:space="0" w:color="auto"/>
              <w:tl2br w:val="nil"/>
              <w:tr2bl w:val="nil"/>
            </w:tcBorders>
          </w:tcPr>
          <w:p w:rsidR="00F31309" w:rsidRDefault="000C3994">
            <w:pPr>
              <w:jc w:val="center"/>
              <w:rPr>
                <w:rFonts w:ascii="宋体" w:hAnsi="宋体" w:cs="宋体"/>
                <w:b/>
                <w:bCs/>
                <w:color w:val="000000"/>
                <w:sz w:val="24"/>
              </w:rPr>
            </w:pPr>
            <w:r>
              <w:rPr>
                <w:rFonts w:ascii="宋体" w:hAnsi="宋体" w:cs="宋体" w:hint="eastAsia"/>
                <w:b/>
                <w:bCs/>
                <w:color w:val="000000"/>
                <w:sz w:val="24"/>
              </w:rPr>
              <w:t>设备名称</w:t>
            </w:r>
          </w:p>
        </w:tc>
        <w:tc>
          <w:tcPr>
            <w:tcW w:w="3960" w:type="dxa"/>
            <w:tcBorders>
              <w:top w:val="single" w:sz="6" w:space="0" w:color="auto"/>
              <w:left w:val="single" w:sz="6" w:space="0" w:color="auto"/>
              <w:bottom w:val="single" w:sz="6" w:space="0" w:color="auto"/>
              <w:right w:val="single" w:sz="6" w:space="0" w:color="auto"/>
              <w:tl2br w:val="nil"/>
              <w:tr2bl w:val="nil"/>
            </w:tcBorders>
          </w:tcPr>
          <w:p w:rsidR="00F31309" w:rsidRDefault="000C3994">
            <w:pPr>
              <w:jc w:val="center"/>
              <w:rPr>
                <w:rFonts w:ascii="宋体" w:hAnsi="宋体" w:cs="宋体"/>
                <w:b/>
                <w:bCs/>
                <w:color w:val="000000"/>
                <w:sz w:val="24"/>
              </w:rPr>
            </w:pPr>
            <w:r>
              <w:rPr>
                <w:rFonts w:ascii="宋体" w:hAnsi="宋体" w:cs="宋体" w:hint="eastAsia"/>
                <w:b/>
                <w:bCs/>
                <w:color w:val="000000"/>
                <w:sz w:val="24"/>
              </w:rPr>
              <w:t>参数需求</w:t>
            </w:r>
          </w:p>
        </w:tc>
        <w:tc>
          <w:tcPr>
            <w:tcW w:w="2100" w:type="dxa"/>
            <w:tcBorders>
              <w:top w:val="single" w:sz="6" w:space="0" w:color="auto"/>
              <w:left w:val="single" w:sz="6" w:space="0" w:color="auto"/>
              <w:bottom w:val="single" w:sz="6" w:space="0" w:color="auto"/>
              <w:right w:val="single" w:sz="6" w:space="0" w:color="auto"/>
              <w:tl2br w:val="nil"/>
              <w:tr2bl w:val="nil"/>
            </w:tcBorders>
          </w:tcPr>
          <w:p w:rsidR="00F31309" w:rsidRDefault="000C3994">
            <w:pPr>
              <w:jc w:val="center"/>
              <w:rPr>
                <w:rFonts w:ascii="宋体" w:hAnsi="宋体" w:cs="宋体"/>
                <w:b/>
                <w:bCs/>
                <w:color w:val="000000"/>
                <w:sz w:val="24"/>
              </w:rPr>
            </w:pPr>
            <w:r>
              <w:rPr>
                <w:rFonts w:ascii="宋体" w:hAnsi="宋体" w:cs="宋体" w:hint="eastAsia"/>
                <w:b/>
                <w:bCs/>
                <w:color w:val="000000"/>
                <w:sz w:val="24"/>
              </w:rPr>
              <w:t>单台配置清单</w:t>
            </w:r>
          </w:p>
        </w:tc>
      </w:tr>
      <w:tr w:rsidR="00F31309">
        <w:trPr>
          <w:trHeight w:val="600"/>
        </w:trPr>
        <w:tc>
          <w:tcPr>
            <w:tcW w:w="2860" w:type="dxa"/>
            <w:tcBorders>
              <w:top w:val="single" w:sz="6" w:space="0" w:color="auto"/>
              <w:left w:val="single" w:sz="6" w:space="0" w:color="auto"/>
              <w:bottom w:val="single" w:sz="6" w:space="0" w:color="auto"/>
              <w:right w:val="single" w:sz="6" w:space="0" w:color="auto"/>
              <w:tl2br w:val="nil"/>
              <w:tr2bl w:val="nil"/>
            </w:tcBorders>
          </w:tcPr>
          <w:p w:rsidR="00F31309" w:rsidRDefault="000C3994">
            <w:pPr>
              <w:jc w:val="center"/>
              <w:rPr>
                <w:rFonts w:ascii="宋体" w:hAnsi="宋体" w:cs="宋体"/>
                <w:color w:val="000000"/>
                <w:sz w:val="24"/>
              </w:rPr>
            </w:pPr>
            <w:r>
              <w:rPr>
                <w:rFonts w:asciiTheme="majorEastAsia" w:eastAsiaTheme="majorEastAsia" w:hAnsiTheme="majorEastAsia" w:cstheme="majorEastAsia" w:hint="eastAsia"/>
                <w:sz w:val="24"/>
              </w:rPr>
              <w:t>动静脉脉冲气压治疗仪</w:t>
            </w:r>
          </w:p>
        </w:tc>
        <w:tc>
          <w:tcPr>
            <w:tcW w:w="3960" w:type="dxa"/>
            <w:tcBorders>
              <w:top w:val="single" w:sz="6" w:space="0" w:color="auto"/>
              <w:left w:val="single" w:sz="6" w:space="0" w:color="auto"/>
              <w:bottom w:val="single" w:sz="6" w:space="0" w:color="auto"/>
              <w:right w:val="single" w:sz="6" w:space="0" w:color="auto"/>
              <w:tl2br w:val="nil"/>
              <w:tr2bl w:val="nil"/>
            </w:tcBorders>
          </w:tcPr>
          <w:p w:rsidR="00F31309" w:rsidRDefault="000C3994">
            <w:pPr>
              <w:rPr>
                <w:rFonts w:ascii="宋体" w:hAnsi="宋体"/>
              </w:rPr>
            </w:pPr>
            <w:r>
              <w:rPr>
                <w:rFonts w:ascii="宋体" w:hAnsi="宋体" w:hint="eastAsia"/>
              </w:rPr>
              <w:t xml:space="preserve">1. </w:t>
            </w:r>
            <w:r>
              <w:rPr>
                <w:rFonts w:ascii="宋体" w:hAnsi="宋体" w:cs="宋体" w:hint="eastAsia"/>
              </w:rPr>
              <w:t>适用范围</w:t>
            </w:r>
          </w:p>
          <w:p w:rsidR="00F31309" w:rsidRDefault="000C3994">
            <w:pPr>
              <w:rPr>
                <w:rFonts w:ascii="宋体" w:hAnsi="宋体"/>
              </w:rPr>
            </w:pPr>
            <w:r>
              <w:rPr>
                <w:rFonts w:ascii="宋体" w:hAnsi="宋体" w:hint="eastAsia"/>
              </w:rPr>
              <w:t xml:space="preserve">1.1 </w:t>
            </w:r>
            <w:r>
              <w:rPr>
                <w:rFonts w:ascii="宋体" w:hAnsi="宋体" w:cs="宋体" w:hint="eastAsia"/>
              </w:rPr>
              <w:t>预防深静脉血栓；</w:t>
            </w:r>
          </w:p>
          <w:p w:rsidR="00F31309" w:rsidRDefault="000C3994">
            <w:pPr>
              <w:rPr>
                <w:rFonts w:ascii="宋体" w:hAnsi="宋体"/>
              </w:rPr>
            </w:pPr>
            <w:r>
              <w:rPr>
                <w:rFonts w:ascii="宋体" w:hAnsi="宋体" w:hint="eastAsia"/>
              </w:rPr>
              <w:t xml:space="preserve">1.2 </w:t>
            </w:r>
            <w:r>
              <w:rPr>
                <w:rFonts w:ascii="宋体" w:hAnsi="宋体" w:cs="宋体" w:hint="eastAsia"/>
              </w:rPr>
              <w:t>消除肢体水肿，促进足底血液回流；</w:t>
            </w:r>
          </w:p>
          <w:p w:rsidR="00F31309" w:rsidRDefault="000C3994">
            <w:pPr>
              <w:rPr>
                <w:rFonts w:ascii="宋体" w:hAnsi="宋体"/>
              </w:rPr>
            </w:pPr>
            <w:r>
              <w:rPr>
                <w:rFonts w:ascii="宋体" w:hAnsi="宋体" w:hint="eastAsia"/>
              </w:rPr>
              <w:t xml:space="preserve">1.3 </w:t>
            </w:r>
            <w:r>
              <w:rPr>
                <w:rFonts w:ascii="宋体" w:hAnsi="宋体" w:cs="宋体" w:hint="eastAsia"/>
              </w:rPr>
              <w:t>用于改善肢体组织的缺血状态。</w:t>
            </w:r>
          </w:p>
          <w:p w:rsidR="00F31309" w:rsidRDefault="000C3994">
            <w:pPr>
              <w:rPr>
                <w:rFonts w:ascii="宋体" w:hAnsi="宋体"/>
              </w:rPr>
            </w:pPr>
            <w:r>
              <w:rPr>
                <w:rFonts w:ascii="宋体" w:hAnsi="宋体" w:hint="eastAsia"/>
              </w:rPr>
              <w:t xml:space="preserve">2. </w:t>
            </w:r>
            <w:r>
              <w:rPr>
                <w:rFonts w:ascii="宋体" w:hAnsi="宋体" w:cs="宋体" w:hint="eastAsia"/>
              </w:rPr>
              <w:t>具开机自检功能，自检完毕应显示病患的治疗时间和控制器已经使用时间总和。</w:t>
            </w:r>
          </w:p>
          <w:p w:rsidR="00F31309" w:rsidRDefault="000C3994">
            <w:pPr>
              <w:rPr>
                <w:rFonts w:ascii="宋体" w:hAnsi="宋体"/>
              </w:rPr>
            </w:pPr>
            <w:r>
              <w:rPr>
                <w:rFonts w:ascii="宋体" w:hAnsi="宋体" w:cs="宋体" w:hint="eastAsia"/>
              </w:rPr>
              <w:t>3</w:t>
            </w:r>
            <w:r>
              <w:rPr>
                <w:rFonts w:ascii="宋体" w:hAnsi="宋体" w:hint="eastAsia"/>
              </w:rPr>
              <w:t>.可设定多</w:t>
            </w:r>
            <w:r>
              <w:rPr>
                <w:rFonts w:ascii="宋体" w:hAnsi="宋体" w:cs="宋体" w:hint="eastAsia"/>
              </w:rPr>
              <w:t>种脉冲工作模式，</w:t>
            </w:r>
            <w:r>
              <w:rPr>
                <w:rFonts w:ascii="宋体" w:hAnsi="宋体" w:cs="宋体"/>
              </w:rPr>
              <w:t>压力可调。</w:t>
            </w:r>
          </w:p>
          <w:p w:rsidR="00F31309" w:rsidRDefault="000C3994">
            <w:pPr>
              <w:rPr>
                <w:rFonts w:ascii="宋体" w:hAnsi="宋体"/>
              </w:rPr>
            </w:pPr>
            <w:r>
              <w:rPr>
                <w:rFonts w:ascii="宋体" w:hAnsi="宋体" w:hint="eastAsia"/>
              </w:rPr>
              <w:t xml:space="preserve">5. </w:t>
            </w:r>
            <w:r>
              <w:rPr>
                <w:rFonts w:ascii="宋体" w:hAnsi="宋体" w:cs="宋体" w:hint="eastAsia"/>
              </w:rPr>
              <w:t>可根据需要设置定时。</w:t>
            </w:r>
          </w:p>
          <w:p w:rsidR="00F31309" w:rsidRDefault="000C3994">
            <w:pPr>
              <w:rPr>
                <w:rFonts w:ascii="宋体" w:hAnsi="宋体"/>
              </w:rPr>
            </w:pPr>
            <w:r>
              <w:rPr>
                <w:rFonts w:ascii="宋体" w:hAnsi="宋体" w:hint="eastAsia"/>
              </w:rPr>
              <w:t xml:space="preserve">6. </w:t>
            </w:r>
            <w:r>
              <w:rPr>
                <w:rFonts w:ascii="宋体" w:hAnsi="宋体" w:cs="宋体" w:hint="eastAsia"/>
              </w:rPr>
              <w:t>具有故障自检</w:t>
            </w:r>
            <w:r>
              <w:rPr>
                <w:rFonts w:ascii="宋体" w:hAnsi="宋体" w:cs="宋体"/>
              </w:rPr>
              <w:t>、高、</w:t>
            </w:r>
            <w:r>
              <w:rPr>
                <w:rFonts w:ascii="宋体" w:hAnsi="宋体" w:cs="宋体" w:hint="eastAsia"/>
              </w:rPr>
              <w:t>低压</w:t>
            </w:r>
            <w:r>
              <w:rPr>
                <w:rFonts w:ascii="宋体" w:hAnsi="宋体" w:cs="宋体"/>
              </w:rPr>
              <w:t>、空接</w:t>
            </w:r>
            <w:r>
              <w:rPr>
                <w:rFonts w:ascii="宋体" w:hAnsi="宋体" w:cs="宋体" w:hint="eastAsia"/>
              </w:rPr>
              <w:t>报警</w:t>
            </w:r>
            <w:r>
              <w:rPr>
                <w:rFonts w:ascii="宋体" w:hAnsi="宋体" w:cs="宋体"/>
              </w:rPr>
              <w:t>等各类保护报警功能</w:t>
            </w:r>
            <w:r>
              <w:rPr>
                <w:rFonts w:ascii="宋体" w:hAnsi="宋体" w:cs="宋体" w:hint="eastAsia"/>
              </w:rPr>
              <w:t>。</w:t>
            </w:r>
          </w:p>
          <w:p w:rsidR="00F31309" w:rsidRDefault="000C3994">
            <w:pPr>
              <w:rPr>
                <w:rFonts w:ascii="宋体" w:hAnsi="宋体"/>
              </w:rPr>
            </w:pPr>
            <w:r>
              <w:rPr>
                <w:rFonts w:ascii="宋体" w:hAnsi="宋体" w:cs="宋体" w:hint="eastAsia"/>
              </w:rPr>
              <w:t xml:space="preserve">7. </w:t>
            </w:r>
            <w:r>
              <w:rPr>
                <w:rFonts w:ascii="宋体" w:hAnsi="宋体" w:cs="宋体"/>
              </w:rPr>
              <w:t>配有足部、小腿、大腿</w:t>
            </w:r>
            <w:r>
              <w:rPr>
                <w:rFonts w:ascii="宋体" w:hAnsi="宋体" w:cs="宋体" w:hint="eastAsia"/>
              </w:rPr>
              <w:t>脉冲气垫。</w:t>
            </w:r>
          </w:p>
          <w:p w:rsidR="00F31309" w:rsidRDefault="000C3994">
            <w:pPr>
              <w:rPr>
                <w:rFonts w:ascii="宋体" w:hAnsi="宋体"/>
              </w:rPr>
            </w:pPr>
            <w:r>
              <w:rPr>
                <w:rFonts w:ascii="宋体" w:hAnsi="宋体" w:cs="宋体" w:hint="eastAsia"/>
              </w:rPr>
              <w:t>8. 工作噪声</w:t>
            </w:r>
            <w:r>
              <w:rPr>
                <w:rFonts w:ascii="宋体" w:hAnsi="宋体" w:cs="宋体"/>
              </w:rPr>
              <w:t>适合病房连续使用，不影响患者休息</w:t>
            </w:r>
            <w:r>
              <w:rPr>
                <w:rFonts w:ascii="宋体" w:hAnsi="宋体" w:cs="宋体" w:hint="eastAsia"/>
              </w:rPr>
              <w:t>。</w:t>
            </w:r>
          </w:p>
          <w:p w:rsidR="00F31309" w:rsidRDefault="00F31309">
            <w:pPr>
              <w:jc w:val="left"/>
              <w:rPr>
                <w:rFonts w:ascii="宋体" w:hAnsi="宋体"/>
                <w:sz w:val="24"/>
              </w:rPr>
            </w:pPr>
          </w:p>
        </w:tc>
        <w:tc>
          <w:tcPr>
            <w:tcW w:w="2100" w:type="dxa"/>
            <w:tcBorders>
              <w:top w:val="single" w:sz="6" w:space="0" w:color="auto"/>
              <w:left w:val="single" w:sz="6" w:space="0" w:color="auto"/>
              <w:bottom w:val="single" w:sz="6" w:space="0" w:color="auto"/>
              <w:right w:val="single" w:sz="6" w:space="0" w:color="auto"/>
              <w:tl2br w:val="nil"/>
              <w:tr2bl w:val="nil"/>
            </w:tcBorders>
          </w:tcPr>
          <w:p w:rsidR="00F31309" w:rsidRDefault="000C3994">
            <w:pPr>
              <w:jc w:val="left"/>
            </w:pPr>
            <w:r>
              <w:rPr>
                <w:rFonts w:hint="eastAsia"/>
              </w:rPr>
              <w:t>主机</w:t>
            </w:r>
            <w:r>
              <w:rPr>
                <w:rFonts w:hint="eastAsia"/>
              </w:rPr>
              <w:t xml:space="preserve">      1</w:t>
            </w:r>
            <w:r>
              <w:rPr>
                <w:rFonts w:hint="eastAsia"/>
              </w:rPr>
              <w:t>台</w:t>
            </w:r>
          </w:p>
          <w:p w:rsidR="00F31309" w:rsidRDefault="000C3994">
            <w:pPr>
              <w:jc w:val="left"/>
            </w:pPr>
            <w:r>
              <w:rPr>
                <w:rFonts w:hint="eastAsia"/>
              </w:rPr>
              <w:t>导气管</w:t>
            </w:r>
            <w:r>
              <w:rPr>
                <w:rFonts w:hint="eastAsia"/>
              </w:rPr>
              <w:t xml:space="preserve">    </w:t>
            </w:r>
            <w:r>
              <w:rPr>
                <w:rFonts w:ascii="宋体" w:hAnsi="宋体" w:cs="宋体" w:hint="eastAsia"/>
                <w:color w:val="000000"/>
                <w:kern w:val="0"/>
              </w:rPr>
              <w:t>1</w:t>
            </w:r>
            <w:r>
              <w:rPr>
                <w:rFonts w:cs="宋体" w:hint="eastAsia"/>
                <w:color w:val="000000"/>
                <w:kern w:val="0"/>
              </w:rPr>
              <w:t>副</w:t>
            </w:r>
          </w:p>
          <w:p w:rsidR="00F31309" w:rsidRDefault="000C3994">
            <w:pPr>
              <w:jc w:val="left"/>
              <w:rPr>
                <w:rFonts w:cs="宋体"/>
                <w:color w:val="000000"/>
                <w:kern w:val="0"/>
              </w:rPr>
            </w:pPr>
            <w:r>
              <w:rPr>
                <w:rFonts w:cs="宋体" w:hint="eastAsia"/>
                <w:color w:val="000000"/>
                <w:kern w:val="0"/>
              </w:rPr>
              <w:t>脉冲足</w:t>
            </w:r>
            <w:r>
              <w:rPr>
                <w:rFonts w:cs="宋体"/>
                <w:color w:val="000000"/>
                <w:kern w:val="0"/>
              </w:rPr>
              <w:t>、小腿、大腿</w:t>
            </w:r>
            <w:r>
              <w:rPr>
                <w:rFonts w:cs="宋体" w:hint="eastAsia"/>
                <w:color w:val="000000"/>
                <w:kern w:val="0"/>
              </w:rPr>
              <w:t>套</w:t>
            </w:r>
            <w:r>
              <w:rPr>
                <w:rFonts w:cs="宋体"/>
                <w:color w:val="000000"/>
                <w:kern w:val="0"/>
              </w:rPr>
              <w:t>各</w:t>
            </w:r>
            <w:r>
              <w:rPr>
                <w:rFonts w:cs="宋体"/>
                <w:color w:val="000000"/>
                <w:kern w:val="0"/>
              </w:rPr>
              <w:t>1</w:t>
            </w:r>
            <w:r>
              <w:rPr>
                <w:rFonts w:cs="宋体" w:hint="eastAsia"/>
                <w:color w:val="000000"/>
                <w:kern w:val="0"/>
              </w:rPr>
              <w:t>副</w:t>
            </w:r>
          </w:p>
          <w:p w:rsidR="00F31309" w:rsidRDefault="00F31309">
            <w:pPr>
              <w:pStyle w:val="a0"/>
            </w:pPr>
          </w:p>
          <w:p w:rsidR="00F31309" w:rsidRDefault="00F31309">
            <w:pPr>
              <w:jc w:val="left"/>
            </w:pPr>
          </w:p>
          <w:p w:rsidR="00F31309" w:rsidRDefault="00F31309">
            <w:pPr>
              <w:pStyle w:val="61"/>
            </w:pPr>
          </w:p>
          <w:p w:rsidR="00F31309" w:rsidRDefault="00F31309">
            <w:pPr>
              <w:pStyle w:val="61"/>
            </w:pPr>
          </w:p>
        </w:tc>
      </w:tr>
    </w:tbl>
    <w:p w:rsidR="00F31309" w:rsidRDefault="000C3994">
      <w:pPr>
        <w:pStyle w:val="a9"/>
        <w:widowControl/>
        <w:rPr>
          <w:b/>
          <w:bCs/>
        </w:rPr>
      </w:pPr>
      <w:r>
        <w:rPr>
          <w:b/>
          <w:bCs/>
        </w:rPr>
        <w:t>三、报名资料要求：</w:t>
      </w:r>
      <w:r>
        <w:rPr>
          <w:b/>
          <w:bCs/>
        </w:rPr>
        <w:t>  </w:t>
      </w:r>
    </w:p>
    <w:p w:rsidR="00F31309" w:rsidRDefault="000C3994">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hint="eastAsia"/>
          <w:bCs/>
          <w:szCs w:val="21"/>
        </w:rPr>
        <w:t>（以下资料</w:t>
      </w:r>
      <w:r>
        <w:rPr>
          <w:rFonts w:ascii="宋体" w:hAnsi="宋体" w:cs="宋体" w:hint="eastAsia"/>
          <w:b/>
          <w:bCs/>
          <w:szCs w:val="21"/>
        </w:rPr>
        <w:t>一式一份</w:t>
      </w:r>
      <w:r>
        <w:rPr>
          <w:rFonts w:ascii="宋体" w:hAnsi="宋体" w:cs="宋体" w:hint="eastAsia"/>
          <w:bCs/>
          <w:szCs w:val="21"/>
        </w:rPr>
        <w:t>且均须加盖公章，请按以下顺序扫描成一个文档发到邮箱，同步邮件到医院地点）</w:t>
      </w:r>
    </w:p>
    <w:p w:rsidR="00F31309" w:rsidRDefault="000C3994">
      <w:pPr>
        <w:numPr>
          <w:ilvl w:val="255"/>
          <w:numId w:val="0"/>
        </w:numPr>
        <w:spacing w:line="360" w:lineRule="exact"/>
        <w:jc w:val="left"/>
        <w:rPr>
          <w:rFonts w:ascii="宋体" w:hAnsi="宋体" w:cs="宋体"/>
          <w:b/>
          <w:bCs/>
          <w:szCs w:val="21"/>
        </w:rPr>
      </w:pPr>
      <w:r>
        <w:rPr>
          <w:rFonts w:ascii="宋体" w:hAnsi="宋体" w:cs="宋体" w:hint="eastAsia"/>
          <w:b/>
          <w:bCs/>
          <w:szCs w:val="21"/>
        </w:rPr>
        <w:t>1、设备报价单：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F31309">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F31309" w:rsidRDefault="000C3994">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lastRenderedPageBreak/>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F31309" w:rsidRDefault="000C3994">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p>
          <w:p w:rsidR="00F31309" w:rsidRDefault="000C3994">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F31309" w:rsidRDefault="000C3994">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F31309" w:rsidRDefault="000C3994">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F31309" w:rsidRDefault="000C3994">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F31309" w:rsidRDefault="000C3994">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F31309" w:rsidRDefault="000C3994">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F31309" w:rsidRDefault="000C3994">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F31309" w:rsidRDefault="000C3994">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F31309" w:rsidRDefault="000C3994">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生产厂家所属企业类型（大型/中型/小微型）</w:t>
            </w:r>
          </w:p>
        </w:tc>
        <w:tc>
          <w:tcPr>
            <w:tcW w:w="1131" w:type="dxa"/>
            <w:tcBorders>
              <w:top w:val="single" w:sz="4" w:space="0" w:color="000000"/>
              <w:left w:val="single" w:sz="4" w:space="0" w:color="000000"/>
              <w:right w:val="single" w:sz="4" w:space="0" w:color="000000"/>
            </w:tcBorders>
            <w:vAlign w:val="center"/>
          </w:tcPr>
          <w:p w:rsidR="00F31309" w:rsidRDefault="000C3994">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保修期</w:t>
            </w:r>
          </w:p>
        </w:tc>
      </w:tr>
      <w:tr w:rsidR="00F31309">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F31309" w:rsidRDefault="00F31309">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F31309" w:rsidRDefault="00F31309">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F31309" w:rsidRDefault="00F31309">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F31309" w:rsidRDefault="00F31309">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F31309" w:rsidRDefault="00F31309">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F31309" w:rsidRDefault="00F31309">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F31309" w:rsidRDefault="00F31309">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F31309" w:rsidRDefault="00F31309">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F31309" w:rsidRDefault="00F31309">
            <w:pPr>
              <w:jc w:val="center"/>
              <w:rPr>
                <w:rFonts w:ascii="宋体" w:hAnsi="宋体" w:cs="宋体"/>
                <w:color w:val="000000"/>
                <w:sz w:val="22"/>
                <w:szCs w:val="22"/>
              </w:rPr>
            </w:pPr>
          </w:p>
        </w:tc>
      </w:tr>
    </w:tbl>
    <w:p w:rsidR="00F31309" w:rsidRDefault="00F31309">
      <w:pPr>
        <w:tabs>
          <w:tab w:val="left" w:pos="780"/>
        </w:tabs>
        <w:spacing w:line="360" w:lineRule="exact"/>
        <w:rPr>
          <w:rFonts w:ascii="仿宋" w:eastAsia="仿宋" w:hAnsi="仿宋"/>
          <w:b/>
          <w:bCs/>
          <w:szCs w:val="21"/>
        </w:rPr>
      </w:pPr>
    </w:p>
    <w:p w:rsidR="00F31309" w:rsidRDefault="000C3994">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F31309" w:rsidRDefault="000C3994">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F31309" w:rsidRDefault="000C3994">
      <w:pPr>
        <w:numPr>
          <w:ilvl w:val="0"/>
          <w:numId w:val="1"/>
        </w:numPr>
        <w:spacing w:line="360" w:lineRule="auto"/>
        <w:rPr>
          <w:rFonts w:ascii="宋体" w:hAnsi="宋体"/>
          <w:bCs/>
          <w:color w:val="000000"/>
          <w:szCs w:val="21"/>
          <w:shd w:val="clear" w:color="auto" w:fill="FFFFFF"/>
        </w:rPr>
      </w:pP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（如有）、设备主要</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W w:w="9214" w:type="dxa"/>
        <w:tblInd w:w="113" w:type="dxa"/>
        <w:tblLayout w:type="fixed"/>
        <w:tblLook w:val="04A0" w:firstRow="1" w:lastRow="0" w:firstColumn="1" w:lastColumn="0" w:noHBand="0" w:noVBand="1"/>
      </w:tblPr>
      <w:tblGrid>
        <w:gridCol w:w="716"/>
        <w:gridCol w:w="1503"/>
        <w:gridCol w:w="1159"/>
        <w:gridCol w:w="777"/>
        <w:gridCol w:w="873"/>
        <w:gridCol w:w="1268"/>
        <w:gridCol w:w="969"/>
        <w:gridCol w:w="1240"/>
        <w:gridCol w:w="709"/>
      </w:tblGrid>
      <w:tr w:rsidR="00F31309">
        <w:tc>
          <w:tcPr>
            <w:tcW w:w="716" w:type="dxa"/>
          </w:tcPr>
          <w:p w:rsidR="00F31309" w:rsidRDefault="000C3994">
            <w:r>
              <w:rPr>
                <w:rFonts w:hint="eastAsia"/>
              </w:rPr>
              <w:t>序号</w:t>
            </w:r>
          </w:p>
        </w:tc>
        <w:tc>
          <w:tcPr>
            <w:tcW w:w="1503" w:type="dxa"/>
          </w:tcPr>
          <w:p w:rsidR="00F31309" w:rsidRDefault="000C3994">
            <w:r>
              <w:rPr>
                <w:rFonts w:hint="eastAsia"/>
              </w:rPr>
              <w:t>耗材产品名称</w:t>
            </w:r>
          </w:p>
        </w:tc>
        <w:tc>
          <w:tcPr>
            <w:tcW w:w="1159" w:type="dxa"/>
          </w:tcPr>
          <w:p w:rsidR="00F31309" w:rsidRDefault="000C3994">
            <w:r>
              <w:rPr>
                <w:rFonts w:hint="eastAsia"/>
              </w:rPr>
              <w:t>耗材规格型号</w:t>
            </w:r>
          </w:p>
        </w:tc>
        <w:tc>
          <w:tcPr>
            <w:tcW w:w="777" w:type="dxa"/>
          </w:tcPr>
          <w:p w:rsidR="00F31309" w:rsidRDefault="000C3994">
            <w:r>
              <w:rPr>
                <w:rFonts w:hint="eastAsia"/>
              </w:rPr>
              <w:t>品牌</w:t>
            </w:r>
          </w:p>
        </w:tc>
        <w:tc>
          <w:tcPr>
            <w:tcW w:w="873" w:type="dxa"/>
          </w:tcPr>
          <w:p w:rsidR="00F31309" w:rsidRDefault="000C3994">
            <w:r>
              <w:rPr>
                <w:rFonts w:hint="eastAsia"/>
              </w:rPr>
              <w:t>单价</w:t>
            </w:r>
          </w:p>
        </w:tc>
        <w:tc>
          <w:tcPr>
            <w:tcW w:w="1268" w:type="dxa"/>
          </w:tcPr>
          <w:p w:rsidR="00F31309" w:rsidRDefault="000C3994">
            <w:r>
              <w:rPr>
                <w:rFonts w:hint="eastAsia"/>
              </w:rPr>
              <w:t>注册证号</w:t>
            </w:r>
          </w:p>
        </w:tc>
        <w:tc>
          <w:tcPr>
            <w:tcW w:w="969" w:type="dxa"/>
          </w:tcPr>
          <w:p w:rsidR="00F31309" w:rsidRDefault="000C3994">
            <w:r>
              <w:rPr>
                <w:rFonts w:hint="eastAsia"/>
              </w:rPr>
              <w:t>医保码</w:t>
            </w:r>
          </w:p>
        </w:tc>
        <w:tc>
          <w:tcPr>
            <w:tcW w:w="1240" w:type="dxa"/>
          </w:tcPr>
          <w:p w:rsidR="00F31309" w:rsidRDefault="000C3994">
            <w:r>
              <w:rPr>
                <w:rFonts w:hint="eastAsia"/>
                <w:sz w:val="20"/>
                <w:szCs w:val="22"/>
              </w:rPr>
              <w:t>是否一次性使用耗材</w:t>
            </w:r>
          </w:p>
        </w:tc>
        <w:tc>
          <w:tcPr>
            <w:tcW w:w="709" w:type="dxa"/>
          </w:tcPr>
          <w:p w:rsidR="00F31309" w:rsidRDefault="000C3994">
            <w:r>
              <w:rPr>
                <w:rFonts w:hint="eastAsia"/>
              </w:rPr>
              <w:t>备注</w:t>
            </w:r>
          </w:p>
        </w:tc>
      </w:tr>
      <w:tr w:rsidR="00F31309">
        <w:tc>
          <w:tcPr>
            <w:tcW w:w="716" w:type="dxa"/>
          </w:tcPr>
          <w:p w:rsidR="00F31309" w:rsidRDefault="00F31309"/>
        </w:tc>
        <w:tc>
          <w:tcPr>
            <w:tcW w:w="1503" w:type="dxa"/>
          </w:tcPr>
          <w:p w:rsidR="00F31309" w:rsidRDefault="00F31309"/>
        </w:tc>
        <w:tc>
          <w:tcPr>
            <w:tcW w:w="1159" w:type="dxa"/>
          </w:tcPr>
          <w:p w:rsidR="00F31309" w:rsidRDefault="00F31309"/>
        </w:tc>
        <w:tc>
          <w:tcPr>
            <w:tcW w:w="777" w:type="dxa"/>
          </w:tcPr>
          <w:p w:rsidR="00F31309" w:rsidRDefault="00F31309"/>
        </w:tc>
        <w:tc>
          <w:tcPr>
            <w:tcW w:w="873" w:type="dxa"/>
          </w:tcPr>
          <w:p w:rsidR="00F31309" w:rsidRDefault="00F31309"/>
        </w:tc>
        <w:tc>
          <w:tcPr>
            <w:tcW w:w="1268" w:type="dxa"/>
          </w:tcPr>
          <w:p w:rsidR="00F31309" w:rsidRDefault="00F31309"/>
        </w:tc>
        <w:tc>
          <w:tcPr>
            <w:tcW w:w="969" w:type="dxa"/>
          </w:tcPr>
          <w:p w:rsidR="00F31309" w:rsidRDefault="00F31309"/>
        </w:tc>
        <w:tc>
          <w:tcPr>
            <w:tcW w:w="1240" w:type="dxa"/>
          </w:tcPr>
          <w:p w:rsidR="00F31309" w:rsidRDefault="00F31309"/>
        </w:tc>
        <w:tc>
          <w:tcPr>
            <w:tcW w:w="709" w:type="dxa"/>
          </w:tcPr>
          <w:p w:rsidR="00F31309" w:rsidRDefault="00F31309"/>
        </w:tc>
      </w:tr>
    </w:tbl>
    <w:p w:rsidR="00F31309" w:rsidRDefault="000C3994">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F31309" w:rsidRDefault="000C3994">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F31309" w:rsidRDefault="000C3994">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F31309" w:rsidRDefault="000C3994">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F31309" w:rsidRDefault="000C3994">
      <w:pPr>
        <w:spacing w:line="360" w:lineRule="auto"/>
        <w:rPr>
          <w:rFonts w:ascii="宋体" w:hAnsi="宋体"/>
          <w:bCs/>
          <w:color w:val="000000"/>
          <w:szCs w:val="21"/>
        </w:rPr>
      </w:pP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hint="eastAsia"/>
        </w:rPr>
        <w:t xml:space="preserve"> </w:t>
      </w:r>
      <w:r>
        <w:rPr>
          <w:rFonts w:ascii="宋体" w:hAnsi="宋体" w:hint="eastAsia"/>
          <w:bCs/>
          <w:color w:val="000000"/>
          <w:szCs w:val="21"/>
          <w:shd w:val="clear" w:color="auto" w:fill="FFFFFF"/>
        </w:rPr>
        <w:t>中小企业声明函（货物）</w:t>
      </w:r>
    </w:p>
    <w:p w:rsidR="00F31309" w:rsidRDefault="000C3994">
      <w:pPr>
        <w:spacing w:line="360" w:lineRule="auto"/>
        <w:rPr>
          <w:rFonts w:ascii="宋体" w:hAnsi="宋体"/>
          <w:color w:val="000000"/>
          <w:szCs w:val="21"/>
        </w:rPr>
      </w:pPr>
      <w:r>
        <w:rPr>
          <w:rFonts w:ascii="宋体" w:hAnsi="宋体" w:hint="eastAsia"/>
          <w:color w:val="000000"/>
          <w:szCs w:val="21"/>
        </w:rPr>
        <w:t>8. 同型号设备用户名单（附引进日期）</w:t>
      </w:r>
    </w:p>
    <w:p w:rsidR="00F31309" w:rsidRDefault="000C3994">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（各最少提供3份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F31309" w:rsidRDefault="000C3994">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F31309" w:rsidRPr="00E819E3" w:rsidRDefault="000C3994" w:rsidP="00490C36">
      <w:pPr>
        <w:pStyle w:val="a0"/>
        <w:rPr>
          <w:rFonts w:ascii="宋体" w:hAnsi="宋体"/>
          <w:color w:val="000000"/>
          <w:szCs w:val="21"/>
          <w:shd w:val="clear" w:color="auto" w:fill="FFFFFF"/>
        </w:rPr>
      </w:pPr>
      <w:r>
        <w:rPr>
          <w:rFonts w:hint="eastAsia"/>
        </w:rPr>
        <w:t>★</w:t>
      </w:r>
      <w:r>
        <w:rPr>
          <w:rFonts w:hint="eastAsia"/>
        </w:rPr>
        <w:t xml:space="preserve">11. </w:t>
      </w:r>
      <w:r>
        <w:rPr>
          <w:rFonts w:hint="eastAsia"/>
        </w:rPr>
        <w:t>《用户需求书》响应细化表（要求对已有需求作出明确响应，列明具体响应数值或内容，并且完善细化技术要求和补充可提供的商务服务）。</w:t>
      </w:r>
    </w:p>
    <w:p w:rsidR="00F31309" w:rsidRDefault="000C3994" w:rsidP="00490C36">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F31309" w:rsidRDefault="000C3994">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，黄工，020-</w:t>
      </w:r>
      <w:r>
        <w:rPr>
          <w:rFonts w:ascii="宋体" w:hAnsi="宋体"/>
          <w:color w:val="000000"/>
          <w:szCs w:val="21"/>
        </w:rPr>
        <w:t xml:space="preserve">34858223 </w:t>
      </w:r>
    </w:p>
    <w:p w:rsidR="00F31309" w:rsidRDefault="000C3994">
      <w:pPr>
        <w:spacing w:line="360" w:lineRule="auto"/>
        <w:rPr>
          <w:rFonts w:ascii="宋体" w:hAnsi="宋体"/>
          <w:b/>
          <w:color w:val="FF0000"/>
          <w:szCs w:val="21"/>
          <w:highlight w:val="yellow"/>
          <w:shd w:val="clear" w:color="auto" w:fill="FFFFFF"/>
        </w:rPr>
      </w:pPr>
      <w:r>
        <w:rPr>
          <w:rFonts w:ascii="宋体" w:hAnsi="宋体" w:hint="eastAsia"/>
          <w:color w:val="000000"/>
          <w:szCs w:val="21"/>
        </w:rPr>
        <w:t xml:space="preserve">收件地址：广州市番禺区桥南街福愉东路8号SPD大楼设备科 </w:t>
      </w:r>
    </w:p>
    <w:p w:rsidR="00F31309" w:rsidRDefault="000C3994" w:rsidP="00490C36">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（三）生产厂家所属企业类型（大型/中型/小型/微型企业）说明：</w:t>
      </w:r>
      <w:r>
        <w:rPr>
          <w:rFonts w:ascii="宋体" w:hAnsi="宋体" w:cs="宋体" w:hint="eastAsia"/>
          <w:color w:val="000000"/>
          <w:szCs w:val="21"/>
          <w:shd w:val="clear" w:color="auto" w:fill="FFFFFF"/>
        </w:rPr>
        <w:t>根据关于印发中小企业划型标准规定的通知（工信部联企业〔2011〕300号）文件精神，中小企业划型标准如下：</w:t>
      </w:r>
    </w:p>
    <w:p w:rsidR="00F31309" w:rsidRDefault="000C3994" w:rsidP="00490C36">
      <w:pPr>
        <w:spacing w:line="360" w:lineRule="auto"/>
        <w:rPr>
          <w:rFonts w:ascii="宋体" w:hAnsi="宋体" w:cs="宋体"/>
          <w:color w:val="FF0000"/>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从业人员1000人以下或营业收入40000万元以下的为中小微型企业。其中，从业人员300人及以上，且营业收入2000万元及以上的为中型企</w:t>
      </w:r>
      <w:r>
        <w:rPr>
          <w:rFonts w:ascii="宋体" w:hAnsi="宋体" w:cs="宋体" w:hint="eastAsia"/>
          <w:color w:val="FF0000"/>
          <w:szCs w:val="21"/>
          <w:shd w:val="clear" w:color="auto" w:fill="FFFFFF"/>
        </w:rPr>
        <w:t>业；从业人员20人及以上，且营业收入300万元及以上的为小型企业；从业人员20人以下或营业收入300万元以下的为微型企业。</w:t>
      </w:r>
    </w:p>
    <w:p w:rsidR="00F31309" w:rsidRDefault="000C3994" w:rsidP="00490C36">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b/>
          <w:bCs/>
          <w:szCs w:val="21"/>
        </w:rPr>
        <w:t>（四）资料提交时间：</w:t>
      </w:r>
      <w:r>
        <w:rPr>
          <w:rFonts w:ascii="宋体" w:hAnsi="宋体" w:cs="宋体" w:hint="eastAsia"/>
          <w:szCs w:val="21"/>
        </w:rPr>
        <w:t>2023年6月14日—2023年6月</w:t>
      </w:r>
      <w:r w:rsidR="00E819E3">
        <w:rPr>
          <w:rFonts w:ascii="宋体" w:hAnsi="宋体" w:cs="宋体" w:hint="eastAsia"/>
          <w:szCs w:val="21"/>
        </w:rPr>
        <w:t>2</w:t>
      </w:r>
      <w:r w:rsidR="00E819E3">
        <w:rPr>
          <w:rFonts w:ascii="宋体" w:hAnsi="宋体" w:cs="宋体"/>
          <w:szCs w:val="21"/>
        </w:rPr>
        <w:t>1</w:t>
      </w:r>
      <w:r>
        <w:rPr>
          <w:rFonts w:ascii="宋体" w:hAnsi="宋体" w:cs="宋体" w:hint="eastAsia"/>
          <w:szCs w:val="21"/>
        </w:rPr>
        <w:t>日18:00，后续等通知邀请现场</w:t>
      </w:r>
      <w:r>
        <w:rPr>
          <w:rFonts w:ascii="宋体" w:hAnsi="宋体" w:cs="宋体" w:hint="eastAsia"/>
          <w:szCs w:val="21"/>
        </w:rPr>
        <w:lastRenderedPageBreak/>
        <w:t>会议。</w:t>
      </w:r>
    </w:p>
    <w:p w:rsidR="00F31309" w:rsidRDefault="000C3994">
      <w:pPr>
        <w:tabs>
          <w:tab w:val="left" w:pos="780"/>
        </w:tabs>
        <w:spacing w:line="360" w:lineRule="exact"/>
        <w:rPr>
          <w:rFonts w:ascii="宋体" w:hAnsi="宋体" w:cs="宋体"/>
          <w:szCs w:val="21"/>
        </w:rPr>
      </w:pPr>
      <w:r>
        <w:rPr>
          <w:rFonts w:ascii="宋体" w:hAnsi="宋体" w:cs="宋体" w:hint="eastAsia"/>
          <w:szCs w:val="21"/>
        </w:rPr>
        <w:t>提交资料：以压缩包的形式发送至：pyzxyysbk@163.com；压缩包命名规则：项目名称-供应商。</w:t>
      </w:r>
      <w:r>
        <w:rPr>
          <w:rFonts w:ascii="宋体" w:hAnsi="宋体" w:cs="宋体" w:hint="eastAsia"/>
          <w:bCs/>
          <w:szCs w:val="21"/>
        </w:rPr>
        <w:t>同步邮件一份到医院地点。</w:t>
      </w:r>
    </w:p>
    <w:p w:rsidR="00F31309" w:rsidRDefault="00F31309">
      <w:pPr>
        <w:pStyle w:val="ac"/>
        <w:tabs>
          <w:tab w:val="left" w:pos="709"/>
          <w:tab w:val="left" w:pos="851"/>
        </w:tabs>
        <w:spacing w:line="360" w:lineRule="auto"/>
        <w:ind w:firstLineChars="0" w:firstLine="0"/>
        <w:rPr>
          <w:rFonts w:ascii="宋体" w:hAnsi="宋体"/>
          <w:sz w:val="24"/>
        </w:rPr>
      </w:pPr>
    </w:p>
    <w:p w:rsidR="00F31309" w:rsidRDefault="000C3994">
      <w:pPr>
        <w:pStyle w:val="ac"/>
        <w:tabs>
          <w:tab w:val="left" w:pos="709"/>
          <w:tab w:val="left" w:pos="851"/>
        </w:tabs>
        <w:spacing w:line="360" w:lineRule="auto"/>
        <w:ind w:firstLineChars="0" w:firstLine="0"/>
        <w:rPr>
          <w:rFonts w:ascii="宋体" w:eastAsiaTheme="majorEastAsia" w:hAnsi="宋体"/>
          <w:sz w:val="24"/>
        </w:rPr>
      </w:pPr>
      <w:r>
        <w:rPr>
          <w:rFonts w:ascii="宋体" w:hAnsi="宋体" w:hint="eastAsia"/>
          <w:sz w:val="24"/>
        </w:rPr>
        <w:t>附件：</w:t>
      </w:r>
      <w:r>
        <w:rPr>
          <w:rFonts w:asciiTheme="majorEastAsia" w:eastAsiaTheme="majorEastAsia" w:hAnsiTheme="majorEastAsia" w:cstheme="majorEastAsia" w:hint="eastAsia"/>
          <w:b/>
          <w:sz w:val="24"/>
        </w:rPr>
        <w:t>广州市番禺区中心医院动静脉脉冲气压治疗仪采购项目市场调查公告</w:t>
      </w:r>
    </w:p>
    <w:p w:rsidR="00F31309" w:rsidRDefault="00F31309">
      <w:pPr>
        <w:pStyle w:val="ac"/>
        <w:tabs>
          <w:tab w:val="left" w:pos="709"/>
          <w:tab w:val="left" w:pos="851"/>
        </w:tabs>
        <w:spacing w:line="360" w:lineRule="auto"/>
        <w:ind w:firstLineChars="0" w:firstLine="0"/>
        <w:rPr>
          <w:rFonts w:ascii="宋体" w:hAnsi="宋体"/>
          <w:sz w:val="24"/>
        </w:rPr>
      </w:pPr>
    </w:p>
    <w:p w:rsidR="00F31309" w:rsidRDefault="00F31309">
      <w:pPr>
        <w:pStyle w:val="ac"/>
        <w:tabs>
          <w:tab w:val="left" w:pos="709"/>
          <w:tab w:val="left" w:pos="851"/>
        </w:tabs>
        <w:spacing w:line="360" w:lineRule="auto"/>
        <w:ind w:firstLineChars="0" w:firstLine="0"/>
        <w:rPr>
          <w:rFonts w:ascii="宋体" w:hAnsi="宋体"/>
          <w:sz w:val="24"/>
        </w:rPr>
      </w:pPr>
    </w:p>
    <w:p w:rsidR="00F31309" w:rsidRDefault="000C3994">
      <w:pPr>
        <w:pStyle w:val="ac"/>
        <w:tabs>
          <w:tab w:val="left" w:pos="709"/>
          <w:tab w:val="left" w:pos="851"/>
        </w:tabs>
        <w:spacing w:line="360" w:lineRule="auto"/>
        <w:ind w:firstLineChars="0" w:firstLine="0"/>
        <w:jc w:val="right"/>
        <w:rPr>
          <w:rFonts w:ascii="宋体" w:hAnsi="宋体"/>
          <w:sz w:val="24"/>
        </w:rPr>
      </w:pPr>
      <w:r>
        <w:rPr>
          <w:rFonts w:ascii="宋体" w:hAnsi="宋体" w:hint="eastAsia"/>
          <w:sz w:val="24"/>
        </w:rPr>
        <w:t>广州市番禺区中心医院</w:t>
      </w:r>
    </w:p>
    <w:p w:rsidR="00F31309" w:rsidRDefault="000C3994">
      <w:pPr>
        <w:pStyle w:val="ac"/>
        <w:tabs>
          <w:tab w:val="left" w:pos="709"/>
          <w:tab w:val="left" w:pos="851"/>
        </w:tabs>
        <w:spacing w:line="360" w:lineRule="auto"/>
        <w:ind w:firstLineChars="0" w:firstLine="0"/>
        <w:jc w:val="right"/>
        <w:rPr>
          <w:rFonts w:ascii="宋体" w:hAnsi="宋体"/>
          <w:sz w:val="24"/>
        </w:rPr>
      </w:pPr>
      <w:r>
        <w:rPr>
          <w:rFonts w:ascii="宋体" w:hAnsi="宋体" w:hint="eastAsia"/>
          <w:sz w:val="24"/>
        </w:rPr>
        <w:t>2023年6月14日</w:t>
      </w:r>
    </w:p>
    <w:sectPr w:rsidR="00F3130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237" w:rsidRDefault="00432237">
      <w:r>
        <w:separator/>
      </w:r>
    </w:p>
  </w:endnote>
  <w:endnote w:type="continuationSeparator" w:id="0">
    <w:p w:rsidR="00432237" w:rsidRDefault="0043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309" w:rsidRDefault="000C3994">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31309" w:rsidRDefault="000C3994">
                          <w:pPr>
                            <w:pStyle w:val="a7"/>
                          </w:pPr>
                          <w:r>
                            <w:rPr>
                              <w:rFonts w:hint="eastAsia"/>
                            </w:rPr>
                            <w:fldChar w:fldCharType="begin"/>
                          </w:r>
                          <w:r>
                            <w:rPr>
                              <w:rFonts w:hint="eastAsia"/>
                            </w:rPr>
                            <w:instrText xml:space="preserve"> PAGE  \* MERGEFORMAT </w:instrText>
                          </w:r>
                          <w:r>
                            <w:rPr>
                              <w:rFonts w:hint="eastAsia"/>
                            </w:rPr>
                            <w:fldChar w:fldCharType="separate"/>
                          </w:r>
                          <w:r w:rsidR="00490C36">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31309" w:rsidRDefault="000C3994">
                    <w:pPr>
                      <w:pStyle w:val="a7"/>
                    </w:pPr>
                    <w:r>
                      <w:rPr>
                        <w:rFonts w:hint="eastAsia"/>
                      </w:rPr>
                      <w:fldChar w:fldCharType="begin"/>
                    </w:r>
                    <w:r>
                      <w:rPr>
                        <w:rFonts w:hint="eastAsia"/>
                      </w:rPr>
                      <w:instrText xml:space="preserve"> PAGE  \* MERGEFORMAT </w:instrText>
                    </w:r>
                    <w:r>
                      <w:rPr>
                        <w:rFonts w:hint="eastAsia"/>
                      </w:rPr>
                      <w:fldChar w:fldCharType="separate"/>
                    </w:r>
                    <w:r w:rsidR="00490C36">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237" w:rsidRDefault="00432237">
      <w:r>
        <w:separator/>
      </w:r>
    </w:p>
  </w:footnote>
  <w:footnote w:type="continuationSeparator" w:id="0">
    <w:p w:rsidR="00432237" w:rsidRDefault="00432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5FB00"/>
    <w:multiLevelType w:val="singleLevel"/>
    <w:tmpl w:val="1FF5FB00"/>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MWVhMTkxNTlkM2JiNTVmMmU2Yjk3YmE0MjkxYTIifQ=="/>
    <w:docVar w:name="KGWebUrl" w:val="http://59.37.7.85:11336/seeyon/officeservlet"/>
  </w:docVars>
  <w:rsids>
    <w:rsidRoot w:val="00172A27"/>
    <w:rsid w:val="DF791707"/>
    <w:rsid w:val="E3B79F94"/>
    <w:rsid w:val="F77F4738"/>
    <w:rsid w:val="00035F0E"/>
    <w:rsid w:val="000604D7"/>
    <w:rsid w:val="00063F0A"/>
    <w:rsid w:val="00080787"/>
    <w:rsid w:val="000A2FCC"/>
    <w:rsid w:val="000C3994"/>
    <w:rsid w:val="00137613"/>
    <w:rsid w:val="00144DC6"/>
    <w:rsid w:val="00154D50"/>
    <w:rsid w:val="00154DFD"/>
    <w:rsid w:val="00171C4A"/>
    <w:rsid w:val="00172A27"/>
    <w:rsid w:val="00191775"/>
    <w:rsid w:val="001C6C49"/>
    <w:rsid w:val="001D2C76"/>
    <w:rsid w:val="001D6D49"/>
    <w:rsid w:val="00207E8C"/>
    <w:rsid w:val="00242118"/>
    <w:rsid w:val="0026580E"/>
    <w:rsid w:val="00283C4E"/>
    <w:rsid w:val="00291F81"/>
    <w:rsid w:val="002D6BCF"/>
    <w:rsid w:val="002F102D"/>
    <w:rsid w:val="002F1F53"/>
    <w:rsid w:val="00300230"/>
    <w:rsid w:val="003110AC"/>
    <w:rsid w:val="003778EF"/>
    <w:rsid w:val="003A5E09"/>
    <w:rsid w:val="003B12A7"/>
    <w:rsid w:val="003B2233"/>
    <w:rsid w:val="003E4B01"/>
    <w:rsid w:val="003E678E"/>
    <w:rsid w:val="003F11BB"/>
    <w:rsid w:val="003F398D"/>
    <w:rsid w:val="00432237"/>
    <w:rsid w:val="00463FCB"/>
    <w:rsid w:val="00475EF3"/>
    <w:rsid w:val="0048113F"/>
    <w:rsid w:val="00490C36"/>
    <w:rsid w:val="004D4A85"/>
    <w:rsid w:val="004E4E4F"/>
    <w:rsid w:val="004F2E19"/>
    <w:rsid w:val="00500513"/>
    <w:rsid w:val="00500E85"/>
    <w:rsid w:val="0050306B"/>
    <w:rsid w:val="0052056B"/>
    <w:rsid w:val="005A1035"/>
    <w:rsid w:val="005B1E05"/>
    <w:rsid w:val="005B2B01"/>
    <w:rsid w:val="005F7460"/>
    <w:rsid w:val="0061031F"/>
    <w:rsid w:val="00616E99"/>
    <w:rsid w:val="006420A0"/>
    <w:rsid w:val="0065545F"/>
    <w:rsid w:val="0067681B"/>
    <w:rsid w:val="0068650B"/>
    <w:rsid w:val="006A3160"/>
    <w:rsid w:val="006C4A29"/>
    <w:rsid w:val="006D2683"/>
    <w:rsid w:val="006D3B0F"/>
    <w:rsid w:val="006D6905"/>
    <w:rsid w:val="006E1E1A"/>
    <w:rsid w:val="006E3B6E"/>
    <w:rsid w:val="006F3761"/>
    <w:rsid w:val="006F43B1"/>
    <w:rsid w:val="007037BD"/>
    <w:rsid w:val="00705C52"/>
    <w:rsid w:val="00726B89"/>
    <w:rsid w:val="00740415"/>
    <w:rsid w:val="00746749"/>
    <w:rsid w:val="00761412"/>
    <w:rsid w:val="00791213"/>
    <w:rsid w:val="007E0591"/>
    <w:rsid w:val="00835D8F"/>
    <w:rsid w:val="0084056F"/>
    <w:rsid w:val="00842A47"/>
    <w:rsid w:val="00873E7F"/>
    <w:rsid w:val="00884331"/>
    <w:rsid w:val="00887126"/>
    <w:rsid w:val="00892DEB"/>
    <w:rsid w:val="008B6CCF"/>
    <w:rsid w:val="008C2480"/>
    <w:rsid w:val="009118E6"/>
    <w:rsid w:val="00913946"/>
    <w:rsid w:val="009550E5"/>
    <w:rsid w:val="00975273"/>
    <w:rsid w:val="00976F7D"/>
    <w:rsid w:val="00977B06"/>
    <w:rsid w:val="00980965"/>
    <w:rsid w:val="009B1A7C"/>
    <w:rsid w:val="009B5847"/>
    <w:rsid w:val="009C685B"/>
    <w:rsid w:val="009D1359"/>
    <w:rsid w:val="009D1AC8"/>
    <w:rsid w:val="009F0D45"/>
    <w:rsid w:val="009F1C1B"/>
    <w:rsid w:val="009F4FA6"/>
    <w:rsid w:val="00A06568"/>
    <w:rsid w:val="00A24B24"/>
    <w:rsid w:val="00A27D59"/>
    <w:rsid w:val="00A728D3"/>
    <w:rsid w:val="00AB6AA6"/>
    <w:rsid w:val="00AB7D38"/>
    <w:rsid w:val="00B01A8E"/>
    <w:rsid w:val="00B06148"/>
    <w:rsid w:val="00B12CC0"/>
    <w:rsid w:val="00B148B3"/>
    <w:rsid w:val="00B23DAC"/>
    <w:rsid w:val="00B622B5"/>
    <w:rsid w:val="00BD75DB"/>
    <w:rsid w:val="00BF6EB7"/>
    <w:rsid w:val="00C36054"/>
    <w:rsid w:val="00C939B3"/>
    <w:rsid w:val="00CC061C"/>
    <w:rsid w:val="00CE156A"/>
    <w:rsid w:val="00CE45D1"/>
    <w:rsid w:val="00CF40CD"/>
    <w:rsid w:val="00D121D2"/>
    <w:rsid w:val="00D37831"/>
    <w:rsid w:val="00D64C80"/>
    <w:rsid w:val="00D7654A"/>
    <w:rsid w:val="00D957BF"/>
    <w:rsid w:val="00DC2CA9"/>
    <w:rsid w:val="00E011A6"/>
    <w:rsid w:val="00E1057F"/>
    <w:rsid w:val="00E355D1"/>
    <w:rsid w:val="00E53447"/>
    <w:rsid w:val="00E5492F"/>
    <w:rsid w:val="00E7198D"/>
    <w:rsid w:val="00E819E3"/>
    <w:rsid w:val="00EA5665"/>
    <w:rsid w:val="00EC3577"/>
    <w:rsid w:val="00EC7D53"/>
    <w:rsid w:val="00ED6F17"/>
    <w:rsid w:val="00F17020"/>
    <w:rsid w:val="00F21B41"/>
    <w:rsid w:val="00F24A3D"/>
    <w:rsid w:val="00F31309"/>
    <w:rsid w:val="00F45507"/>
    <w:rsid w:val="00F517BA"/>
    <w:rsid w:val="00F56EE6"/>
    <w:rsid w:val="00F61CF0"/>
    <w:rsid w:val="00F96C85"/>
    <w:rsid w:val="00FB0882"/>
    <w:rsid w:val="00FD38AD"/>
    <w:rsid w:val="00FD4E0A"/>
    <w:rsid w:val="0130399E"/>
    <w:rsid w:val="02E80CAC"/>
    <w:rsid w:val="02F46EA8"/>
    <w:rsid w:val="04FE0FC6"/>
    <w:rsid w:val="05A96D2F"/>
    <w:rsid w:val="069D5DDF"/>
    <w:rsid w:val="070749A9"/>
    <w:rsid w:val="070D0B8A"/>
    <w:rsid w:val="07BF7DE3"/>
    <w:rsid w:val="08483699"/>
    <w:rsid w:val="08DD6428"/>
    <w:rsid w:val="08EE5B69"/>
    <w:rsid w:val="0AAC3C13"/>
    <w:rsid w:val="0AB94545"/>
    <w:rsid w:val="0B4739EB"/>
    <w:rsid w:val="0BA856D3"/>
    <w:rsid w:val="0C333253"/>
    <w:rsid w:val="0C9625C3"/>
    <w:rsid w:val="0EDD4DFE"/>
    <w:rsid w:val="117523CB"/>
    <w:rsid w:val="11C4729E"/>
    <w:rsid w:val="127A62E8"/>
    <w:rsid w:val="128B48D5"/>
    <w:rsid w:val="13C417E2"/>
    <w:rsid w:val="145D08B3"/>
    <w:rsid w:val="15250368"/>
    <w:rsid w:val="16F11B48"/>
    <w:rsid w:val="17A706EF"/>
    <w:rsid w:val="17A76872"/>
    <w:rsid w:val="195B2FFC"/>
    <w:rsid w:val="1A49453D"/>
    <w:rsid w:val="1A554FD5"/>
    <w:rsid w:val="1A8619EC"/>
    <w:rsid w:val="1AC50A4D"/>
    <w:rsid w:val="1BA10846"/>
    <w:rsid w:val="1BD84974"/>
    <w:rsid w:val="1C2B27DD"/>
    <w:rsid w:val="1C600606"/>
    <w:rsid w:val="1DD57975"/>
    <w:rsid w:val="1EF901E9"/>
    <w:rsid w:val="1FCA2414"/>
    <w:rsid w:val="203076BF"/>
    <w:rsid w:val="203D586C"/>
    <w:rsid w:val="203F6F0E"/>
    <w:rsid w:val="20857CD3"/>
    <w:rsid w:val="20ED7501"/>
    <w:rsid w:val="2223201C"/>
    <w:rsid w:val="229614C9"/>
    <w:rsid w:val="231E7945"/>
    <w:rsid w:val="232E0809"/>
    <w:rsid w:val="25735078"/>
    <w:rsid w:val="2581623B"/>
    <w:rsid w:val="25907622"/>
    <w:rsid w:val="26026D82"/>
    <w:rsid w:val="26E04AA9"/>
    <w:rsid w:val="277E69D1"/>
    <w:rsid w:val="27F01FAC"/>
    <w:rsid w:val="2B054F7A"/>
    <w:rsid w:val="2C81418B"/>
    <w:rsid w:val="2D6A5D13"/>
    <w:rsid w:val="2D7C032F"/>
    <w:rsid w:val="2ED83EE4"/>
    <w:rsid w:val="2F034443"/>
    <w:rsid w:val="2F077651"/>
    <w:rsid w:val="2F894A9B"/>
    <w:rsid w:val="316A7F45"/>
    <w:rsid w:val="31A37AE6"/>
    <w:rsid w:val="32617D54"/>
    <w:rsid w:val="327B791A"/>
    <w:rsid w:val="32A91DA9"/>
    <w:rsid w:val="32CE355C"/>
    <w:rsid w:val="32D54349"/>
    <w:rsid w:val="335A4155"/>
    <w:rsid w:val="33784EDD"/>
    <w:rsid w:val="34BF0E0C"/>
    <w:rsid w:val="350330C9"/>
    <w:rsid w:val="361E2949"/>
    <w:rsid w:val="36935DF9"/>
    <w:rsid w:val="37F1663F"/>
    <w:rsid w:val="39114305"/>
    <w:rsid w:val="393A5672"/>
    <w:rsid w:val="39CB75DC"/>
    <w:rsid w:val="3A9C07CF"/>
    <w:rsid w:val="3AF259F8"/>
    <w:rsid w:val="3CCC61DC"/>
    <w:rsid w:val="3D0760F7"/>
    <w:rsid w:val="3D2966F1"/>
    <w:rsid w:val="3E3459F3"/>
    <w:rsid w:val="3E640C2F"/>
    <w:rsid w:val="3FE8108F"/>
    <w:rsid w:val="403C71F7"/>
    <w:rsid w:val="412E7302"/>
    <w:rsid w:val="41632C15"/>
    <w:rsid w:val="41AB4B7E"/>
    <w:rsid w:val="440E2729"/>
    <w:rsid w:val="44502560"/>
    <w:rsid w:val="44B36CB3"/>
    <w:rsid w:val="45261B89"/>
    <w:rsid w:val="462363F0"/>
    <w:rsid w:val="46B34815"/>
    <w:rsid w:val="46F61971"/>
    <w:rsid w:val="47A614C4"/>
    <w:rsid w:val="47A75C45"/>
    <w:rsid w:val="47F668F8"/>
    <w:rsid w:val="483B6A39"/>
    <w:rsid w:val="484E2B45"/>
    <w:rsid w:val="48CB2E1C"/>
    <w:rsid w:val="494876D6"/>
    <w:rsid w:val="498A17A6"/>
    <w:rsid w:val="49A001F1"/>
    <w:rsid w:val="4A2A72C7"/>
    <w:rsid w:val="4A3B7A08"/>
    <w:rsid w:val="4A952938"/>
    <w:rsid w:val="4B306B81"/>
    <w:rsid w:val="4B37440B"/>
    <w:rsid w:val="4BA13736"/>
    <w:rsid w:val="4BAE57DD"/>
    <w:rsid w:val="4C143864"/>
    <w:rsid w:val="4C4A4731"/>
    <w:rsid w:val="4C84647A"/>
    <w:rsid w:val="4E1336E1"/>
    <w:rsid w:val="4E4024FE"/>
    <w:rsid w:val="4ED726B9"/>
    <w:rsid w:val="5037206F"/>
    <w:rsid w:val="507F780F"/>
    <w:rsid w:val="5458105A"/>
    <w:rsid w:val="55957506"/>
    <w:rsid w:val="56101453"/>
    <w:rsid w:val="578F3CAA"/>
    <w:rsid w:val="588E30F8"/>
    <w:rsid w:val="58BC7D64"/>
    <w:rsid w:val="58D23B27"/>
    <w:rsid w:val="58E91128"/>
    <w:rsid w:val="58E9367F"/>
    <w:rsid w:val="59D101C5"/>
    <w:rsid w:val="59DB392C"/>
    <w:rsid w:val="59DE40C3"/>
    <w:rsid w:val="5A113E4E"/>
    <w:rsid w:val="5B6055A8"/>
    <w:rsid w:val="5C4D4C8A"/>
    <w:rsid w:val="61911ABE"/>
    <w:rsid w:val="61DB49B0"/>
    <w:rsid w:val="62ED0984"/>
    <w:rsid w:val="63B241BC"/>
    <w:rsid w:val="64A27517"/>
    <w:rsid w:val="64C57FB4"/>
    <w:rsid w:val="657D6222"/>
    <w:rsid w:val="65C46152"/>
    <w:rsid w:val="6670744D"/>
    <w:rsid w:val="66737E10"/>
    <w:rsid w:val="66D00F9D"/>
    <w:rsid w:val="672512B7"/>
    <w:rsid w:val="67567D63"/>
    <w:rsid w:val="67F57AE5"/>
    <w:rsid w:val="686A38E1"/>
    <w:rsid w:val="699E1084"/>
    <w:rsid w:val="69F316DB"/>
    <w:rsid w:val="6ABF2868"/>
    <w:rsid w:val="6BE835ED"/>
    <w:rsid w:val="6CB54F22"/>
    <w:rsid w:val="6CC26E5A"/>
    <w:rsid w:val="6D142D9C"/>
    <w:rsid w:val="6D5C7DF2"/>
    <w:rsid w:val="6D906CB9"/>
    <w:rsid w:val="6F76382E"/>
    <w:rsid w:val="707D037F"/>
    <w:rsid w:val="71262BCE"/>
    <w:rsid w:val="71C936ED"/>
    <w:rsid w:val="72E310E7"/>
    <w:rsid w:val="7312260B"/>
    <w:rsid w:val="73880EAC"/>
    <w:rsid w:val="75D40613"/>
    <w:rsid w:val="76312863"/>
    <w:rsid w:val="773773E3"/>
    <w:rsid w:val="77856566"/>
    <w:rsid w:val="77C33297"/>
    <w:rsid w:val="7A0822E6"/>
    <w:rsid w:val="7A490822"/>
    <w:rsid w:val="7A54732D"/>
    <w:rsid w:val="7A8148CE"/>
    <w:rsid w:val="7AC56792"/>
    <w:rsid w:val="7B3630FE"/>
    <w:rsid w:val="7B9A7C93"/>
    <w:rsid w:val="7C66401C"/>
    <w:rsid w:val="7CD67418"/>
    <w:rsid w:val="7D7E216A"/>
    <w:rsid w:val="7E202B6D"/>
    <w:rsid w:val="7E792FCF"/>
    <w:rsid w:val="7E981BDD"/>
    <w:rsid w:val="7F3E04DE"/>
    <w:rsid w:val="7FC1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0B8539B-967F-46B8-9B97-8B3C386A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61"/>
    <w:uiPriority w:val="99"/>
    <w:qFormat/>
    <w:pPr>
      <w:spacing w:line="360" w:lineRule="auto"/>
    </w:pPr>
    <w:rPr>
      <w:kern w:val="0"/>
      <w:sz w:val="20"/>
      <w:szCs w:val="20"/>
    </w:rPr>
  </w:style>
  <w:style w:type="paragraph" w:customStyle="1" w:styleId="61">
    <w:name w:val="目录 61"/>
    <w:next w:val="a"/>
    <w:uiPriority w:val="99"/>
    <w:qFormat/>
    <w:pPr>
      <w:wordWrap w:val="0"/>
      <w:ind w:left="2125"/>
      <w:jc w:val="both"/>
    </w:pPr>
    <w:rPr>
      <w:rFonts w:ascii="Times New Roman" w:eastAsia="宋体" w:hAnsi="Times New Roman" w:cs="Times New Roman"/>
      <w:sz w:val="21"/>
      <w:szCs w:val="21"/>
    </w:rPr>
  </w:style>
  <w:style w:type="paragraph" w:styleId="a4">
    <w:name w:val="Normal Indent"/>
    <w:basedOn w:val="a"/>
    <w:qFormat/>
    <w:pPr>
      <w:ind w:firstLine="420"/>
    </w:pPr>
    <w:rPr>
      <w:kern w:val="0"/>
      <w:sz w:val="20"/>
      <w:szCs w:val="20"/>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styleId="ac">
    <w:name w:val="List Paragraph"/>
    <w:basedOn w:val="a"/>
    <w:uiPriority w:val="34"/>
    <w:qFormat/>
    <w:pPr>
      <w:ind w:firstLineChars="200" w:firstLine="420"/>
    </w:pPr>
  </w:style>
  <w:style w:type="character" w:customStyle="1" w:styleId="a6">
    <w:name w:val="批注框文本 字符"/>
    <w:basedOn w:val="a1"/>
    <w:link w:val="a5"/>
    <w:qFormat/>
    <w:rPr>
      <w:kern w:val="2"/>
      <w:sz w:val="18"/>
      <w:szCs w:val="18"/>
    </w:rPr>
  </w:style>
  <w:style w:type="table" w:customStyle="1" w:styleId="1">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Words>
  <Characters>1254</Characters>
  <Application>Microsoft Office Word</Application>
  <DocSecurity>0</DocSecurity>
  <Lines>10</Lines>
  <Paragraphs>2</Paragraphs>
  <ScaleCrop>false</ScaleCrop>
  <Company>Microsoft</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3</cp:revision>
  <dcterms:created xsi:type="dcterms:W3CDTF">2023-06-14T01:39:00Z</dcterms:created>
  <dcterms:modified xsi:type="dcterms:W3CDTF">2023-06-14T01:40:00Z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E41DD9EF99674D8CB29B5DC230251351_13</vt:lpwstr>
  </property>
</Properties>
</file>