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59" w:rsidRDefault="0036702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广州市番禺区中心医院自动听性脑干反应仪</w:t>
      </w:r>
      <w:r w:rsidR="00174F47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A76559" w:rsidRDefault="00A76559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A76559" w:rsidRDefault="00367029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自动听性脑干反应仪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一</w:t>
      </w:r>
      <w:r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/>
          <w:sz w:val="24"/>
        </w:rPr>
        <w:t>，现进行市场</w:t>
      </w:r>
      <w:r w:rsidR="00174F47"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 w:rsidR="00174F47"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A76559" w:rsidRDefault="00367029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A76559">
        <w:tc>
          <w:tcPr>
            <w:tcW w:w="1292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76559">
        <w:tc>
          <w:tcPr>
            <w:tcW w:w="1292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自动听性脑干反应仪</w:t>
            </w:r>
          </w:p>
        </w:tc>
        <w:tc>
          <w:tcPr>
            <w:tcW w:w="2131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131" w:type="dxa"/>
          </w:tcPr>
          <w:p w:rsidR="00A76559" w:rsidRDefault="0036702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耳鼻喉科</w:t>
            </w:r>
          </w:p>
        </w:tc>
      </w:tr>
    </w:tbl>
    <w:p w:rsidR="00A76559" w:rsidRDefault="00A7655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76559" w:rsidRDefault="0036702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730"/>
        <w:gridCol w:w="3783"/>
        <w:gridCol w:w="2006"/>
      </w:tblGrid>
      <w:tr w:rsidR="00A76559" w:rsidTr="002C2E97">
        <w:trPr>
          <w:trHeight w:val="540"/>
        </w:trPr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76559" w:rsidRDefault="0036702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76559" w:rsidRDefault="0036702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76559" w:rsidRDefault="0036702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A76559" w:rsidTr="002C2E97">
        <w:trPr>
          <w:trHeight w:val="45"/>
        </w:trPr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76559" w:rsidRDefault="003670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自动听性脑干反应仪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76559" w:rsidRDefault="0036702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一、主要用途与功能</w:t>
            </w:r>
          </w:p>
          <w:p w:rsidR="00A76559" w:rsidRDefault="0036702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产品主要用作测试耳蜗功能、评估行为听阈，辅助检测听路损伤，可用于新生儿、婴儿、儿童和成人。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二、功能需求</w:t>
            </w:r>
          </w:p>
          <w:p w:rsidR="00A76559" w:rsidRDefault="0036702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设备需兼配（但不限于）听性脑干（ABR）</w:t>
            </w:r>
            <w:r>
              <w:rPr>
                <w:rFonts w:ascii="宋体" w:hAnsi="宋体" w:cs="宋体"/>
                <w:szCs w:val="21"/>
              </w:rPr>
              <w:t>、40Hz相关电位测试（AEP）</w:t>
            </w:r>
            <w:r>
              <w:rPr>
                <w:rFonts w:ascii="宋体" w:hAnsi="宋体" w:cs="宋体" w:hint="eastAsia"/>
                <w:szCs w:val="21"/>
              </w:rPr>
              <w:t>、多频听觉稳态诱发反应（ASSR）、前庭诱发肌源电位测试（cVEMP、oVEMP）等功能。</w:t>
            </w:r>
          </w:p>
          <w:p w:rsidR="00A76559" w:rsidRDefault="00367029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  <w:r>
              <w:rPr>
                <w:rFonts w:ascii="宋体" w:hAnsi="宋体" w:cs="宋体"/>
                <w:szCs w:val="21"/>
              </w:rPr>
              <w:t>要求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（一）</w:t>
            </w:r>
            <w:r>
              <w:rPr>
                <w:rFonts w:ascii="宋体" w:hAnsi="宋体" w:cs="宋体" w:hint="eastAsia"/>
                <w:szCs w:val="21"/>
              </w:rPr>
              <w:t>软、硬件要求：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1.具有频谱分析功能：可对刺激声和诱发电位反应分别进行频谱分析。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2.可区分感音神经性聋与传导性聋。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3.具有正常人和新生儿的频谱及正常值数据库，具有自校准及自动保存功能。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</w:t>
            </w:r>
            <w:r>
              <w:rPr>
                <w:rFonts w:ascii="宋体" w:hAnsi="宋体" w:cs="宋体"/>
                <w:szCs w:val="21"/>
              </w:rPr>
              <w:t>AEP技术要求</w:t>
            </w:r>
          </w:p>
          <w:p w:rsidR="00A76559" w:rsidRDefault="00367029" w:rsidP="002C2E97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 w:rsidRPr="002C2E97">
              <w:rPr>
                <w:rFonts w:ascii="宋体" w:hAnsi="宋体" w:cs="宋体"/>
                <w:szCs w:val="21"/>
                <w:lang w:bidi="ar"/>
              </w:rPr>
              <w:t>A/D分辨率</w:t>
            </w:r>
            <w:r>
              <w:rPr>
                <w:rFonts w:ascii="宋体" w:hAnsi="宋体" w:cs="宋体"/>
                <w:szCs w:val="21"/>
                <w:lang w:bidi="ar"/>
              </w:rPr>
              <w:t>：</w:t>
            </w:r>
            <w:r w:rsidR="00174F47">
              <w:rPr>
                <w:rFonts w:ascii="宋体" w:hAnsi="宋体" w:cs="宋体" w:hint="eastAsia"/>
                <w:szCs w:val="21"/>
                <w:lang w:bidi="ar"/>
              </w:rPr>
              <w:t>不低于</w:t>
            </w:r>
            <w:r w:rsidRPr="002C2E97">
              <w:rPr>
                <w:rFonts w:ascii="宋体" w:hAnsi="宋体" w:cs="宋体"/>
                <w:szCs w:val="21"/>
                <w:lang w:bidi="ar"/>
              </w:rPr>
              <w:t>16比特</w:t>
            </w:r>
            <w:r>
              <w:rPr>
                <w:rFonts w:ascii="宋体" w:hAnsi="宋体" w:cs="宋体"/>
                <w:szCs w:val="21"/>
                <w:lang w:bidi="ar"/>
              </w:rPr>
              <w:t>。</w:t>
            </w:r>
          </w:p>
          <w:p w:rsidR="00A76559" w:rsidRPr="002C2E97" w:rsidRDefault="00367029" w:rsidP="002C2E97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2.</w:t>
            </w:r>
            <w:r w:rsidRPr="002C2E97">
              <w:rPr>
                <w:rFonts w:ascii="宋体" w:hAnsi="宋体" w:cs="宋体" w:hint="eastAsia"/>
                <w:szCs w:val="21"/>
                <w:lang w:bidi="ar"/>
              </w:rPr>
              <w:t>双通道采集</w:t>
            </w:r>
            <w:r w:rsidRPr="002C2E97">
              <w:rPr>
                <w:rFonts w:ascii="宋体" w:hAnsi="宋体" w:cs="宋体"/>
                <w:szCs w:val="21"/>
                <w:lang w:bidi="ar"/>
              </w:rPr>
              <w:t>。</w:t>
            </w:r>
          </w:p>
          <w:p w:rsidR="00A76559" w:rsidRPr="002C2E97" w:rsidRDefault="00367029" w:rsidP="002C2E97">
            <w:pPr>
              <w:spacing w:line="360" w:lineRule="auto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2C2E97">
              <w:rPr>
                <w:rFonts w:ascii="宋体" w:hAnsi="宋体" w:cs="宋体"/>
                <w:szCs w:val="21"/>
                <w:lang w:bidi="ar"/>
              </w:rPr>
              <w:t>3.有</w:t>
            </w:r>
            <w:r w:rsidRPr="002C2E97">
              <w:rPr>
                <w:rFonts w:ascii="宋体" w:hAnsi="宋体" w:cs="宋体" w:hint="eastAsia"/>
                <w:szCs w:val="21"/>
                <w:lang w:bidi="ar"/>
              </w:rPr>
              <w:t>短声</w:t>
            </w:r>
            <w:r w:rsidRPr="002C2E97">
              <w:rPr>
                <w:rFonts w:ascii="宋体" w:hAnsi="宋体" w:cs="宋体"/>
                <w:szCs w:val="21"/>
                <w:lang w:bidi="ar"/>
              </w:rPr>
              <w:t>、</w:t>
            </w:r>
            <w:r w:rsidRPr="002C2E97">
              <w:rPr>
                <w:rFonts w:ascii="宋体" w:hAnsi="宋体" w:cs="宋体" w:hint="eastAsia"/>
                <w:szCs w:val="21"/>
                <w:lang w:bidi="ar"/>
              </w:rPr>
              <w:t>纯音，短纯音</w:t>
            </w:r>
            <w:r w:rsidRPr="002C2E97">
              <w:rPr>
                <w:rFonts w:ascii="宋体" w:hAnsi="宋体" w:cs="宋体"/>
                <w:szCs w:val="21"/>
                <w:lang w:bidi="ar"/>
              </w:rPr>
              <w:t>、</w:t>
            </w:r>
            <w:r w:rsidRPr="002C2E97">
              <w:rPr>
                <w:rFonts w:ascii="宋体" w:hAnsi="宋体" w:cs="宋体" w:hint="eastAsia"/>
                <w:szCs w:val="21"/>
                <w:lang w:bidi="ar"/>
              </w:rPr>
              <w:t>短音多种刺激方式</w:t>
            </w:r>
            <w:r w:rsidRPr="002C2E97">
              <w:rPr>
                <w:rFonts w:ascii="宋体" w:hAnsi="宋体" w:cs="宋体"/>
                <w:szCs w:val="21"/>
                <w:lang w:bidi="ar"/>
              </w:rPr>
              <w:t>。</w:t>
            </w:r>
          </w:p>
          <w:p w:rsidR="00A76559" w:rsidRPr="002C2E97" w:rsidRDefault="00367029" w:rsidP="002C2E9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2C2E97">
              <w:rPr>
                <w:rFonts w:ascii="宋体" w:hAnsi="宋体" w:cs="宋体"/>
                <w:szCs w:val="21"/>
                <w:lang w:bidi="ar"/>
              </w:rPr>
              <w:t>4.</w:t>
            </w:r>
            <w:r w:rsidRPr="002C2E97">
              <w:rPr>
                <w:rFonts w:ascii="宋体" w:hAnsi="宋体" w:cs="宋体" w:hint="eastAsia"/>
                <w:szCs w:val="21"/>
                <w:lang w:bidi="ar"/>
              </w:rPr>
              <w:t>刺激频率：</w:t>
            </w:r>
            <w:r w:rsidRPr="002C2E97">
              <w:rPr>
                <w:rFonts w:ascii="宋体" w:hAnsi="宋体" w:cs="宋体"/>
                <w:szCs w:val="21"/>
                <w:lang w:bidi="ar"/>
              </w:rPr>
              <w:t>0Hz -16kHz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（三）</w:t>
            </w:r>
            <w:r>
              <w:rPr>
                <w:rFonts w:ascii="宋体" w:hAnsi="宋体" w:cs="宋体" w:hint="eastAsia"/>
                <w:szCs w:val="21"/>
              </w:rPr>
              <w:t>ASSR技术</w:t>
            </w:r>
            <w:r>
              <w:rPr>
                <w:rFonts w:ascii="宋体" w:hAnsi="宋体" w:cs="宋体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1.可检查客观听力图、相位图、频谱图。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2.可同时双耳12个或单耳6个频率刺激，测试频率约250-8KHz任意频率。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3.可修改设置任何频率刺激或半贝频率。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</w:t>
            </w:r>
            <w:r>
              <w:rPr>
                <w:rFonts w:ascii="宋体" w:hAnsi="宋体" w:cs="宋体"/>
                <w:szCs w:val="21"/>
              </w:rPr>
              <w:t>VEMP技术要求</w:t>
            </w:r>
            <w:r>
              <w:rPr>
                <w:rFonts w:ascii="宋体" w:hAnsi="宋体" w:cs="宋体" w:hint="eastAsia"/>
                <w:szCs w:val="21"/>
              </w:rPr>
              <w:t>:</w:t>
            </w:r>
          </w:p>
          <w:p w:rsidR="00A76559" w:rsidRDefault="00367029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1.前庭诱发肌源性电位VEMP，可标记P1，N1的潜伏期，可实时观察患者肌肉紧张度。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76559" w:rsidRDefault="00367029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1.主机1套；</w:t>
            </w:r>
          </w:p>
          <w:p w:rsidR="00A76559" w:rsidRDefault="0036702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2.耳机1副；</w:t>
            </w:r>
          </w:p>
          <w:p w:rsidR="00A76559" w:rsidRDefault="0036702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3.适配软件硬件；</w:t>
            </w:r>
          </w:p>
        </w:tc>
      </w:tr>
    </w:tbl>
    <w:p w:rsidR="00A76559" w:rsidRDefault="00367029">
      <w:pPr>
        <w:pStyle w:val="a9"/>
        <w:widowControl/>
        <w:rPr>
          <w:b/>
          <w:bCs/>
        </w:rPr>
      </w:pPr>
      <w:r>
        <w:rPr>
          <w:b/>
          <w:bCs/>
        </w:rPr>
        <w:t>三、报名资料要求</w:t>
      </w:r>
    </w:p>
    <w:p w:rsidR="00A76559" w:rsidRDefault="0036702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76559" w:rsidRDefault="0036702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7655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559" w:rsidRDefault="003670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A7655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559" w:rsidRDefault="00A765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76559" w:rsidRDefault="00A7655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A76559" w:rsidRDefault="00367029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76559" w:rsidRDefault="00367029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A76559" w:rsidRDefault="00367029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A76559">
        <w:tc>
          <w:tcPr>
            <w:tcW w:w="716" w:type="dxa"/>
          </w:tcPr>
          <w:p w:rsidR="00A76559" w:rsidRDefault="00367029"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503" w:type="dxa"/>
          </w:tcPr>
          <w:p w:rsidR="00A76559" w:rsidRDefault="00367029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A76559" w:rsidRDefault="00367029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A76559" w:rsidRDefault="00367029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A76559" w:rsidRDefault="00367029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A76559" w:rsidRDefault="00367029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A76559" w:rsidRDefault="00367029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A76559" w:rsidRDefault="00367029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A76559" w:rsidRDefault="00367029">
            <w:r>
              <w:rPr>
                <w:rFonts w:hint="eastAsia"/>
              </w:rPr>
              <w:t>备注</w:t>
            </w:r>
          </w:p>
        </w:tc>
      </w:tr>
      <w:tr w:rsidR="00A76559">
        <w:tc>
          <w:tcPr>
            <w:tcW w:w="716" w:type="dxa"/>
          </w:tcPr>
          <w:p w:rsidR="00A76559" w:rsidRDefault="00A76559"/>
        </w:tc>
        <w:tc>
          <w:tcPr>
            <w:tcW w:w="1503" w:type="dxa"/>
          </w:tcPr>
          <w:p w:rsidR="00A76559" w:rsidRDefault="00A76559"/>
        </w:tc>
        <w:tc>
          <w:tcPr>
            <w:tcW w:w="1159" w:type="dxa"/>
          </w:tcPr>
          <w:p w:rsidR="00A76559" w:rsidRDefault="00A76559"/>
        </w:tc>
        <w:tc>
          <w:tcPr>
            <w:tcW w:w="777" w:type="dxa"/>
          </w:tcPr>
          <w:p w:rsidR="00A76559" w:rsidRDefault="00A76559"/>
        </w:tc>
        <w:tc>
          <w:tcPr>
            <w:tcW w:w="873" w:type="dxa"/>
          </w:tcPr>
          <w:p w:rsidR="00A76559" w:rsidRDefault="00A76559"/>
        </w:tc>
        <w:tc>
          <w:tcPr>
            <w:tcW w:w="1268" w:type="dxa"/>
          </w:tcPr>
          <w:p w:rsidR="00A76559" w:rsidRDefault="00A76559"/>
        </w:tc>
        <w:tc>
          <w:tcPr>
            <w:tcW w:w="969" w:type="dxa"/>
          </w:tcPr>
          <w:p w:rsidR="00A76559" w:rsidRDefault="00A76559"/>
        </w:tc>
        <w:tc>
          <w:tcPr>
            <w:tcW w:w="1240" w:type="dxa"/>
          </w:tcPr>
          <w:p w:rsidR="00A76559" w:rsidRDefault="00A76559"/>
        </w:tc>
        <w:tc>
          <w:tcPr>
            <w:tcW w:w="709" w:type="dxa"/>
          </w:tcPr>
          <w:p w:rsidR="00A76559" w:rsidRDefault="00A76559"/>
        </w:tc>
      </w:tr>
    </w:tbl>
    <w:p w:rsidR="00A76559" w:rsidRDefault="0036702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76559" w:rsidRDefault="0036702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76559" w:rsidRDefault="0036702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76559" w:rsidRDefault="0036702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76559" w:rsidRDefault="00174F4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 w:rsidR="00367029"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 w:rsidR="00367029">
        <w:rPr>
          <w:rFonts w:ascii="宋体" w:hAnsi="宋体"/>
          <w:color w:val="000000"/>
          <w:szCs w:val="21"/>
          <w:shd w:val="clear" w:color="auto" w:fill="FFFFFF"/>
        </w:rPr>
        <w:t>.</w:t>
      </w:r>
      <w:r w:rsidR="00367029">
        <w:rPr>
          <w:rFonts w:hint="eastAsia"/>
        </w:rPr>
        <w:t xml:space="preserve"> </w:t>
      </w:r>
      <w:r w:rsidR="00367029"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76559" w:rsidRDefault="0036702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A76559" w:rsidRDefault="0036702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76559" w:rsidRDefault="0036702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76559" w:rsidRDefault="00367029" w:rsidP="002C2E97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A76559" w:rsidRDefault="0036702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 w:rsidR="00174F47"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陈工</w:t>
      </w:r>
      <w:r w:rsidR="00174F47"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 w:rsidR="00174F47">
        <w:rPr>
          <w:rFonts w:ascii="宋体" w:hAnsi="宋体"/>
          <w:color w:val="000000"/>
          <w:szCs w:val="21"/>
        </w:rPr>
        <w:t>34858223</w:t>
      </w:r>
      <w:r w:rsidR="00174F47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13392125872</w:t>
      </w:r>
    </w:p>
    <w:p w:rsidR="00A76559" w:rsidRDefault="00367029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收件地址：广州市番禺区桥南街福愉东路8号SPD大楼设备科</w:t>
      </w:r>
    </w:p>
    <w:p w:rsidR="00A76559" w:rsidRDefault="00367029" w:rsidP="002C2E9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A76559" w:rsidRDefault="00367029" w:rsidP="002C2E97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A76559" w:rsidRDefault="00367029" w:rsidP="002C2E9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 w:rsidR="009D683F">
        <w:rPr>
          <w:rFonts w:ascii="宋体" w:hAnsi="宋体" w:cs="宋体" w:hint="eastAsia"/>
          <w:color w:val="000000"/>
          <w:szCs w:val="21"/>
          <w:shd w:val="clear" w:color="auto" w:fill="FFFFFF"/>
        </w:rPr>
        <w:t>2023年</w:t>
      </w:r>
      <w:r w:rsidR="009D683F">
        <w:rPr>
          <w:rFonts w:ascii="宋体" w:hAnsi="宋体" w:cs="宋体"/>
          <w:color w:val="000000"/>
          <w:szCs w:val="21"/>
          <w:shd w:val="clear" w:color="auto" w:fill="FFFFFF"/>
        </w:rPr>
        <w:t>7</w:t>
      </w:r>
      <w:r w:rsidR="009D683F"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9D683F">
        <w:rPr>
          <w:rFonts w:ascii="宋体" w:hAnsi="宋体" w:cs="宋体"/>
          <w:color w:val="000000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 w:rsidR="009D683F">
        <w:rPr>
          <w:rFonts w:ascii="宋体" w:hAnsi="宋体" w:cs="宋体" w:hint="eastAsia"/>
          <w:color w:val="000000"/>
          <w:szCs w:val="21"/>
          <w:shd w:val="clear" w:color="auto" w:fill="FFFFFF"/>
        </w:rPr>
        <w:t>2023年8月</w:t>
      </w:r>
      <w:r w:rsidR="009D683F">
        <w:rPr>
          <w:rFonts w:ascii="宋体" w:hAnsi="宋体" w:cs="宋体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日18:00，后续等通知邀请现场会议。</w:t>
      </w:r>
    </w:p>
    <w:p w:rsidR="00A76559" w:rsidRDefault="00367029" w:rsidP="002C2E9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材料准备：纸质材料一式六份（一正五副），扫描一份电子版以压缩包的形式发送至：pyzxyysbk@163.com；压缩包命名规则：项目名称-供应商。</w:t>
      </w:r>
    </w:p>
    <w:p w:rsidR="00A76559" w:rsidRDefault="00367029" w:rsidP="002C2E9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</w:t>
      </w:r>
      <w:r w:rsidR="00174F47">
        <w:rPr>
          <w:rFonts w:ascii="宋体" w:hAnsi="宋体" w:cs="宋体" w:hint="eastAsia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A76559" w:rsidRDefault="00A7655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A76559" w:rsidRPr="00174F47" w:rsidRDefault="00367029" w:rsidP="002C2E97">
      <w:pPr>
        <w:tabs>
          <w:tab w:val="left" w:pos="1140"/>
        </w:tabs>
        <w:spacing w:line="600" w:lineRule="auto"/>
      </w:pPr>
      <w:r>
        <w:rPr>
          <w:rFonts w:ascii="宋体" w:hAnsi="宋体" w:hint="eastAsia"/>
          <w:sz w:val="24"/>
        </w:rPr>
        <w:t>附件：</w:t>
      </w:r>
      <w:r w:rsidR="00174F47" w:rsidRPr="002C2E97">
        <w:rPr>
          <w:rFonts w:ascii="宋体" w:hAnsi="宋体" w:hint="eastAsia"/>
          <w:sz w:val="24"/>
        </w:rPr>
        <w:t>广州市番禺区中心医院自动听性脑干反应仪采购项目市场调查公告</w:t>
      </w:r>
    </w:p>
    <w:p w:rsidR="00A76559" w:rsidRDefault="00A7655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76559" w:rsidRDefault="0036702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广州市番禺区中心医院</w:t>
      </w:r>
    </w:p>
    <w:p w:rsidR="00A76559" w:rsidRDefault="009D683F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 w:rsidR="00367029">
        <w:rPr>
          <w:rFonts w:ascii="宋体" w:hAnsi="宋体" w:hint="eastAsia"/>
          <w:sz w:val="24"/>
        </w:rPr>
        <w:t>日</w:t>
      </w:r>
    </w:p>
    <w:sectPr w:rsidR="00A765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63" w:rsidRDefault="00932663">
      <w:r>
        <w:separator/>
      </w:r>
    </w:p>
  </w:endnote>
  <w:endnote w:type="continuationSeparator" w:id="0">
    <w:p w:rsidR="00932663" w:rsidRDefault="0093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59" w:rsidRDefault="0036702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6559" w:rsidRDefault="0036702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C2E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76559" w:rsidRDefault="0036702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C2E9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63" w:rsidRDefault="00932663">
      <w:r>
        <w:separator/>
      </w:r>
    </w:p>
  </w:footnote>
  <w:footnote w:type="continuationSeparator" w:id="0">
    <w:p w:rsidR="00932663" w:rsidRDefault="0093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EE287C"/>
    <w:multiLevelType w:val="singleLevel"/>
    <w:tmpl w:val="DBEE287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jNiMDQ3NDUyOGM2Yjc2M2Q4OTdiZmQ0MDE5ZDQifQ=="/>
    <w:docVar w:name="KGWebUrl" w:val="http://59.37.7.85:11336/seeyon/officeservlet"/>
  </w:docVars>
  <w:rsids>
    <w:rsidRoot w:val="00172A27"/>
    <w:rsid w:val="CEFF70EA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74F4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C2E97"/>
    <w:rsid w:val="002D6BCF"/>
    <w:rsid w:val="002F102D"/>
    <w:rsid w:val="002F1F53"/>
    <w:rsid w:val="003110AC"/>
    <w:rsid w:val="0033074F"/>
    <w:rsid w:val="00367029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32663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D683F"/>
    <w:rsid w:val="009F0D45"/>
    <w:rsid w:val="009F1C1B"/>
    <w:rsid w:val="009F4FA6"/>
    <w:rsid w:val="00A06568"/>
    <w:rsid w:val="00A07208"/>
    <w:rsid w:val="00A24B24"/>
    <w:rsid w:val="00A27D59"/>
    <w:rsid w:val="00A728D3"/>
    <w:rsid w:val="00A76559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957BF"/>
    <w:rsid w:val="00DB7EDB"/>
    <w:rsid w:val="00DC2CA9"/>
    <w:rsid w:val="00E011A6"/>
    <w:rsid w:val="00E1057F"/>
    <w:rsid w:val="00E355D1"/>
    <w:rsid w:val="00E53447"/>
    <w:rsid w:val="00E5492F"/>
    <w:rsid w:val="00E62F4F"/>
    <w:rsid w:val="00E7198D"/>
    <w:rsid w:val="00EA5665"/>
    <w:rsid w:val="00EC3577"/>
    <w:rsid w:val="00EC7D53"/>
    <w:rsid w:val="00ED6F17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9F724B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8FC44F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D60D103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5FDEFBDE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  <w:rsid w:val="7FEEA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16C06E-9AB4-411B-B5BF-C747A179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宋体" w:eastAsia="宋体" w:hAnsi="宋体" w:cs="Times New Roman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2023-07-31T00:41:00Z</dcterms:created>
  <dcterms:modified xsi:type="dcterms:W3CDTF">2023-07-31T00:41:00Z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