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D5C" w:rsidRDefault="00FE5E89">
      <w:pPr>
        <w:jc w:val="center"/>
        <w:rPr>
          <w:rFonts w:ascii="宋体" w:eastAsia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32"/>
          <w:szCs w:val="32"/>
        </w:rPr>
        <w:t>番禺</w:t>
      </w:r>
      <w:r>
        <w:rPr>
          <w:rFonts w:ascii="宋体" w:eastAsia="宋体" w:hAnsi="宋体" w:hint="eastAsia"/>
          <w:b/>
          <w:sz w:val="32"/>
          <w:szCs w:val="32"/>
        </w:rPr>
        <w:t>中心医院医疗集团复印纸采购项目</w:t>
      </w:r>
    </w:p>
    <w:p w:rsidR="00173D5C" w:rsidRDefault="00FE5E89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用户需求书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项目</w:t>
      </w:r>
      <w:r>
        <w:rPr>
          <w:rFonts w:ascii="宋体" w:eastAsia="宋体" w:hAnsi="宋体"/>
          <w:sz w:val="28"/>
          <w:szCs w:val="28"/>
        </w:rPr>
        <w:t>概况</w:t>
      </w:r>
    </w:p>
    <w:tbl>
      <w:tblPr>
        <w:tblpPr w:leftFromText="180" w:rightFromText="180" w:vertAnchor="text" w:horzAnchor="margin" w:tblpXSpec="center" w:tblpY="71"/>
        <w:tblW w:w="7906" w:type="dxa"/>
        <w:tblBorders>
          <w:top w:val="single" w:sz="4" w:space="0" w:color="auto"/>
          <w:left w:val="single" w:sz="4" w:space="0" w:color="auto"/>
          <w:bottom w:val="single" w:sz="6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1547"/>
        <w:gridCol w:w="1595"/>
        <w:gridCol w:w="1276"/>
        <w:gridCol w:w="992"/>
        <w:gridCol w:w="1276"/>
        <w:gridCol w:w="709"/>
      </w:tblGrid>
      <w:tr w:rsidR="00173D5C">
        <w:trPr>
          <w:trHeight w:val="923"/>
        </w:trPr>
        <w:tc>
          <w:tcPr>
            <w:tcW w:w="511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序号</w:t>
            </w:r>
          </w:p>
        </w:tc>
        <w:tc>
          <w:tcPr>
            <w:tcW w:w="1547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使用科室</w:t>
            </w:r>
          </w:p>
        </w:tc>
        <w:tc>
          <w:tcPr>
            <w:tcW w:w="1595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货物名称</w:t>
            </w:r>
          </w:p>
        </w:tc>
        <w:tc>
          <w:tcPr>
            <w:tcW w:w="1276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预算单价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（万元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b/>
                <w:color w:val="000000"/>
                <w:szCs w:val="21"/>
              </w:rPr>
              <w:t>年）</w:t>
            </w:r>
          </w:p>
        </w:tc>
        <w:tc>
          <w:tcPr>
            <w:tcW w:w="992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数量</w:t>
            </w:r>
          </w:p>
        </w:tc>
        <w:tc>
          <w:tcPr>
            <w:tcW w:w="1276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预算金额（万元）</w:t>
            </w:r>
          </w:p>
        </w:tc>
        <w:tc>
          <w:tcPr>
            <w:tcW w:w="709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173D5C">
        <w:trPr>
          <w:trHeight w:val="770"/>
        </w:trPr>
        <w:tc>
          <w:tcPr>
            <w:tcW w:w="511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1547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后勤保障科</w:t>
            </w:r>
          </w:p>
        </w:tc>
        <w:tc>
          <w:tcPr>
            <w:tcW w:w="1595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院本部复印纸</w:t>
            </w:r>
          </w:p>
        </w:tc>
        <w:tc>
          <w:tcPr>
            <w:tcW w:w="1276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992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276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73D5C" w:rsidRDefault="00173D5C">
            <w:pPr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  <w:tr w:rsidR="00173D5C">
        <w:trPr>
          <w:trHeight w:val="793"/>
        </w:trPr>
        <w:tc>
          <w:tcPr>
            <w:tcW w:w="511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1547" w:type="dxa"/>
            <w:vAlign w:val="center"/>
          </w:tcPr>
          <w:p w:rsidR="00173D5C" w:rsidRDefault="00FE5E8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后勤保障科</w:t>
            </w:r>
          </w:p>
        </w:tc>
        <w:tc>
          <w:tcPr>
            <w:tcW w:w="1595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东院区复印纸</w:t>
            </w:r>
          </w:p>
        </w:tc>
        <w:tc>
          <w:tcPr>
            <w:tcW w:w="1276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992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276" w:type="dxa"/>
            <w:vAlign w:val="center"/>
          </w:tcPr>
          <w:p w:rsidR="00173D5C" w:rsidRDefault="00FE5E8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73D5C" w:rsidRDefault="00173D5C">
            <w:pPr>
              <w:jc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</w:p>
        </w:tc>
      </w:tr>
    </w:tbl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报价范围的定义</w:t>
      </w:r>
    </w:p>
    <w:p w:rsidR="00173D5C" w:rsidRDefault="00FE5E89">
      <w:pPr>
        <w:pStyle w:val="ae"/>
        <w:tabs>
          <w:tab w:val="left" w:pos="709"/>
        </w:tabs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本项目报价包括货物设计、制造、</w:t>
      </w:r>
      <w:r>
        <w:rPr>
          <w:rFonts w:ascii="宋体" w:eastAsia="宋体" w:hAnsi="宋体"/>
          <w:sz w:val="28"/>
          <w:szCs w:val="28"/>
        </w:rPr>
        <w:t>包装、运输、安装调试、检测及验收合格之前及质保期内服务发生的所有含税费用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资格要求</w:t>
      </w:r>
    </w:p>
    <w:p w:rsidR="00173D5C" w:rsidRDefault="00FE5E89">
      <w:pPr>
        <w:pStyle w:val="ae"/>
        <w:tabs>
          <w:tab w:val="left" w:pos="851"/>
        </w:tabs>
        <w:ind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无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是否</w:t>
      </w:r>
      <w:r>
        <w:rPr>
          <w:rFonts w:ascii="宋体" w:eastAsia="宋体" w:hAnsi="宋体"/>
          <w:sz w:val="28"/>
          <w:szCs w:val="28"/>
        </w:rPr>
        <w:t>进口产品</w:t>
      </w:r>
    </w:p>
    <w:p w:rsidR="00173D5C" w:rsidRDefault="00FE5E89">
      <w:pPr>
        <w:pStyle w:val="ae"/>
        <w:tabs>
          <w:tab w:val="left" w:pos="709"/>
        </w:tabs>
        <w:ind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否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是否</w:t>
      </w:r>
      <w:r>
        <w:rPr>
          <w:rFonts w:ascii="宋体" w:eastAsia="宋体" w:hAnsi="宋体"/>
          <w:sz w:val="28"/>
          <w:szCs w:val="28"/>
        </w:rPr>
        <w:t>面向中小企业</w:t>
      </w:r>
      <w:r>
        <w:rPr>
          <w:rFonts w:ascii="宋体" w:eastAsia="宋体" w:hAnsi="宋体" w:hint="eastAsia"/>
          <w:sz w:val="28"/>
          <w:szCs w:val="28"/>
        </w:rPr>
        <w:t>或</w:t>
      </w:r>
      <w:r>
        <w:rPr>
          <w:rFonts w:ascii="宋体" w:eastAsia="宋体" w:hAnsi="宋体"/>
          <w:sz w:val="28"/>
          <w:szCs w:val="28"/>
        </w:rPr>
        <w:t>小微企业</w:t>
      </w:r>
    </w:p>
    <w:p w:rsidR="00173D5C" w:rsidRDefault="00FE5E89">
      <w:pPr>
        <w:pStyle w:val="ae"/>
        <w:tabs>
          <w:tab w:val="left" w:pos="709"/>
        </w:tabs>
        <w:ind w:firstLineChars="0" w:firstLine="57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否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是否</w:t>
      </w:r>
      <w:r>
        <w:rPr>
          <w:rFonts w:ascii="宋体" w:eastAsia="宋体" w:hAnsi="宋体"/>
          <w:sz w:val="28"/>
          <w:szCs w:val="28"/>
        </w:rPr>
        <w:t>接受</w:t>
      </w:r>
      <w:r>
        <w:rPr>
          <w:rFonts w:ascii="宋体" w:eastAsia="宋体" w:hAnsi="宋体" w:hint="eastAsia"/>
          <w:sz w:val="28"/>
          <w:szCs w:val="28"/>
        </w:rPr>
        <w:t>联合体</w:t>
      </w:r>
      <w:r>
        <w:rPr>
          <w:rFonts w:ascii="宋体" w:eastAsia="宋体" w:hAnsi="宋体"/>
          <w:sz w:val="28"/>
          <w:szCs w:val="28"/>
        </w:rPr>
        <w:t>投标</w:t>
      </w:r>
    </w:p>
    <w:p w:rsidR="00173D5C" w:rsidRDefault="00FE5E89">
      <w:pPr>
        <w:pStyle w:val="ae"/>
        <w:tabs>
          <w:tab w:val="left" w:pos="709"/>
        </w:tabs>
        <w:ind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 w:hint="eastAsia"/>
          <w:sz w:val="28"/>
          <w:szCs w:val="28"/>
        </w:rPr>
        <w:t>否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技术要求</w:t>
      </w:r>
    </w:p>
    <w:p w:rsidR="00173D5C" w:rsidRDefault="00FE5E89">
      <w:pPr>
        <w:pStyle w:val="ae"/>
        <w:numPr>
          <w:ilvl w:val="0"/>
          <w:numId w:val="2"/>
        </w:numPr>
        <w:tabs>
          <w:tab w:val="left" w:pos="851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见采购清单。</w:t>
      </w:r>
    </w:p>
    <w:p w:rsidR="00173D5C" w:rsidRDefault="00FE5E89">
      <w:pPr>
        <w:pStyle w:val="ae"/>
        <w:numPr>
          <w:ilvl w:val="0"/>
          <w:numId w:val="1"/>
        </w:numPr>
        <w:tabs>
          <w:tab w:val="left" w:pos="709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商务</w:t>
      </w:r>
      <w:r>
        <w:rPr>
          <w:rFonts w:ascii="宋体" w:eastAsia="宋体" w:hAnsi="宋体"/>
          <w:sz w:val="28"/>
          <w:szCs w:val="28"/>
        </w:rPr>
        <w:t>要求</w:t>
      </w:r>
    </w:p>
    <w:p w:rsidR="00173D5C" w:rsidRDefault="00FE5E89">
      <w:pPr>
        <w:pStyle w:val="ae"/>
        <w:numPr>
          <w:ilvl w:val="0"/>
          <w:numId w:val="3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采购期：</w:t>
      </w:r>
      <w:r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年，自签订合同之日起计算。实际执行期限的结</w:t>
      </w:r>
      <w:r>
        <w:rPr>
          <w:rFonts w:ascii="宋体" w:eastAsia="宋体" w:hAnsi="宋体"/>
          <w:sz w:val="28"/>
          <w:szCs w:val="28"/>
        </w:rPr>
        <w:lastRenderedPageBreak/>
        <w:t>束时间，以</w:t>
      </w:r>
      <w:r>
        <w:rPr>
          <w:rFonts w:ascii="宋体" w:eastAsia="宋体" w:hAnsi="宋体"/>
          <w:sz w:val="28"/>
          <w:szCs w:val="28"/>
        </w:rPr>
        <w:t>“</w:t>
      </w:r>
      <w:r>
        <w:rPr>
          <w:rFonts w:ascii="宋体" w:eastAsia="宋体" w:hAnsi="宋体"/>
          <w:sz w:val="28"/>
          <w:szCs w:val="28"/>
        </w:rPr>
        <w:t>采购金额累计达到本项目合同金额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/>
          <w:sz w:val="28"/>
          <w:szCs w:val="28"/>
        </w:rPr>
        <w:t>或</w:t>
      </w:r>
      <w:r>
        <w:rPr>
          <w:rFonts w:ascii="宋体" w:eastAsia="宋体" w:hAnsi="宋体"/>
          <w:sz w:val="28"/>
          <w:szCs w:val="28"/>
        </w:rPr>
        <w:t>“</w:t>
      </w:r>
      <w:r>
        <w:rPr>
          <w:rFonts w:ascii="宋体" w:eastAsia="宋体" w:hAnsi="宋体"/>
          <w:sz w:val="28"/>
          <w:szCs w:val="28"/>
        </w:rPr>
        <w:t>采购期</w:t>
      </w:r>
      <w:r>
        <w:rPr>
          <w:rFonts w:ascii="宋体" w:eastAsia="宋体" w:hAnsi="宋体"/>
          <w:sz w:val="28"/>
          <w:szCs w:val="28"/>
        </w:rPr>
        <w:t>”</w:t>
      </w:r>
      <w:r>
        <w:rPr>
          <w:rFonts w:ascii="宋体" w:eastAsia="宋体" w:hAnsi="宋体"/>
          <w:sz w:val="28"/>
          <w:szCs w:val="28"/>
        </w:rPr>
        <w:t>到期，两者先到者合同结束。乙方按甲方需求分批送货。</w:t>
      </w:r>
    </w:p>
    <w:p w:rsidR="00173D5C" w:rsidRDefault="00FE5E89">
      <w:pPr>
        <w:pStyle w:val="ae"/>
        <w:numPr>
          <w:ilvl w:val="0"/>
          <w:numId w:val="3"/>
        </w:numPr>
        <w:tabs>
          <w:tab w:val="left" w:pos="709"/>
          <w:tab w:val="left" w:pos="851"/>
        </w:tabs>
        <w:ind w:left="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送货时间：按下单需求送货，每周配送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次。</w:t>
      </w:r>
    </w:p>
    <w:p w:rsidR="00173D5C" w:rsidRDefault="00FE5E89">
      <w:pPr>
        <w:pStyle w:val="ae"/>
        <w:numPr>
          <w:ilvl w:val="0"/>
          <w:numId w:val="3"/>
        </w:numPr>
        <w:tabs>
          <w:tab w:val="left" w:pos="709"/>
          <w:tab w:val="left" w:pos="851"/>
        </w:tabs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付款方式：每次供货之后按月通过银行转账方式进行结算。在办理付款手续之前双方须对供应货物的名称、品牌、规格、数量、单价、金额等进行统计，并核实无误。乙方每月按实际供货给甲方指定科室已签收的送货单、发票和电子结算清单给甲方，甲方收到乙方提交的签收凭证、发票，核对无误后，于</w:t>
      </w:r>
      <w:r>
        <w:rPr>
          <w:rFonts w:ascii="宋体" w:eastAsia="宋体" w:hAnsi="宋体"/>
          <w:sz w:val="28"/>
          <w:szCs w:val="28"/>
        </w:rPr>
        <w:t>5</w:t>
      </w:r>
      <w:r>
        <w:rPr>
          <w:rFonts w:ascii="宋体" w:eastAsia="宋体" w:hAnsi="宋体"/>
          <w:sz w:val="28"/>
          <w:szCs w:val="28"/>
        </w:rPr>
        <w:t>个工作日内办理支付手续。</w:t>
      </w:r>
    </w:p>
    <w:p w:rsidR="00173D5C" w:rsidRDefault="00FE5E89">
      <w:pPr>
        <w:pStyle w:val="ae"/>
        <w:tabs>
          <w:tab w:val="left" w:pos="709"/>
          <w:tab w:val="left" w:pos="851"/>
        </w:tabs>
        <w:ind w:left="855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结算金额</w:t>
      </w:r>
      <w:r>
        <w:rPr>
          <w:rFonts w:ascii="宋体" w:eastAsia="宋体" w:hAnsi="宋体"/>
          <w:sz w:val="28"/>
          <w:szCs w:val="28"/>
        </w:rPr>
        <w:t>=∑</w:t>
      </w:r>
      <w:r>
        <w:rPr>
          <w:rFonts w:ascii="宋体" w:eastAsia="宋体" w:hAnsi="宋体"/>
          <w:sz w:val="28"/>
          <w:szCs w:val="28"/>
        </w:rPr>
        <w:t>（各货物的</w:t>
      </w:r>
      <w:r>
        <w:rPr>
          <w:rFonts w:ascii="宋体" w:eastAsia="宋体" w:hAnsi="宋体"/>
          <w:sz w:val="28"/>
          <w:szCs w:val="28"/>
        </w:rPr>
        <w:t>成交单价</w:t>
      </w:r>
      <w:r>
        <w:rPr>
          <w:rFonts w:ascii="宋体" w:eastAsia="宋体" w:hAnsi="宋体"/>
          <w:sz w:val="28"/>
          <w:szCs w:val="28"/>
        </w:rPr>
        <w:t>×</w:t>
      </w:r>
      <w:r>
        <w:rPr>
          <w:rFonts w:ascii="宋体" w:eastAsia="宋体" w:hAnsi="宋体"/>
          <w:sz w:val="28"/>
          <w:szCs w:val="28"/>
        </w:rPr>
        <w:t>实际采购数量）</w:t>
      </w:r>
    </w:p>
    <w:sectPr w:rsidR="00173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8384F"/>
    <w:multiLevelType w:val="multilevel"/>
    <w:tmpl w:val="5208384F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3E0755"/>
    <w:multiLevelType w:val="multilevel"/>
    <w:tmpl w:val="633E0755"/>
    <w:lvl w:ilvl="0">
      <w:start w:val="1"/>
      <w:numFmt w:val="japaneseCounting"/>
      <w:lvlText w:val="（%1）"/>
      <w:lvlJc w:val="left"/>
      <w:pPr>
        <w:ind w:left="997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2" w15:restartNumberingAfterBreak="0">
    <w:nsid w:val="724B7FC4"/>
    <w:multiLevelType w:val="multilevel"/>
    <w:tmpl w:val="724B7FC4"/>
    <w:lvl w:ilvl="0">
      <w:start w:val="1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0YjQ3ZTNiMGU5ODMwMGM0YjEzOTQ4NzBiZmUwYjMifQ=="/>
    <w:docVar w:name="KGWebUrl" w:val="http://10.2.240.65:8888/seeyon/officeservlet"/>
  </w:docVars>
  <w:rsids>
    <w:rsidRoot w:val="00107C94"/>
    <w:rsid w:val="00075086"/>
    <w:rsid w:val="00107C94"/>
    <w:rsid w:val="001617AB"/>
    <w:rsid w:val="00173D5C"/>
    <w:rsid w:val="00205F25"/>
    <w:rsid w:val="00282EA2"/>
    <w:rsid w:val="002A148B"/>
    <w:rsid w:val="002A2D84"/>
    <w:rsid w:val="002A7A99"/>
    <w:rsid w:val="002B0A65"/>
    <w:rsid w:val="002B391D"/>
    <w:rsid w:val="00310AC4"/>
    <w:rsid w:val="003307AC"/>
    <w:rsid w:val="003705BE"/>
    <w:rsid w:val="0038644F"/>
    <w:rsid w:val="004216AC"/>
    <w:rsid w:val="004A0EFF"/>
    <w:rsid w:val="004B3CD2"/>
    <w:rsid w:val="004C6DDB"/>
    <w:rsid w:val="00522B5B"/>
    <w:rsid w:val="005250C5"/>
    <w:rsid w:val="00564FE2"/>
    <w:rsid w:val="005C4695"/>
    <w:rsid w:val="006E3C8A"/>
    <w:rsid w:val="007103C3"/>
    <w:rsid w:val="00715825"/>
    <w:rsid w:val="007315A2"/>
    <w:rsid w:val="0078206F"/>
    <w:rsid w:val="008B0F4A"/>
    <w:rsid w:val="00921621"/>
    <w:rsid w:val="00934B38"/>
    <w:rsid w:val="0097402A"/>
    <w:rsid w:val="0097794E"/>
    <w:rsid w:val="009940E0"/>
    <w:rsid w:val="009A3121"/>
    <w:rsid w:val="00A36BF4"/>
    <w:rsid w:val="00B205D3"/>
    <w:rsid w:val="00C42958"/>
    <w:rsid w:val="00CD0D55"/>
    <w:rsid w:val="00D116B0"/>
    <w:rsid w:val="00D827C3"/>
    <w:rsid w:val="00DA28C4"/>
    <w:rsid w:val="00DE0617"/>
    <w:rsid w:val="00E07669"/>
    <w:rsid w:val="00E704F6"/>
    <w:rsid w:val="00E957F8"/>
    <w:rsid w:val="00EE2DBE"/>
    <w:rsid w:val="00EE3808"/>
    <w:rsid w:val="00F047A7"/>
    <w:rsid w:val="00F97D91"/>
    <w:rsid w:val="00FD3FA3"/>
    <w:rsid w:val="00FE5E89"/>
    <w:rsid w:val="12395F08"/>
    <w:rsid w:val="14D900E0"/>
    <w:rsid w:val="16CA7FF5"/>
    <w:rsid w:val="1C8E390F"/>
    <w:rsid w:val="264532EA"/>
    <w:rsid w:val="2A406D82"/>
    <w:rsid w:val="2A415246"/>
    <w:rsid w:val="2C16155E"/>
    <w:rsid w:val="30B442DC"/>
    <w:rsid w:val="32B219CA"/>
    <w:rsid w:val="34FF24D7"/>
    <w:rsid w:val="4BAD69B7"/>
    <w:rsid w:val="4E602391"/>
    <w:rsid w:val="569033E4"/>
    <w:rsid w:val="5B7B62B2"/>
    <w:rsid w:val="5B9515E2"/>
    <w:rsid w:val="656359AE"/>
    <w:rsid w:val="66C059B4"/>
    <w:rsid w:val="6DBF25C1"/>
    <w:rsid w:val="7573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2889C36-6969-4DF2-99BF-EB494909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肖翔</dc:creator>
  <cp:lastModifiedBy>肖翔</cp:lastModifiedBy>
  <cp:revision>2</cp:revision>
  <dcterms:created xsi:type="dcterms:W3CDTF">2023-08-21T09:58:00Z</dcterms:created>
  <dcterms:modified xsi:type="dcterms:W3CDTF">2023-08-23T03:16:00Z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C762DB2E65E445C6BBD75BD4EC2A8BFE</vt:lpwstr>
  </property>
</Properties>
</file>