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E2" w:rsidRDefault="00694CD0">
      <w:bookmarkStart w:id="0" w:name="_GoBack"/>
      <w:bookmarkEnd w:id="0"/>
      <w:r>
        <w:rPr>
          <w:rFonts w:hint="eastAsia"/>
        </w:rPr>
        <w:t>附件</w:t>
      </w:r>
      <w:r>
        <w:t>1</w:t>
      </w:r>
      <w:r>
        <w:t>：</w:t>
      </w:r>
    </w:p>
    <w:p w:rsidR="00F826E2" w:rsidRPr="00E927D8" w:rsidRDefault="00694CD0" w:rsidP="00E927D8">
      <w:pPr>
        <w:jc w:val="center"/>
        <w:rPr>
          <w:b/>
          <w:sz w:val="32"/>
          <w:szCs w:val="32"/>
        </w:rPr>
      </w:pPr>
      <w:r w:rsidRPr="00E927D8">
        <w:rPr>
          <w:b/>
          <w:sz w:val="32"/>
          <w:szCs w:val="32"/>
        </w:rPr>
        <w:t>项目需求</w:t>
      </w:r>
    </w:p>
    <w:p w:rsidR="00F826E2" w:rsidRDefault="00694CD0">
      <w:r>
        <w:rPr>
          <w:rFonts w:hint="eastAsia"/>
        </w:rPr>
        <w:t>（一）项目内容：</w:t>
      </w:r>
    </w:p>
    <w:p w:rsidR="00F826E2" w:rsidRDefault="00694CD0" w:rsidP="00E927D8">
      <w:pPr>
        <w:ind w:firstLineChars="200" w:firstLine="420"/>
      </w:pPr>
      <w:r>
        <w:rPr>
          <w:rFonts w:hint="eastAsia"/>
        </w:rPr>
        <w:t>检验病理试剂供应链</w:t>
      </w:r>
      <w:r>
        <w:rPr>
          <w:rFonts w:hint="eastAsia"/>
        </w:rPr>
        <w:t>服务</w:t>
      </w:r>
      <w:r>
        <w:t>SPD</w:t>
      </w:r>
      <w:r>
        <w:t>项目内容包含有：院外供应商协同管理系统</w:t>
      </w:r>
      <w:r>
        <w:rPr>
          <w:rFonts w:hint="eastAsia"/>
        </w:rPr>
        <w:t>；</w:t>
      </w:r>
      <w:r>
        <w:t>院内</w:t>
      </w:r>
      <w:r>
        <w:t>SPD</w:t>
      </w:r>
      <w:r>
        <w:t>信息系统</w:t>
      </w:r>
      <w:r>
        <w:rPr>
          <w:rFonts w:hint="eastAsia"/>
        </w:rPr>
        <w:t>；</w:t>
      </w:r>
      <w:r>
        <w:t>与</w:t>
      </w:r>
      <w:r>
        <w:t>HIS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t>RP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t>IS</w:t>
      </w:r>
      <w:r>
        <w:t>系统</w:t>
      </w:r>
      <w:r>
        <w:rPr>
          <w:rFonts w:hint="eastAsia"/>
        </w:rPr>
        <w:t>及病理管理系统</w:t>
      </w:r>
      <w:r>
        <w:t>的对接、</w:t>
      </w:r>
      <w:r>
        <w:rPr>
          <w:rFonts w:hint="eastAsia"/>
        </w:rPr>
        <w:t>进行智能专业的检验成本分析</w:t>
      </w:r>
      <w:r>
        <w:rPr>
          <w:rFonts w:hint="eastAsia"/>
        </w:rPr>
        <w:t>；</w:t>
      </w:r>
      <w:r>
        <w:rPr>
          <w:rFonts w:hint="eastAsia"/>
        </w:rPr>
        <w:t>检验病理</w:t>
      </w:r>
      <w:r>
        <w:t>智能</w:t>
      </w:r>
      <w:r>
        <w:rPr>
          <w:rFonts w:hint="eastAsia"/>
        </w:rPr>
        <w:t>专业试剂</w:t>
      </w:r>
      <w:r>
        <w:t>库房、</w:t>
      </w:r>
      <w:r>
        <w:rPr>
          <w:rFonts w:hint="eastAsia"/>
        </w:rPr>
        <w:t>智能冰箱、</w:t>
      </w:r>
      <w:r>
        <w:t>专业服务团队及运维团队配置。</w:t>
      </w:r>
    </w:p>
    <w:p w:rsidR="00F826E2" w:rsidRDefault="00694CD0" w:rsidP="00E927D8">
      <w:pPr>
        <w:ind w:firstLineChars="200" w:firstLine="420"/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协助医院完成检验病理试剂计划汇总、采购备货、验收、入库、配送、院内试剂管理等各项工作，为医院按时、保质、保量按医院检验病理试剂配送产品</w:t>
      </w:r>
      <w:r>
        <w:t>要求</w:t>
      </w:r>
      <w:r>
        <w:rPr>
          <w:rFonts w:hint="eastAsia"/>
        </w:rPr>
        <w:t>配送</w:t>
      </w:r>
      <w:r>
        <w:rPr>
          <w:rFonts w:hint="eastAsia"/>
        </w:rPr>
        <w:t>产品</w:t>
      </w:r>
      <w:r>
        <w:t>。</w:t>
      </w:r>
    </w:p>
    <w:p w:rsidR="00F826E2" w:rsidRDefault="00694CD0" w:rsidP="00E927D8">
      <w:pPr>
        <w:ind w:firstLineChars="200" w:firstLine="420"/>
      </w:pPr>
      <w:r>
        <w:rPr>
          <w:rFonts w:hint="eastAsia"/>
        </w:rPr>
        <w:t>2.</w:t>
      </w:r>
      <w:r>
        <w:t>构建一套</w:t>
      </w:r>
      <w:r>
        <w:rPr>
          <w:rFonts w:hint="eastAsia"/>
        </w:rPr>
        <w:t>检验病理试剂</w:t>
      </w:r>
      <w:r>
        <w:t>的智能化管理模式，有具体的管理办法、制度、标准流程，能够形成高效运营的管理体系。</w:t>
      </w:r>
    </w:p>
    <w:p w:rsidR="00F826E2" w:rsidRDefault="00694CD0" w:rsidP="00E927D8">
      <w:pPr>
        <w:ind w:firstLineChars="200" w:firstLine="420"/>
      </w:pPr>
      <w:r>
        <w:t>3.</w:t>
      </w:r>
      <w:r>
        <w:t>搭建一套满足医院实际管理需求的</w:t>
      </w:r>
      <w:r>
        <w:rPr>
          <w:rFonts w:hint="eastAsia"/>
        </w:rPr>
        <w:t>检验病理试剂</w:t>
      </w:r>
      <w:r>
        <w:t>智能化物流信息化管理平台，该平台能够与医院的集成平台实现无缝连接。</w:t>
      </w:r>
      <w:r>
        <w:t>SPD</w:t>
      </w:r>
      <w:r>
        <w:t>管理系统能够与</w:t>
      </w:r>
      <w:r>
        <w:t>HIS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t>RP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t>IS</w:t>
      </w:r>
      <w:r>
        <w:t>系统</w:t>
      </w:r>
      <w:r>
        <w:rPr>
          <w:rFonts w:hint="eastAsia"/>
        </w:rPr>
        <w:t>及病理管理系统</w:t>
      </w:r>
      <w:r>
        <w:t>实现了信息的对接与共享，减少临床</w:t>
      </w:r>
      <w:r>
        <w:rPr>
          <w:rFonts w:hint="eastAsia"/>
        </w:rPr>
        <w:t>检验</w:t>
      </w:r>
      <w:r>
        <w:t>人员在不同系统中需要重复输入相同信息的繁琐操作，能够降低临床工作人员的工作强度和实现控错纠错功能</w:t>
      </w:r>
      <w:r>
        <w:rPr>
          <w:rFonts w:hint="eastAsia"/>
        </w:rPr>
        <w:t>，为开展检验病理试剂检验成本分析提供数据支持</w:t>
      </w:r>
      <w:r>
        <w:t>。</w:t>
      </w:r>
    </w:p>
    <w:p w:rsidR="00F826E2" w:rsidRDefault="00694CD0" w:rsidP="00E927D8">
      <w:pPr>
        <w:ind w:firstLineChars="200" w:firstLine="420"/>
      </w:pPr>
      <w:r>
        <w:t>4.</w:t>
      </w:r>
      <w:r>
        <w:t>承担医院智能化</w:t>
      </w:r>
      <w:r>
        <w:rPr>
          <w:rFonts w:hint="eastAsia"/>
        </w:rPr>
        <w:t>试剂</w:t>
      </w:r>
      <w:r>
        <w:t>中心库建设</w:t>
      </w:r>
      <w:r>
        <w:rPr>
          <w:rFonts w:hint="eastAsia"/>
        </w:rPr>
        <w:t>及维护</w:t>
      </w:r>
      <w:r>
        <w:t>费用，库房大小及温湿度控制满足所有</w:t>
      </w:r>
      <w:r>
        <w:rPr>
          <w:rFonts w:hint="eastAsia"/>
        </w:rPr>
        <w:t>院区检验病理试剂的</w:t>
      </w:r>
      <w:r>
        <w:t>存储需求，仓库总面积和冷库容积能满足医院整体需求，同时具备冷库管理设施和设备，并配置相应的信息及物流设施，使其能够满足智能化模式的有效运行。</w:t>
      </w:r>
    </w:p>
    <w:p w:rsidR="00F826E2" w:rsidRDefault="00694CD0" w:rsidP="00E927D8">
      <w:pPr>
        <w:ind w:firstLineChars="200" w:firstLine="420"/>
      </w:pPr>
      <w:r>
        <w:t>5.</w:t>
      </w:r>
      <w:r>
        <w:t>承担医院各级消耗点（包括</w:t>
      </w:r>
      <w:r>
        <w:rPr>
          <w:rFonts w:hint="eastAsia"/>
        </w:rPr>
        <w:t>检验科、病理科、输血科、急诊科</w:t>
      </w:r>
      <w:r>
        <w:t>等站点</w:t>
      </w:r>
      <w:r>
        <w:rPr>
          <w:rFonts w:hint="eastAsia"/>
        </w:rPr>
        <w:t>）</w:t>
      </w:r>
      <w:r>
        <w:t>的建设费用，使其能够满足智能化模式的有效运行。</w:t>
      </w:r>
    </w:p>
    <w:p w:rsidR="00F826E2" w:rsidRDefault="00694CD0" w:rsidP="00E927D8">
      <w:pPr>
        <w:ind w:firstLineChars="200" w:firstLine="420"/>
      </w:pPr>
      <w:r>
        <w:t>6.</w:t>
      </w:r>
      <w:r>
        <w:t>为医院物流管理提供服务，保障医院</w:t>
      </w:r>
      <w:r>
        <w:rPr>
          <w:rFonts w:hint="eastAsia"/>
        </w:rPr>
        <w:t>检验病理试剂的</w:t>
      </w:r>
      <w:r>
        <w:t>采购供给和院内配送，派驻人员主要包括运营管理、院内物流配送服务人员、技术运维人员。</w:t>
      </w:r>
    </w:p>
    <w:p w:rsidR="00F826E2" w:rsidRDefault="00694CD0" w:rsidP="00E927D8">
      <w:pPr>
        <w:ind w:firstLineChars="200" w:firstLine="420"/>
      </w:pPr>
      <w:r>
        <w:t>7.</w:t>
      </w:r>
      <w:r>
        <w:rPr>
          <w:rFonts w:hint="eastAsia"/>
        </w:rPr>
        <w:t>承担合同期内检验科、病理科所有医疗设备及配套设施的维护保养、维修及室内质控、室间质评、仪器设备校准费</w:t>
      </w:r>
      <w:r>
        <w:rPr>
          <w:rFonts w:hint="eastAsia"/>
        </w:rPr>
        <w:t>用等，含所有配件及质控试剂</w:t>
      </w:r>
    </w:p>
    <w:p w:rsidR="00F826E2" w:rsidRDefault="00694CD0">
      <w:r>
        <w:rPr>
          <w:rFonts w:hint="eastAsia"/>
        </w:rPr>
        <w:t>（二）基本要求：</w:t>
      </w:r>
    </w:p>
    <w:p w:rsidR="00F826E2" w:rsidRDefault="00694CD0" w:rsidP="00E927D8">
      <w:pPr>
        <w:ind w:firstLineChars="200" w:firstLine="420"/>
      </w:pPr>
      <w:r>
        <w:t>1.</w:t>
      </w:r>
      <w:r>
        <w:t>参与服务商应在广州具备自有仓储、物流配送能力。</w:t>
      </w:r>
    </w:p>
    <w:p w:rsidR="00F826E2" w:rsidRDefault="00694CD0" w:rsidP="00E927D8">
      <w:pPr>
        <w:ind w:firstLineChars="200" w:firstLine="420"/>
      </w:pPr>
      <w:r>
        <w:t>1.1</w:t>
      </w:r>
      <w:r>
        <w:t>具有常温仓库及冷链仓库。</w:t>
      </w:r>
    </w:p>
    <w:p w:rsidR="00F826E2" w:rsidRDefault="00694CD0" w:rsidP="00E927D8">
      <w:pPr>
        <w:ind w:firstLineChars="200" w:firstLine="420"/>
      </w:pPr>
      <w:r>
        <w:t>1.2</w:t>
      </w:r>
      <w:r>
        <w:t>具有完善的售后服务体系和质量保证体系以及技术培训能力。</w:t>
      </w:r>
    </w:p>
    <w:p w:rsidR="00F826E2" w:rsidRDefault="00694CD0" w:rsidP="00E927D8">
      <w:pPr>
        <w:ind w:firstLineChars="200" w:firstLine="420"/>
      </w:pPr>
      <w:r>
        <w:t>1.3</w:t>
      </w:r>
      <w:r>
        <w:t>具备专业的</w:t>
      </w:r>
      <w:r>
        <w:t>SPD</w:t>
      </w:r>
      <w:r>
        <w:t>医用耗材精益管理专业实施团队。</w:t>
      </w:r>
    </w:p>
    <w:p w:rsidR="00F826E2" w:rsidRDefault="00694CD0" w:rsidP="00E927D8">
      <w:pPr>
        <w:ind w:firstLineChars="200" w:firstLine="420"/>
      </w:pPr>
      <w:r>
        <w:t>1.4</w:t>
      </w:r>
      <w:r>
        <w:t>具有完善的运输能力，常备运输车辆、冷链车辆。</w:t>
      </w:r>
    </w:p>
    <w:p w:rsidR="00F826E2" w:rsidRDefault="00694CD0" w:rsidP="00E927D8">
      <w:pPr>
        <w:ind w:firstLineChars="200" w:firstLine="420"/>
      </w:pPr>
      <w:r>
        <w:t>2.</w:t>
      </w:r>
      <w:r>
        <w:t>合同期内的医用物资</w:t>
      </w:r>
      <w:r>
        <w:t>SPD</w:t>
      </w:r>
      <w:r>
        <w:t>服务管理系统的硬件、软件维护、维修及配送人员经费由服务商负责。</w:t>
      </w:r>
    </w:p>
    <w:p w:rsidR="00F826E2" w:rsidRDefault="00694CD0" w:rsidP="00E927D8">
      <w:pPr>
        <w:ind w:firstLineChars="200" w:firstLine="420"/>
      </w:pPr>
      <w:r>
        <w:t>3.</w:t>
      </w:r>
      <w:r>
        <w:t>服务商有义务在合同期内确保医院网络信息安全，保护医院耗材及使用信息不泄密，不得向第三方或服务运营以外的目的而泄露信息</w:t>
      </w:r>
      <w:r>
        <w:t>。</w:t>
      </w:r>
    </w:p>
    <w:p w:rsidR="00F826E2" w:rsidRDefault="00694CD0">
      <w:r>
        <w:rPr>
          <w:rFonts w:hint="eastAsia"/>
        </w:rPr>
        <w:t>（三）管理要求：</w:t>
      </w:r>
    </w:p>
    <w:p w:rsidR="00F826E2" w:rsidRDefault="00694CD0">
      <w:pPr>
        <w:ind w:firstLineChars="200" w:firstLine="420"/>
      </w:pPr>
      <w:r>
        <w:rPr>
          <w:rFonts w:hint="eastAsia"/>
        </w:rPr>
        <w:t>搭建医院物流综合管理平台，以医院检验病理试剂管理部门为主导、以物流信息技术为工具，通过合理使用社会资源，对全院检验病理试剂在医院内的供应、加工、配送等院内物流的集中管理方法。包括但不限于以下内容：</w:t>
      </w:r>
    </w:p>
    <w:p w:rsidR="00F826E2" w:rsidRDefault="00694CD0" w:rsidP="00E927D8">
      <w:pPr>
        <w:ind w:firstLineChars="200" w:firstLine="420"/>
      </w:pPr>
      <w:r>
        <w:t>1.</w:t>
      </w:r>
      <w:r>
        <w:t>外部供应链管理。</w:t>
      </w:r>
    </w:p>
    <w:p w:rsidR="00F826E2" w:rsidRDefault="00694CD0" w:rsidP="00E927D8">
      <w:pPr>
        <w:ind w:firstLineChars="200" w:firstLine="420"/>
      </w:pPr>
      <w:r>
        <w:t>2.</w:t>
      </w:r>
      <w:r>
        <w:t>内部物流管理。</w:t>
      </w:r>
    </w:p>
    <w:p w:rsidR="00F826E2" w:rsidRDefault="00694CD0" w:rsidP="00E927D8">
      <w:pPr>
        <w:ind w:firstLineChars="200" w:firstLine="420"/>
      </w:pPr>
      <w:r>
        <w:t>3.</w:t>
      </w:r>
      <w:r>
        <w:t>证照管理。</w:t>
      </w:r>
    </w:p>
    <w:p w:rsidR="00F826E2" w:rsidRDefault="00694CD0" w:rsidP="00E927D8">
      <w:pPr>
        <w:ind w:firstLineChars="200" w:firstLine="420"/>
      </w:pPr>
      <w:r>
        <w:t>4.</w:t>
      </w:r>
      <w:r>
        <w:t>数据处理。</w:t>
      </w:r>
    </w:p>
    <w:p w:rsidR="00F826E2" w:rsidRDefault="00694CD0">
      <w:r>
        <w:rPr>
          <w:rFonts w:hint="eastAsia"/>
        </w:rPr>
        <w:t>（四）服务费用：</w:t>
      </w:r>
    </w:p>
    <w:p w:rsidR="00F826E2" w:rsidRDefault="00694CD0" w:rsidP="00E927D8">
      <w:pPr>
        <w:ind w:firstLineChars="200" w:firstLine="420"/>
      </w:pPr>
      <w:r>
        <w:rPr>
          <w:rFonts w:hint="eastAsia"/>
        </w:rPr>
        <w:lastRenderedPageBreak/>
        <w:t>请服务商根据服务方案提供费用解决方式。</w:t>
      </w:r>
    </w:p>
    <w:sectPr w:rsidR="00F8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D0" w:rsidRDefault="00694CD0" w:rsidP="00E927D8">
      <w:r>
        <w:separator/>
      </w:r>
    </w:p>
  </w:endnote>
  <w:endnote w:type="continuationSeparator" w:id="0">
    <w:p w:rsidR="00694CD0" w:rsidRDefault="00694CD0" w:rsidP="00E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D0" w:rsidRDefault="00694CD0" w:rsidP="00E927D8">
      <w:r>
        <w:separator/>
      </w:r>
    </w:p>
  </w:footnote>
  <w:footnote w:type="continuationSeparator" w:id="0">
    <w:p w:rsidR="00694CD0" w:rsidRDefault="00694CD0" w:rsidP="00E9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FE2E8E"/>
    <w:rsid w:val="917D6C7E"/>
    <w:rsid w:val="DEB38782"/>
    <w:rsid w:val="F37E2BC0"/>
    <w:rsid w:val="F7FF7851"/>
    <w:rsid w:val="00177856"/>
    <w:rsid w:val="003540BB"/>
    <w:rsid w:val="00694CD0"/>
    <w:rsid w:val="00792CF8"/>
    <w:rsid w:val="00A41357"/>
    <w:rsid w:val="00E927D8"/>
    <w:rsid w:val="00F826E2"/>
    <w:rsid w:val="00FE2E8E"/>
    <w:rsid w:val="3AD716BB"/>
    <w:rsid w:val="62B9A917"/>
    <w:rsid w:val="78BFA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0731EC-C6AF-4B7C-9191-24B9FA4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徐杏萍</dc:creator>
  <cp:lastModifiedBy>肖翔</cp:lastModifiedBy>
  <cp:revision>2</cp:revision>
  <dcterms:created xsi:type="dcterms:W3CDTF">2023-11-02T11:10:00Z</dcterms:created>
  <dcterms:modified xsi:type="dcterms:W3CDTF">2023-10-31T09:38:00Z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