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13200" w14:textId="77777777" w:rsidR="00E56A5E" w:rsidRDefault="00E56A5E">
      <w:pPr>
        <w:spacing w:line="360" w:lineRule="auto"/>
        <w:jc w:val="center"/>
        <w:rPr>
          <w:rFonts w:asciiTheme="minorEastAsia" w:eastAsiaTheme="minorEastAsia" w:hAnsiTheme="minorEastAsia"/>
          <w:color w:val="000000"/>
          <w:sz w:val="44"/>
        </w:rPr>
      </w:pPr>
    </w:p>
    <w:p w14:paraId="6F981E10" w14:textId="77777777" w:rsidR="00E56A5E" w:rsidRDefault="00E56A5E">
      <w:pPr>
        <w:pStyle w:val="a0"/>
        <w:rPr>
          <w:rFonts w:asciiTheme="minorEastAsia" w:eastAsiaTheme="minorEastAsia" w:hAnsiTheme="minorEastAsia"/>
          <w:color w:val="000000"/>
          <w:sz w:val="44"/>
        </w:rPr>
      </w:pPr>
    </w:p>
    <w:p w14:paraId="39C63397" w14:textId="77777777" w:rsidR="00E56A5E" w:rsidRDefault="00E56A5E">
      <w:pPr>
        <w:pStyle w:val="a0"/>
        <w:rPr>
          <w:rFonts w:asciiTheme="minorEastAsia" w:eastAsiaTheme="minorEastAsia" w:hAnsiTheme="minorEastAsia"/>
          <w:color w:val="000000"/>
          <w:sz w:val="44"/>
        </w:rPr>
      </w:pPr>
    </w:p>
    <w:p w14:paraId="03B5F15D" w14:textId="77777777" w:rsidR="00E56A5E" w:rsidRDefault="008E0AB9">
      <w:pPr>
        <w:pStyle w:val="21"/>
        <w:jc w:val="center"/>
        <w:rPr>
          <w:rFonts w:asciiTheme="minorEastAsia" w:eastAsiaTheme="minorEastAsia" w:hAnsiTheme="minorEastAsia"/>
          <w:sz w:val="52"/>
        </w:rPr>
      </w:pPr>
      <w:r>
        <w:rPr>
          <w:rFonts w:asciiTheme="minorEastAsia" w:eastAsiaTheme="minorEastAsia" w:hAnsiTheme="minorEastAsia" w:hint="eastAsia"/>
          <w:sz w:val="52"/>
        </w:rPr>
        <w:t>番禺中心医院医疗集团病媒生物防制服务项目</w:t>
      </w:r>
    </w:p>
    <w:p w14:paraId="75F93787" w14:textId="77777777" w:rsidR="00E56A5E" w:rsidRDefault="00E56A5E">
      <w:pPr>
        <w:jc w:val="center"/>
        <w:rPr>
          <w:rFonts w:asciiTheme="minorEastAsia" w:eastAsiaTheme="minorEastAsia" w:hAnsiTheme="minorEastAsia"/>
          <w:sz w:val="44"/>
        </w:rPr>
      </w:pPr>
    </w:p>
    <w:p w14:paraId="74D41F77" w14:textId="77777777" w:rsidR="00E56A5E" w:rsidRDefault="008E0AB9">
      <w:pPr>
        <w:jc w:val="center"/>
        <w:rPr>
          <w:rFonts w:asciiTheme="minorEastAsia" w:eastAsiaTheme="minorEastAsia" w:hAnsiTheme="minorEastAsia"/>
          <w:b/>
          <w:sz w:val="56"/>
        </w:rPr>
      </w:pPr>
      <w:proofErr w:type="gramStart"/>
      <w:r>
        <w:rPr>
          <w:rFonts w:asciiTheme="minorEastAsia" w:eastAsiaTheme="minorEastAsia" w:hAnsiTheme="minorEastAsia" w:hint="eastAsia"/>
          <w:b/>
          <w:sz w:val="56"/>
        </w:rPr>
        <w:t>询</w:t>
      </w:r>
      <w:proofErr w:type="gramEnd"/>
      <w:r>
        <w:rPr>
          <w:rFonts w:asciiTheme="minorEastAsia" w:eastAsiaTheme="minorEastAsia" w:hAnsiTheme="minorEastAsia" w:hint="eastAsia"/>
          <w:b/>
          <w:sz w:val="56"/>
        </w:rPr>
        <w:t>比文件</w:t>
      </w:r>
    </w:p>
    <w:p w14:paraId="08C807F4" w14:textId="77777777" w:rsidR="00E56A5E" w:rsidRDefault="008E0AB9">
      <w:pPr>
        <w:spacing w:beforeLines="2500" w:before="7800"/>
        <w:jc w:val="center"/>
        <w:rPr>
          <w:rFonts w:asciiTheme="minorEastAsia" w:eastAsiaTheme="minorEastAsia" w:hAnsiTheme="minorEastAsia"/>
          <w:b/>
          <w:sz w:val="32"/>
        </w:rPr>
      </w:pPr>
      <w:r>
        <w:rPr>
          <w:rFonts w:asciiTheme="minorEastAsia" w:eastAsiaTheme="minorEastAsia" w:hAnsiTheme="minorEastAsia"/>
          <w:sz w:val="32"/>
        </w:rPr>
        <w:t>2024</w:t>
      </w:r>
      <w:r>
        <w:rPr>
          <w:rFonts w:asciiTheme="minorEastAsia" w:eastAsiaTheme="minorEastAsia" w:hAnsiTheme="minorEastAsia" w:cs="楷体_GB2312" w:hint="eastAsia"/>
          <w:sz w:val="32"/>
        </w:rPr>
        <w:t>年</w:t>
      </w:r>
      <w:r>
        <w:rPr>
          <w:rFonts w:asciiTheme="minorEastAsia" w:eastAsiaTheme="minorEastAsia" w:hAnsiTheme="minorEastAsia" w:cs="楷体_GB2312"/>
          <w:sz w:val="32"/>
        </w:rPr>
        <w:t>3</w:t>
      </w:r>
      <w:r>
        <w:rPr>
          <w:rFonts w:asciiTheme="minorEastAsia" w:eastAsiaTheme="minorEastAsia" w:hAnsiTheme="minorEastAsia" w:hint="eastAsia"/>
          <w:sz w:val="32"/>
        </w:rPr>
        <w:t>月</w:t>
      </w:r>
    </w:p>
    <w:p w14:paraId="7CE5C885" w14:textId="77777777" w:rsidR="00E56A5E" w:rsidRDefault="008E0AB9">
      <w:pPr>
        <w:jc w:val="center"/>
        <w:rPr>
          <w:rFonts w:asciiTheme="minorEastAsia" w:eastAsiaTheme="minorEastAsia" w:hAnsiTheme="minorEastAsia"/>
          <w:b/>
          <w:sz w:val="44"/>
        </w:rPr>
      </w:pPr>
      <w:r>
        <w:rPr>
          <w:rFonts w:asciiTheme="minorEastAsia" w:eastAsiaTheme="minorEastAsia" w:hAnsiTheme="minorEastAsia"/>
          <w:sz w:val="44"/>
        </w:rPr>
        <w:br w:type="page"/>
      </w:r>
      <w:r>
        <w:rPr>
          <w:rFonts w:asciiTheme="minorEastAsia" w:eastAsiaTheme="minorEastAsia" w:hAnsiTheme="minorEastAsia" w:hint="eastAsia"/>
          <w:b/>
          <w:sz w:val="44"/>
        </w:rPr>
        <w:lastRenderedPageBreak/>
        <w:t>目    录</w:t>
      </w:r>
    </w:p>
    <w:p w14:paraId="164A8EF4" w14:textId="77777777" w:rsidR="00E56A5E" w:rsidRDefault="00E56A5E">
      <w:pPr>
        <w:ind w:left="1470"/>
        <w:jc w:val="left"/>
        <w:rPr>
          <w:rFonts w:asciiTheme="minorEastAsia" w:eastAsiaTheme="minorEastAsia" w:hAnsiTheme="minorEastAsia"/>
          <w:sz w:val="44"/>
        </w:rPr>
      </w:pPr>
    </w:p>
    <w:p w14:paraId="455AEB33" w14:textId="77777777" w:rsidR="00E56A5E" w:rsidRDefault="008E0AB9">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第一部分 </w:t>
      </w:r>
      <w:r>
        <w:rPr>
          <w:rFonts w:asciiTheme="minorEastAsia" w:eastAsiaTheme="minorEastAsia" w:hAnsiTheme="minorEastAsia"/>
          <w:b/>
          <w:sz w:val="32"/>
        </w:rPr>
        <w:t xml:space="preserve"> </w:t>
      </w:r>
      <w:proofErr w:type="gramStart"/>
      <w:r>
        <w:rPr>
          <w:rFonts w:asciiTheme="minorEastAsia" w:eastAsiaTheme="minorEastAsia" w:hAnsiTheme="minorEastAsia" w:hint="eastAsia"/>
          <w:b/>
          <w:sz w:val="32"/>
        </w:rPr>
        <w:t>询</w:t>
      </w:r>
      <w:proofErr w:type="gramEnd"/>
      <w:r>
        <w:rPr>
          <w:rFonts w:asciiTheme="minorEastAsia" w:eastAsiaTheme="minorEastAsia" w:hAnsiTheme="minorEastAsia" w:hint="eastAsia"/>
          <w:b/>
          <w:sz w:val="32"/>
        </w:rPr>
        <w:t>比邀请</w:t>
      </w:r>
    </w:p>
    <w:p w14:paraId="4BFDE515" w14:textId="77777777" w:rsidR="00E56A5E" w:rsidRDefault="00E56A5E">
      <w:pPr>
        <w:jc w:val="left"/>
        <w:rPr>
          <w:rFonts w:asciiTheme="minorEastAsia" w:eastAsiaTheme="minorEastAsia" w:hAnsiTheme="minorEastAsia"/>
          <w:b/>
          <w:sz w:val="32"/>
        </w:rPr>
      </w:pPr>
    </w:p>
    <w:p w14:paraId="664A437F" w14:textId="77777777" w:rsidR="00E56A5E" w:rsidRDefault="008E0AB9">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第二部分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供应商须知</w:t>
      </w:r>
    </w:p>
    <w:p w14:paraId="4A0C5C6B" w14:textId="77777777" w:rsidR="00E56A5E" w:rsidRDefault="00E56A5E">
      <w:pPr>
        <w:ind w:left="1470"/>
        <w:jc w:val="left"/>
        <w:rPr>
          <w:rFonts w:asciiTheme="minorEastAsia" w:eastAsiaTheme="minorEastAsia" w:hAnsiTheme="minorEastAsia"/>
          <w:b/>
          <w:sz w:val="32"/>
        </w:rPr>
      </w:pPr>
    </w:p>
    <w:p w14:paraId="57424352" w14:textId="77777777" w:rsidR="00E56A5E" w:rsidRDefault="008E0AB9">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第三部分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用户需求书</w:t>
      </w:r>
    </w:p>
    <w:p w14:paraId="241D8173" w14:textId="77777777" w:rsidR="00E56A5E" w:rsidRDefault="00E56A5E">
      <w:pPr>
        <w:pStyle w:val="a0"/>
        <w:rPr>
          <w:rFonts w:asciiTheme="minorEastAsia" w:eastAsiaTheme="minorEastAsia" w:hAnsiTheme="minorEastAsia"/>
          <w:b/>
        </w:rPr>
      </w:pPr>
    </w:p>
    <w:p w14:paraId="1AFBD865" w14:textId="77777777" w:rsidR="00E56A5E" w:rsidRDefault="008E0AB9">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第四部分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评审办法</w:t>
      </w:r>
    </w:p>
    <w:p w14:paraId="4AA95656" w14:textId="77777777" w:rsidR="00E56A5E" w:rsidRDefault="00E56A5E">
      <w:pPr>
        <w:ind w:left="1470"/>
        <w:jc w:val="left"/>
        <w:rPr>
          <w:rFonts w:asciiTheme="minorEastAsia" w:eastAsiaTheme="minorEastAsia" w:hAnsiTheme="minorEastAsia"/>
          <w:b/>
          <w:sz w:val="32"/>
        </w:rPr>
      </w:pPr>
    </w:p>
    <w:p w14:paraId="5D61EB32" w14:textId="77777777" w:rsidR="00E56A5E" w:rsidRDefault="008E0AB9">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第五部分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合同书格式</w:t>
      </w:r>
    </w:p>
    <w:p w14:paraId="1088C1B9" w14:textId="77777777" w:rsidR="00E56A5E" w:rsidRDefault="00E56A5E">
      <w:pPr>
        <w:jc w:val="left"/>
        <w:rPr>
          <w:rFonts w:asciiTheme="minorEastAsia" w:eastAsiaTheme="minorEastAsia" w:hAnsiTheme="minorEastAsia"/>
          <w:b/>
          <w:sz w:val="32"/>
        </w:rPr>
      </w:pPr>
    </w:p>
    <w:p w14:paraId="5EA7434F" w14:textId="77777777" w:rsidR="00E56A5E" w:rsidRDefault="008E0AB9">
      <w:pPr>
        <w:ind w:left="1470"/>
        <w:jc w:val="left"/>
        <w:rPr>
          <w:rFonts w:asciiTheme="minorEastAsia" w:eastAsiaTheme="minorEastAsia" w:hAnsiTheme="minorEastAsia"/>
          <w:b/>
          <w:sz w:val="32"/>
        </w:rPr>
        <w:sectPr w:rsidR="00E56A5E">
          <w:headerReference w:type="default" r:id="rId8"/>
          <w:footerReference w:type="even" r:id="rId9"/>
          <w:pgSz w:w="11906" w:h="16838"/>
          <w:pgMar w:top="1402" w:right="1701" w:bottom="1402" w:left="1701" w:header="735" w:footer="680" w:gutter="0"/>
          <w:pgNumType w:start="0"/>
          <w:cols w:space="720"/>
          <w:titlePg/>
          <w:docGrid w:type="lines" w:linePitch="312"/>
        </w:sectPr>
      </w:pPr>
      <w:r>
        <w:rPr>
          <w:rFonts w:asciiTheme="minorEastAsia" w:eastAsiaTheme="minorEastAsia" w:hAnsiTheme="minorEastAsia" w:hint="eastAsia"/>
          <w:b/>
          <w:sz w:val="32"/>
        </w:rPr>
        <w:t xml:space="preserve">第六部分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响应文件格式</w:t>
      </w:r>
    </w:p>
    <w:p w14:paraId="51CE19E5" w14:textId="77777777" w:rsidR="00E56A5E" w:rsidRDefault="008E0AB9">
      <w:pPr>
        <w:pStyle w:val="1"/>
      </w:pPr>
      <w:bookmarkStart w:id="0" w:name="_Toc175644384"/>
      <w:bookmarkStart w:id="1" w:name="_Toc352669156"/>
      <w:proofErr w:type="gramStart"/>
      <w:r>
        <w:rPr>
          <w:rFonts w:hint="eastAsia"/>
        </w:rPr>
        <w:lastRenderedPageBreak/>
        <w:t>询</w:t>
      </w:r>
      <w:proofErr w:type="gramEnd"/>
      <w:r>
        <w:rPr>
          <w:rFonts w:hint="eastAsia"/>
        </w:rPr>
        <w:t>比邀请</w:t>
      </w:r>
      <w:bookmarkEnd w:id="0"/>
      <w:bookmarkEnd w:id="1"/>
    </w:p>
    <w:p w14:paraId="6AC44B1E" w14:textId="77777777" w:rsidR="00E56A5E" w:rsidRDefault="00E56A5E">
      <w:pPr>
        <w:pStyle w:val="a0"/>
      </w:pPr>
    </w:p>
    <w:p w14:paraId="0782B171" w14:textId="77777777" w:rsidR="00E56A5E" w:rsidRDefault="008E0AB9">
      <w:pPr>
        <w:spacing w:line="460" w:lineRule="exact"/>
        <w:ind w:firstLineChars="225" w:firstLine="540"/>
        <w:rPr>
          <w:rFonts w:ascii="宋体" w:hAnsi="宋体"/>
          <w:sz w:val="24"/>
        </w:rPr>
      </w:pPr>
      <w:r>
        <w:rPr>
          <w:rFonts w:ascii="宋体" w:hAnsi="宋体" w:hint="eastAsia"/>
          <w:sz w:val="24"/>
          <w:u w:val="single"/>
        </w:rPr>
        <w:t>广州医科大学附属番禺中心医院</w:t>
      </w:r>
      <w:r>
        <w:rPr>
          <w:rFonts w:ascii="宋体" w:hAnsi="宋体" w:hint="eastAsia"/>
          <w:sz w:val="24"/>
        </w:rPr>
        <w:t>就番禺中心医院医疗集团病媒生物防制服务项目进行院内</w:t>
      </w:r>
      <w:proofErr w:type="gramStart"/>
      <w:r>
        <w:rPr>
          <w:rFonts w:ascii="宋体" w:hAnsi="宋体" w:hint="eastAsia"/>
          <w:sz w:val="24"/>
        </w:rPr>
        <w:t>询</w:t>
      </w:r>
      <w:proofErr w:type="gramEnd"/>
      <w:r>
        <w:rPr>
          <w:rFonts w:ascii="宋体" w:hAnsi="宋体" w:hint="eastAsia"/>
          <w:sz w:val="24"/>
        </w:rPr>
        <w:t>比，邀请合格的国内供应商参加。</w:t>
      </w:r>
    </w:p>
    <w:p w14:paraId="3BDDF2F9" w14:textId="77777777" w:rsidR="00E56A5E" w:rsidRDefault="008E0AB9">
      <w:pPr>
        <w:widowControl/>
        <w:spacing w:line="460" w:lineRule="exact"/>
        <w:ind w:left="560"/>
        <w:rPr>
          <w:rFonts w:ascii="宋体" w:hAnsi="宋体"/>
          <w:b/>
          <w:sz w:val="24"/>
        </w:rPr>
      </w:pPr>
      <w:r>
        <w:rPr>
          <w:rFonts w:ascii="宋体" w:hAnsi="宋体" w:hint="eastAsia"/>
          <w:b/>
          <w:sz w:val="24"/>
        </w:rPr>
        <w:t>一、</w:t>
      </w:r>
      <w:proofErr w:type="gramStart"/>
      <w:r>
        <w:rPr>
          <w:rFonts w:ascii="宋体" w:hAnsi="宋体" w:hint="eastAsia"/>
          <w:b/>
          <w:sz w:val="24"/>
        </w:rPr>
        <w:t>询</w:t>
      </w:r>
      <w:proofErr w:type="gramEnd"/>
      <w:r>
        <w:rPr>
          <w:rFonts w:ascii="宋体" w:hAnsi="宋体" w:hint="eastAsia"/>
          <w:b/>
          <w:sz w:val="24"/>
        </w:rPr>
        <w:t>比项目简介</w:t>
      </w:r>
    </w:p>
    <w:p w14:paraId="4CBF19C4" w14:textId="77777777" w:rsidR="00E56A5E" w:rsidRDefault="008E0AB9">
      <w:pPr>
        <w:widowControl/>
        <w:numPr>
          <w:ilvl w:val="1"/>
          <w:numId w:val="3"/>
        </w:numPr>
        <w:spacing w:line="460" w:lineRule="exact"/>
        <w:ind w:left="851" w:hanging="425"/>
        <w:rPr>
          <w:rFonts w:ascii="宋体" w:hAnsi="宋体"/>
          <w:sz w:val="24"/>
        </w:rPr>
      </w:pPr>
      <w:r>
        <w:rPr>
          <w:rFonts w:ascii="宋体" w:hAnsi="宋体" w:cs="Arial" w:hint="eastAsia"/>
          <w:sz w:val="24"/>
        </w:rPr>
        <w:t>项目名称：</w:t>
      </w:r>
      <w:bookmarkStart w:id="2" w:name="_Hlk162251473"/>
      <w:r>
        <w:rPr>
          <w:rFonts w:ascii="宋体" w:hAnsi="宋体" w:hint="eastAsia"/>
          <w:sz w:val="24"/>
          <w:u w:val="single"/>
        </w:rPr>
        <w:t>番禺中心医院医疗集团病媒生物防制服务</w:t>
      </w:r>
      <w:bookmarkEnd w:id="2"/>
      <w:r>
        <w:rPr>
          <w:rFonts w:ascii="宋体" w:hAnsi="宋体" w:hint="eastAsia"/>
          <w:sz w:val="24"/>
          <w:u w:val="single"/>
        </w:rPr>
        <w:t>项目</w:t>
      </w:r>
    </w:p>
    <w:p w14:paraId="5A4C4FD7" w14:textId="77777777" w:rsidR="00E56A5E" w:rsidRDefault="008E0AB9">
      <w:pPr>
        <w:widowControl/>
        <w:numPr>
          <w:ilvl w:val="1"/>
          <w:numId w:val="3"/>
        </w:numPr>
        <w:spacing w:line="460" w:lineRule="exact"/>
        <w:ind w:left="0" w:firstLine="425"/>
        <w:rPr>
          <w:rFonts w:ascii="宋体" w:hAnsi="宋体"/>
          <w:sz w:val="24"/>
        </w:rPr>
      </w:pPr>
      <w:r>
        <w:rPr>
          <w:rFonts w:ascii="宋体" w:hAnsi="宋体" w:cs="Arial" w:hint="eastAsia"/>
          <w:sz w:val="24"/>
        </w:rPr>
        <w:t>项目类别：服务类</w:t>
      </w:r>
    </w:p>
    <w:p w14:paraId="3C9FCA91" w14:textId="77777777" w:rsidR="00E56A5E" w:rsidRDefault="008E0AB9">
      <w:pPr>
        <w:widowControl/>
        <w:numPr>
          <w:ilvl w:val="1"/>
          <w:numId w:val="3"/>
        </w:numPr>
        <w:spacing w:line="460" w:lineRule="exact"/>
        <w:ind w:left="0" w:firstLine="425"/>
        <w:rPr>
          <w:rFonts w:ascii="宋体" w:hAnsi="宋体" w:cstheme="minorEastAsia"/>
          <w:bCs/>
          <w:kern w:val="0"/>
          <w:sz w:val="24"/>
        </w:rPr>
      </w:pPr>
      <w:r>
        <w:rPr>
          <w:rFonts w:ascii="宋体" w:hAnsi="宋体" w:cs="Arial" w:hint="eastAsia"/>
          <w:sz w:val="24"/>
        </w:rPr>
        <w:t>服务期：</w:t>
      </w:r>
      <w:r>
        <w:rPr>
          <w:rFonts w:ascii="宋体" w:hAnsi="宋体"/>
          <w:sz w:val="24"/>
        </w:rPr>
        <w:t>1年</w:t>
      </w:r>
    </w:p>
    <w:p w14:paraId="592ADFE3" w14:textId="7A1A6BB3" w:rsidR="00E56A5E" w:rsidRDefault="008E0AB9">
      <w:pPr>
        <w:widowControl/>
        <w:numPr>
          <w:ilvl w:val="1"/>
          <w:numId w:val="3"/>
        </w:numPr>
        <w:spacing w:line="460" w:lineRule="exact"/>
        <w:ind w:left="0" w:firstLine="425"/>
        <w:rPr>
          <w:rFonts w:ascii="宋体" w:hAnsi="宋体"/>
          <w:sz w:val="24"/>
        </w:rPr>
      </w:pPr>
      <w:r>
        <w:rPr>
          <w:rFonts w:ascii="宋体" w:hAnsi="宋体" w:hint="eastAsia"/>
          <w:sz w:val="24"/>
        </w:rPr>
        <w:t>最高采购限价：不高于人民币</w:t>
      </w:r>
      <w:bookmarkStart w:id="3" w:name="_Hlk162251196"/>
      <w:r>
        <w:rPr>
          <w:rFonts w:ascii="宋体" w:hAnsi="宋体"/>
          <w:sz w:val="24"/>
        </w:rPr>
        <w:t>328400</w:t>
      </w:r>
      <w:bookmarkEnd w:id="3"/>
      <w:r>
        <w:rPr>
          <w:rFonts w:ascii="宋体" w:hAnsi="宋体" w:hint="eastAsia"/>
          <w:sz w:val="24"/>
        </w:rPr>
        <w:t>元（含税），其中</w:t>
      </w:r>
      <w:r w:rsidR="000B3AE7">
        <w:rPr>
          <w:rFonts w:ascii="宋体" w:hAnsi="宋体" w:hint="eastAsia"/>
          <w:sz w:val="24"/>
        </w:rPr>
        <w:t>广州医科大学</w:t>
      </w:r>
      <w:r w:rsidR="000B3AE7">
        <w:rPr>
          <w:rFonts w:ascii="宋体" w:hAnsi="宋体"/>
          <w:sz w:val="24"/>
        </w:rPr>
        <w:t>附属番禺中心医院</w:t>
      </w:r>
      <w:r>
        <w:rPr>
          <w:rFonts w:ascii="宋体" w:hAnsi="宋体" w:hint="eastAsia"/>
          <w:sz w:val="24"/>
        </w:rPr>
        <w:t>（</w:t>
      </w:r>
      <w:r w:rsidR="000B3AE7">
        <w:rPr>
          <w:rFonts w:ascii="宋体" w:hAnsi="宋体" w:hint="eastAsia"/>
          <w:sz w:val="24"/>
        </w:rPr>
        <w:t>院本部，</w:t>
      </w:r>
      <w:r>
        <w:rPr>
          <w:rFonts w:ascii="宋体" w:hAnsi="宋体" w:hint="eastAsia"/>
          <w:sz w:val="24"/>
        </w:rPr>
        <w:t>含</w:t>
      </w:r>
      <w:r w:rsidR="000B3AE7">
        <w:rPr>
          <w:rFonts w:ascii="宋体" w:hAnsi="宋体" w:hint="eastAsia"/>
          <w:sz w:val="24"/>
        </w:rPr>
        <w:t>药物维持治疗门诊、</w:t>
      </w:r>
      <w:r w:rsidR="000B3AE7">
        <w:rPr>
          <w:rFonts w:ascii="宋体" w:hAnsi="宋体"/>
          <w:sz w:val="24"/>
        </w:rPr>
        <w:t>区府</w:t>
      </w:r>
      <w:r w:rsidR="000B3AE7">
        <w:rPr>
          <w:rFonts w:ascii="宋体" w:hAnsi="宋体" w:hint="eastAsia"/>
          <w:sz w:val="24"/>
        </w:rPr>
        <w:t>门诊</w:t>
      </w:r>
      <w:r>
        <w:rPr>
          <w:rFonts w:ascii="宋体" w:hAnsi="宋体" w:hint="eastAsia"/>
          <w:sz w:val="24"/>
        </w:rPr>
        <w:t>）264400.00元，</w:t>
      </w:r>
      <w:r w:rsidR="000B3AE7">
        <w:rPr>
          <w:rFonts w:ascii="宋体" w:hAnsi="宋体" w:hint="eastAsia"/>
          <w:sz w:val="24"/>
        </w:rPr>
        <w:t>广州市</w:t>
      </w:r>
      <w:proofErr w:type="gramStart"/>
      <w:r w:rsidR="000B3AE7">
        <w:rPr>
          <w:rFonts w:ascii="宋体" w:hAnsi="宋体" w:hint="eastAsia"/>
          <w:sz w:val="24"/>
        </w:rPr>
        <w:t>番禺区</w:t>
      </w:r>
      <w:proofErr w:type="gramEnd"/>
      <w:r w:rsidR="000B3AE7">
        <w:rPr>
          <w:rFonts w:ascii="宋体" w:hAnsi="宋体"/>
          <w:sz w:val="24"/>
        </w:rPr>
        <w:t>第七人民医院</w:t>
      </w:r>
      <w:r w:rsidR="000B3AE7">
        <w:rPr>
          <w:rFonts w:ascii="宋体" w:hAnsi="宋体" w:hint="eastAsia"/>
          <w:sz w:val="24"/>
        </w:rPr>
        <w:t>（东院区）</w:t>
      </w:r>
      <w:r w:rsidR="000B3AE7" w:rsidDel="000B3AE7">
        <w:rPr>
          <w:rFonts w:ascii="宋体" w:hAnsi="宋体" w:hint="eastAsia"/>
          <w:sz w:val="24"/>
        </w:rPr>
        <w:t xml:space="preserve"> </w:t>
      </w:r>
      <w:r>
        <w:rPr>
          <w:rFonts w:ascii="宋体" w:hAnsi="宋体" w:hint="eastAsia"/>
          <w:sz w:val="24"/>
        </w:rPr>
        <w:t>64000.00元。</w:t>
      </w:r>
    </w:p>
    <w:p w14:paraId="5CDBDEAE" w14:textId="77777777" w:rsidR="00E56A5E" w:rsidRDefault="008E0AB9">
      <w:pPr>
        <w:widowControl/>
        <w:numPr>
          <w:ilvl w:val="1"/>
          <w:numId w:val="3"/>
        </w:numPr>
        <w:spacing w:line="460" w:lineRule="exact"/>
        <w:ind w:left="0" w:firstLine="425"/>
        <w:rPr>
          <w:rFonts w:ascii="宋体" w:hAnsi="宋体"/>
          <w:b/>
          <w:sz w:val="24"/>
        </w:rPr>
      </w:pPr>
      <w:r>
        <w:rPr>
          <w:rFonts w:ascii="宋体" w:hAnsi="宋体" w:hint="eastAsia"/>
          <w:sz w:val="24"/>
        </w:rPr>
        <w:t>评审方法：</w:t>
      </w:r>
      <w:r>
        <w:rPr>
          <w:rFonts w:ascii="宋体" w:hAnsi="宋体" w:hint="eastAsia"/>
          <w:b/>
          <w:sz w:val="24"/>
        </w:rPr>
        <w:t>综合评分最高者为成交候选人。如出现符合资格条件的响应供应商或者对采购文件作实质响应的</w:t>
      </w:r>
      <w:proofErr w:type="gramStart"/>
      <w:r>
        <w:rPr>
          <w:rFonts w:ascii="宋体" w:hAnsi="宋体" w:hint="eastAsia"/>
          <w:b/>
          <w:sz w:val="24"/>
        </w:rPr>
        <w:t>有效响应</w:t>
      </w:r>
      <w:proofErr w:type="gramEnd"/>
      <w:r>
        <w:rPr>
          <w:rFonts w:ascii="宋体" w:hAnsi="宋体" w:hint="eastAsia"/>
          <w:b/>
          <w:sz w:val="24"/>
        </w:rPr>
        <w:t>供应商不足三家的情况将作废处理。</w:t>
      </w:r>
    </w:p>
    <w:p w14:paraId="79FAA388" w14:textId="77777777" w:rsidR="00E56A5E" w:rsidRDefault="008E0AB9">
      <w:pPr>
        <w:widowControl/>
        <w:numPr>
          <w:ilvl w:val="1"/>
          <w:numId w:val="3"/>
        </w:numPr>
        <w:spacing w:line="460" w:lineRule="exact"/>
        <w:ind w:left="0" w:firstLine="425"/>
        <w:rPr>
          <w:rFonts w:ascii="宋体" w:hAnsi="宋体"/>
          <w:sz w:val="24"/>
        </w:rPr>
      </w:pPr>
      <w:r>
        <w:rPr>
          <w:rFonts w:ascii="宋体" w:hAnsi="宋体" w:hint="eastAsia"/>
          <w:sz w:val="24"/>
        </w:rPr>
        <w:t>资金来源：自筹资金</w:t>
      </w:r>
    </w:p>
    <w:p w14:paraId="1F608EF2" w14:textId="77777777" w:rsidR="00E56A5E" w:rsidRDefault="008E0AB9">
      <w:pPr>
        <w:widowControl/>
        <w:spacing w:line="460" w:lineRule="exact"/>
        <w:ind w:left="560"/>
        <w:rPr>
          <w:rFonts w:ascii="宋体" w:hAnsi="宋体"/>
          <w:b/>
          <w:sz w:val="24"/>
        </w:rPr>
      </w:pPr>
      <w:r>
        <w:rPr>
          <w:rFonts w:ascii="宋体" w:hAnsi="宋体" w:hint="eastAsia"/>
          <w:b/>
          <w:sz w:val="24"/>
        </w:rPr>
        <w:t>二、响应供应商资格要求</w:t>
      </w:r>
    </w:p>
    <w:p w14:paraId="35F68046" w14:textId="77777777" w:rsidR="00E56A5E" w:rsidRDefault="008E0AB9">
      <w:pPr>
        <w:spacing w:line="360" w:lineRule="auto"/>
        <w:ind w:firstLineChars="300" w:firstLine="720"/>
        <w:rPr>
          <w:rFonts w:ascii="宋体" w:hAnsi="宋体"/>
          <w:sz w:val="24"/>
        </w:rPr>
      </w:pPr>
      <w:r>
        <w:rPr>
          <w:rFonts w:ascii="宋体" w:hAnsi="宋体" w:hint="eastAsia"/>
          <w:sz w:val="24"/>
        </w:rPr>
        <w:t>（一）响应供应商须为在中华人民共和国境内注册且具有独立法人资格单位或有营业执照。</w:t>
      </w:r>
    </w:p>
    <w:p w14:paraId="4CA3C3DD" w14:textId="77777777" w:rsidR="00E56A5E" w:rsidRDefault="008E0AB9">
      <w:pPr>
        <w:spacing w:line="360" w:lineRule="auto"/>
        <w:ind w:firstLineChars="300" w:firstLine="720"/>
        <w:rPr>
          <w:rFonts w:ascii="宋体" w:hAnsi="宋体"/>
          <w:sz w:val="24"/>
        </w:rPr>
      </w:pPr>
      <w:r>
        <w:rPr>
          <w:rFonts w:ascii="宋体" w:hAnsi="宋体" w:hint="eastAsia"/>
          <w:sz w:val="24"/>
        </w:rPr>
        <w:t>（二）</w:t>
      </w:r>
      <w:r>
        <w:rPr>
          <w:rFonts w:ascii="宋体" w:hAnsi="宋体"/>
          <w:sz w:val="24"/>
        </w:rPr>
        <w:t>本项目不接受联合体投标，不允许响应供应商对本采购货物及其相关服务进行分包和转包。</w:t>
      </w:r>
    </w:p>
    <w:p w14:paraId="419DC53C" w14:textId="1A2A2B5E" w:rsidR="00E56A5E" w:rsidRDefault="008E0AB9">
      <w:pPr>
        <w:pStyle w:val="a0"/>
        <w:ind w:firstLineChars="250" w:firstLine="600"/>
        <w:rPr>
          <w:rFonts w:ascii="宋体" w:eastAsia="宋体" w:hAnsi="宋体"/>
          <w:sz w:val="24"/>
          <w:szCs w:val="24"/>
        </w:rPr>
      </w:pPr>
      <w:r>
        <w:rPr>
          <w:rFonts w:ascii="宋体" w:eastAsia="宋体" w:hAnsi="宋体" w:hint="eastAsia"/>
          <w:sz w:val="24"/>
          <w:szCs w:val="24"/>
        </w:rPr>
        <w:t>（三）</w:t>
      </w:r>
      <w:bookmarkStart w:id="4" w:name="_Hlk162251338"/>
      <w:r>
        <w:rPr>
          <w:rFonts w:ascii="宋体" w:eastAsia="宋体" w:hAnsi="宋体" w:hint="eastAsia"/>
          <w:sz w:val="24"/>
          <w:szCs w:val="24"/>
        </w:rPr>
        <w:t>供应商须具备有效的“有害生物防制服务资质证</w:t>
      </w:r>
      <w:r w:rsidR="00C94392" w:rsidRPr="00C94392">
        <w:rPr>
          <w:rFonts w:ascii="宋体" w:eastAsia="宋体" w:hAnsi="宋体" w:hint="eastAsia"/>
          <w:sz w:val="24"/>
          <w:szCs w:val="24"/>
        </w:rPr>
        <w:t>或有害生物防制服务机构服务能力证书</w:t>
      </w:r>
      <w:r>
        <w:rPr>
          <w:rFonts w:ascii="宋体" w:eastAsia="宋体" w:hAnsi="宋体" w:hint="eastAsia"/>
          <w:sz w:val="24"/>
          <w:szCs w:val="24"/>
        </w:rPr>
        <w:t>”。</w:t>
      </w:r>
      <w:bookmarkEnd w:id="4"/>
    </w:p>
    <w:p w14:paraId="2938336F" w14:textId="77777777" w:rsidR="00E56A5E" w:rsidRDefault="008E0AB9">
      <w:pPr>
        <w:widowControl/>
        <w:spacing w:line="460" w:lineRule="exact"/>
        <w:ind w:left="560"/>
        <w:rPr>
          <w:rFonts w:ascii="宋体" w:hAnsi="宋体"/>
          <w:b/>
          <w:sz w:val="24"/>
        </w:rPr>
      </w:pPr>
      <w:r>
        <w:rPr>
          <w:rFonts w:ascii="宋体" w:hAnsi="宋体" w:hint="eastAsia"/>
          <w:b/>
          <w:sz w:val="24"/>
        </w:rPr>
        <w:t>三、</w:t>
      </w:r>
      <w:proofErr w:type="gramStart"/>
      <w:r>
        <w:rPr>
          <w:rFonts w:ascii="宋体" w:hAnsi="宋体" w:hint="eastAsia"/>
          <w:b/>
          <w:sz w:val="24"/>
        </w:rPr>
        <w:t>询</w:t>
      </w:r>
      <w:proofErr w:type="gramEnd"/>
      <w:r>
        <w:rPr>
          <w:rFonts w:ascii="宋体" w:hAnsi="宋体" w:hint="eastAsia"/>
          <w:b/>
          <w:sz w:val="24"/>
        </w:rPr>
        <w:t>比文件取得的时间、方式及</w:t>
      </w:r>
      <w:proofErr w:type="gramStart"/>
      <w:r>
        <w:rPr>
          <w:rFonts w:ascii="宋体" w:hAnsi="宋体" w:hint="eastAsia"/>
          <w:b/>
          <w:sz w:val="24"/>
        </w:rPr>
        <w:t>询</w:t>
      </w:r>
      <w:proofErr w:type="gramEnd"/>
      <w:r>
        <w:rPr>
          <w:rFonts w:ascii="宋体" w:hAnsi="宋体" w:hint="eastAsia"/>
          <w:b/>
          <w:sz w:val="24"/>
        </w:rPr>
        <w:t>比文件售价</w:t>
      </w:r>
    </w:p>
    <w:p w14:paraId="6C19EC75" w14:textId="5ED1E68F"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（一）采购人通过</w:t>
      </w:r>
      <w:r w:rsidR="00EC787D">
        <w:rPr>
          <w:rFonts w:asciiTheme="minorEastAsia" w:eastAsiaTheme="minorEastAsia" w:hAnsiTheme="minorEastAsia" w:hint="eastAsia"/>
          <w:sz w:val="24"/>
        </w:rPr>
        <w:t>公告方式提供</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比文件，时间</w:t>
      </w:r>
      <w:r>
        <w:rPr>
          <w:rFonts w:asciiTheme="minorEastAsia" w:eastAsiaTheme="minorEastAsia" w:hAnsiTheme="minorEastAsia"/>
          <w:sz w:val="24"/>
        </w:rPr>
        <w:t>:</w:t>
      </w:r>
      <w:r w:rsidR="005C1253">
        <w:rPr>
          <w:rFonts w:asciiTheme="minorEastAsia" w:eastAsiaTheme="minorEastAsia" w:hAnsiTheme="minorEastAsia"/>
          <w:sz w:val="24"/>
        </w:rPr>
        <w:t>2024</w:t>
      </w:r>
      <w:r>
        <w:rPr>
          <w:rFonts w:asciiTheme="minorEastAsia" w:eastAsiaTheme="minorEastAsia" w:hAnsiTheme="minorEastAsia" w:hint="eastAsia"/>
          <w:sz w:val="24"/>
        </w:rPr>
        <w:t>年</w:t>
      </w:r>
      <w:r w:rsidR="005C1253">
        <w:rPr>
          <w:rFonts w:asciiTheme="minorEastAsia" w:eastAsiaTheme="minorEastAsia" w:hAnsiTheme="minorEastAsia"/>
          <w:sz w:val="24"/>
        </w:rPr>
        <w:t>3</w:t>
      </w:r>
      <w:r>
        <w:rPr>
          <w:rFonts w:asciiTheme="minorEastAsia" w:eastAsiaTheme="minorEastAsia" w:hAnsiTheme="minorEastAsia" w:hint="eastAsia"/>
          <w:sz w:val="24"/>
        </w:rPr>
        <w:t>月</w:t>
      </w:r>
      <w:r w:rsidR="005C1253">
        <w:rPr>
          <w:rFonts w:asciiTheme="minorEastAsia" w:eastAsiaTheme="minorEastAsia" w:hAnsiTheme="minorEastAsia"/>
          <w:sz w:val="24"/>
        </w:rPr>
        <w:t>25</w:t>
      </w:r>
      <w:r>
        <w:rPr>
          <w:rFonts w:asciiTheme="minorEastAsia" w:eastAsiaTheme="minorEastAsia" w:hAnsiTheme="minorEastAsia" w:hint="eastAsia"/>
          <w:sz w:val="24"/>
        </w:rPr>
        <w:t>日</w:t>
      </w:r>
    </w:p>
    <w:p w14:paraId="1395B60F"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（二）采用院内</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比的方式进行。</w:t>
      </w:r>
    </w:p>
    <w:p w14:paraId="71760DDA"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比文件工本费：人民币 0元/套。</w:t>
      </w:r>
    </w:p>
    <w:p w14:paraId="58FE4B12" w14:textId="77777777" w:rsidR="00E56A5E" w:rsidRDefault="008E0AB9">
      <w:pPr>
        <w:widowControl/>
        <w:spacing w:line="460" w:lineRule="exact"/>
        <w:ind w:left="560"/>
        <w:rPr>
          <w:rFonts w:ascii="宋体" w:hAnsi="宋体"/>
          <w:b/>
          <w:sz w:val="24"/>
        </w:rPr>
      </w:pPr>
      <w:r>
        <w:rPr>
          <w:rFonts w:ascii="宋体" w:hAnsi="宋体" w:hint="eastAsia"/>
          <w:b/>
          <w:sz w:val="24"/>
        </w:rPr>
        <w:t>四、项目报名、递交响应文件时间、截止及开标时间、开标地点</w:t>
      </w:r>
    </w:p>
    <w:p w14:paraId="52D5BFC9" w14:textId="780489F0" w:rsidR="00E56A5E" w:rsidRDefault="008E0AB9">
      <w:pPr>
        <w:widowControl/>
        <w:spacing w:line="460" w:lineRule="exact"/>
        <w:ind w:firstLineChars="200" w:firstLine="482"/>
        <w:rPr>
          <w:rFonts w:ascii="宋体" w:hAnsi="宋体"/>
          <w:color w:val="FF0000"/>
          <w:sz w:val="24"/>
        </w:rPr>
      </w:pPr>
      <w:r>
        <w:rPr>
          <w:rFonts w:ascii="宋体" w:hAnsi="宋体" w:hint="eastAsia"/>
          <w:b/>
          <w:bCs/>
          <w:color w:val="FF0000"/>
          <w:sz w:val="24"/>
        </w:rPr>
        <w:t>（一）项目报名时间：</w:t>
      </w:r>
      <w:r w:rsidR="005C1253" w:rsidDel="005C1253">
        <w:rPr>
          <w:rFonts w:ascii="宋体" w:hAnsi="宋体"/>
          <w:color w:val="FF0000"/>
          <w:sz w:val="24"/>
        </w:rPr>
        <w:t xml:space="preserve"> </w:t>
      </w:r>
      <w:r w:rsidR="005C1253">
        <w:rPr>
          <w:rFonts w:ascii="宋体" w:hAnsi="宋体"/>
          <w:color w:val="FF0000"/>
          <w:sz w:val="24"/>
        </w:rPr>
        <w:t>2024</w:t>
      </w:r>
      <w:r w:rsidR="005C1253">
        <w:rPr>
          <w:rFonts w:ascii="宋体" w:hAnsi="宋体" w:hint="eastAsia"/>
          <w:color w:val="FF0000"/>
          <w:sz w:val="24"/>
        </w:rPr>
        <w:t>年4月1日</w:t>
      </w:r>
      <w:r w:rsidR="005C1253">
        <w:rPr>
          <w:rFonts w:ascii="宋体" w:hAnsi="宋体"/>
          <w:color w:val="FF0000"/>
          <w:sz w:val="24"/>
        </w:rPr>
        <w:t>17</w:t>
      </w:r>
      <w:r>
        <w:rPr>
          <w:rFonts w:ascii="宋体" w:hAnsi="宋体"/>
          <w:color w:val="FF0000"/>
          <w:sz w:val="24"/>
        </w:rPr>
        <w:t>:</w:t>
      </w:r>
      <w:r w:rsidR="005C1253">
        <w:rPr>
          <w:rFonts w:ascii="宋体" w:hAnsi="宋体"/>
          <w:color w:val="FF0000"/>
          <w:sz w:val="24"/>
        </w:rPr>
        <w:t>00</w:t>
      </w:r>
      <w:r w:rsidR="005C1253" w:rsidRPr="005C1253">
        <w:rPr>
          <w:rFonts w:ascii="宋体" w:hAnsi="宋体" w:hint="eastAsia"/>
          <w:color w:val="FF0000"/>
          <w:sz w:val="24"/>
        </w:rPr>
        <w:t>（北京时间）前</w:t>
      </w:r>
    </w:p>
    <w:p w14:paraId="35194574" w14:textId="77777777" w:rsidR="00E56A5E" w:rsidRDefault="008E0AB9">
      <w:pPr>
        <w:widowControl/>
        <w:spacing w:line="460" w:lineRule="exact"/>
        <w:ind w:firstLineChars="200" w:firstLine="482"/>
        <w:rPr>
          <w:rFonts w:ascii="宋体" w:hAnsi="宋体"/>
          <w:color w:val="FF0000"/>
          <w:sz w:val="24"/>
        </w:rPr>
      </w:pPr>
      <w:r>
        <w:rPr>
          <w:rFonts w:ascii="宋体" w:hAnsi="宋体" w:hint="eastAsia"/>
          <w:b/>
          <w:bCs/>
          <w:color w:val="FF0000"/>
          <w:sz w:val="24"/>
        </w:rPr>
        <w:t>（二）项目报名方式：</w:t>
      </w:r>
      <w:r>
        <w:rPr>
          <w:rFonts w:ascii="宋体" w:hAnsi="宋体" w:hint="eastAsia"/>
          <w:color w:val="FF0000"/>
          <w:sz w:val="24"/>
        </w:rPr>
        <w:t>发送邮件“报名病媒生物防制服务项目+公司名称”到采购人邮箱：</w:t>
      </w:r>
      <w:hyperlink r:id="rId10" w:history="1">
        <w:r w:rsidRPr="005C1253">
          <w:rPr>
            <w:rStyle w:val="aff"/>
            <w:rFonts w:ascii="宋体" w:hAnsi="宋体" w:hint="eastAsia"/>
            <w:color w:val="FF0000"/>
            <w:sz w:val="24"/>
            <w:u w:val="none"/>
          </w:rPr>
          <w:t>p</w:t>
        </w:r>
        <w:r w:rsidRPr="005C1253">
          <w:rPr>
            <w:rStyle w:val="aff"/>
            <w:rFonts w:ascii="宋体" w:hAnsi="宋体"/>
            <w:color w:val="FF0000"/>
            <w:sz w:val="24"/>
            <w:u w:val="none"/>
          </w:rPr>
          <w:t>y_zcb@163.com</w:t>
        </w:r>
      </w:hyperlink>
      <w:r w:rsidRPr="005C1253">
        <w:rPr>
          <w:rFonts w:ascii="宋体" w:hAnsi="宋体" w:hint="eastAsia"/>
          <w:color w:val="FF0000"/>
          <w:sz w:val="24"/>
        </w:rPr>
        <w:t>。</w:t>
      </w:r>
    </w:p>
    <w:p w14:paraId="258A5094" w14:textId="737F7E50" w:rsidR="00E56A5E" w:rsidRDefault="008E0AB9">
      <w:pPr>
        <w:widowControl/>
        <w:spacing w:line="460" w:lineRule="exact"/>
        <w:ind w:firstLineChars="200" w:firstLine="482"/>
        <w:rPr>
          <w:rFonts w:ascii="宋体" w:hAnsi="宋体"/>
          <w:color w:val="FF0000"/>
          <w:sz w:val="24"/>
        </w:rPr>
      </w:pPr>
      <w:r>
        <w:rPr>
          <w:rFonts w:ascii="宋体" w:hAnsi="宋体" w:hint="eastAsia"/>
          <w:b/>
          <w:sz w:val="24"/>
        </w:rPr>
        <w:lastRenderedPageBreak/>
        <w:t>（三）递交响应文件时间：</w:t>
      </w:r>
      <w:r w:rsidR="005C1253">
        <w:rPr>
          <w:rFonts w:ascii="宋体" w:hAnsi="宋体"/>
          <w:color w:val="FF0000"/>
          <w:sz w:val="24"/>
        </w:rPr>
        <w:t>2024</w:t>
      </w:r>
      <w:r>
        <w:rPr>
          <w:rFonts w:ascii="宋体" w:hAnsi="宋体" w:hint="eastAsia"/>
          <w:color w:val="FF0000"/>
          <w:sz w:val="24"/>
        </w:rPr>
        <w:t>年</w:t>
      </w:r>
      <w:r w:rsidR="005C1253">
        <w:rPr>
          <w:rFonts w:ascii="宋体" w:hAnsi="宋体"/>
          <w:color w:val="FF0000"/>
          <w:sz w:val="24"/>
        </w:rPr>
        <w:t>4</w:t>
      </w:r>
      <w:r>
        <w:rPr>
          <w:rFonts w:ascii="宋体" w:hAnsi="宋体"/>
          <w:color w:val="FF0000"/>
          <w:sz w:val="24"/>
        </w:rPr>
        <w:t>月</w:t>
      </w:r>
      <w:r w:rsidR="005C1253">
        <w:rPr>
          <w:rFonts w:ascii="宋体" w:hAnsi="宋体"/>
          <w:color w:val="FF0000"/>
          <w:sz w:val="24"/>
        </w:rPr>
        <w:t>2</w:t>
      </w:r>
      <w:r>
        <w:rPr>
          <w:rFonts w:ascii="宋体" w:hAnsi="宋体" w:hint="eastAsia"/>
          <w:color w:val="FF0000"/>
          <w:sz w:val="24"/>
        </w:rPr>
        <w:t>日</w:t>
      </w:r>
      <w:r w:rsidR="005C1253">
        <w:rPr>
          <w:rFonts w:ascii="宋体" w:hAnsi="宋体"/>
          <w:color w:val="FF0000"/>
          <w:sz w:val="24"/>
        </w:rPr>
        <w:t>15</w:t>
      </w:r>
      <w:r>
        <w:rPr>
          <w:rFonts w:ascii="宋体" w:hAnsi="宋体"/>
          <w:color w:val="FF0000"/>
          <w:sz w:val="24"/>
        </w:rPr>
        <w:t>:</w:t>
      </w:r>
      <w:r w:rsidR="005C1253">
        <w:rPr>
          <w:rFonts w:ascii="宋体" w:hAnsi="宋体"/>
          <w:color w:val="FF0000"/>
          <w:sz w:val="24"/>
        </w:rPr>
        <w:t>00</w:t>
      </w:r>
      <w:r>
        <w:rPr>
          <w:rFonts w:ascii="宋体" w:hAnsi="宋体"/>
          <w:color w:val="FF0000"/>
          <w:sz w:val="24"/>
        </w:rPr>
        <w:t>—</w:t>
      </w:r>
      <w:r w:rsidR="005C1253">
        <w:rPr>
          <w:rFonts w:ascii="宋体" w:hAnsi="宋体"/>
          <w:color w:val="FF0000"/>
          <w:sz w:val="24"/>
        </w:rPr>
        <w:t>15</w:t>
      </w:r>
      <w:r>
        <w:rPr>
          <w:rFonts w:ascii="宋体" w:hAnsi="宋体"/>
          <w:color w:val="FF0000"/>
          <w:sz w:val="24"/>
        </w:rPr>
        <w:t>:</w:t>
      </w:r>
      <w:r w:rsidR="005C1253">
        <w:rPr>
          <w:rFonts w:ascii="宋体" w:hAnsi="宋体"/>
          <w:color w:val="FF0000"/>
          <w:sz w:val="24"/>
        </w:rPr>
        <w:t>30</w:t>
      </w:r>
    </w:p>
    <w:p w14:paraId="6DB927B3" w14:textId="40222ED2" w:rsidR="00E56A5E" w:rsidRDefault="008E0AB9">
      <w:pPr>
        <w:widowControl/>
        <w:spacing w:line="460" w:lineRule="exact"/>
        <w:ind w:firstLineChars="200" w:firstLine="482"/>
        <w:rPr>
          <w:rFonts w:ascii="宋体" w:hAnsi="宋体"/>
          <w:color w:val="FF0000"/>
          <w:sz w:val="24"/>
        </w:rPr>
      </w:pPr>
      <w:r>
        <w:rPr>
          <w:rFonts w:ascii="宋体" w:hAnsi="宋体" w:hint="eastAsia"/>
          <w:b/>
          <w:bCs/>
          <w:sz w:val="24"/>
        </w:rPr>
        <w:t>（四）</w:t>
      </w:r>
      <w:proofErr w:type="gramStart"/>
      <w:r>
        <w:rPr>
          <w:rFonts w:ascii="宋体" w:hAnsi="宋体" w:hint="eastAsia"/>
          <w:b/>
          <w:sz w:val="24"/>
        </w:rPr>
        <w:t>询</w:t>
      </w:r>
      <w:proofErr w:type="gramEnd"/>
      <w:r>
        <w:rPr>
          <w:rFonts w:ascii="宋体" w:hAnsi="宋体" w:hint="eastAsia"/>
          <w:b/>
          <w:sz w:val="24"/>
        </w:rPr>
        <w:t>比截止及开标时间：</w:t>
      </w:r>
      <w:r w:rsidR="005C1253">
        <w:rPr>
          <w:rFonts w:ascii="宋体" w:hAnsi="宋体" w:cs="Arial"/>
          <w:color w:val="FF0000"/>
          <w:sz w:val="24"/>
        </w:rPr>
        <w:t>2024</w:t>
      </w:r>
      <w:r>
        <w:rPr>
          <w:rFonts w:ascii="宋体" w:hAnsi="宋体" w:cs="Arial" w:hint="eastAsia"/>
          <w:color w:val="FF0000"/>
          <w:sz w:val="24"/>
        </w:rPr>
        <w:t>年</w:t>
      </w:r>
      <w:r w:rsidR="005C1253">
        <w:rPr>
          <w:rFonts w:ascii="宋体" w:hAnsi="宋体"/>
          <w:color w:val="FF0000"/>
          <w:sz w:val="24"/>
        </w:rPr>
        <w:t>4</w:t>
      </w:r>
      <w:r>
        <w:rPr>
          <w:rFonts w:ascii="宋体" w:hAnsi="宋体" w:hint="eastAsia"/>
          <w:color w:val="FF0000"/>
          <w:sz w:val="24"/>
        </w:rPr>
        <w:t>月</w:t>
      </w:r>
      <w:r w:rsidR="005C1253">
        <w:rPr>
          <w:rFonts w:ascii="宋体" w:hAnsi="宋体"/>
          <w:color w:val="FF0000"/>
          <w:sz w:val="24"/>
        </w:rPr>
        <w:t xml:space="preserve">2 </w:t>
      </w:r>
      <w:r>
        <w:rPr>
          <w:rFonts w:ascii="宋体" w:hAnsi="宋体" w:hint="eastAsia"/>
          <w:color w:val="FF0000"/>
          <w:sz w:val="24"/>
        </w:rPr>
        <w:t>日</w:t>
      </w:r>
      <w:r w:rsidR="005C1253">
        <w:rPr>
          <w:rFonts w:ascii="宋体" w:hAnsi="宋体"/>
          <w:color w:val="FF0000"/>
          <w:sz w:val="24"/>
        </w:rPr>
        <w:t>15</w:t>
      </w:r>
      <w:r w:rsidR="005C1253">
        <w:rPr>
          <w:rFonts w:ascii="宋体" w:hAnsi="宋体" w:hint="eastAsia"/>
          <w:color w:val="FF0000"/>
          <w:sz w:val="24"/>
        </w:rPr>
        <w:t>:</w:t>
      </w:r>
      <w:r w:rsidR="005C1253">
        <w:rPr>
          <w:rFonts w:ascii="宋体" w:hAnsi="宋体"/>
          <w:color w:val="FF0000"/>
          <w:sz w:val="24"/>
        </w:rPr>
        <w:t>30</w:t>
      </w:r>
    </w:p>
    <w:p w14:paraId="4E3E8654" w14:textId="792BF440" w:rsidR="00E56A5E" w:rsidRDefault="008E0AB9">
      <w:pPr>
        <w:widowControl/>
        <w:spacing w:line="460" w:lineRule="exact"/>
        <w:ind w:firstLineChars="200" w:firstLine="482"/>
        <w:rPr>
          <w:rFonts w:ascii="宋体" w:hAnsi="宋体"/>
          <w:color w:val="FF0000"/>
          <w:sz w:val="24"/>
        </w:rPr>
      </w:pPr>
      <w:r>
        <w:rPr>
          <w:rFonts w:ascii="宋体" w:hAnsi="宋体" w:hint="eastAsia"/>
          <w:b/>
          <w:bCs/>
          <w:sz w:val="24"/>
        </w:rPr>
        <w:t>（五）</w:t>
      </w:r>
      <w:r>
        <w:rPr>
          <w:rFonts w:ascii="宋体" w:hAnsi="宋体" w:hint="eastAsia"/>
          <w:b/>
          <w:sz w:val="24"/>
        </w:rPr>
        <w:t>开标地点:</w:t>
      </w:r>
      <w:r>
        <w:rPr>
          <w:rFonts w:ascii="宋体" w:hAnsi="宋体" w:hint="eastAsia"/>
          <w:color w:val="FF0000"/>
          <w:sz w:val="24"/>
        </w:rPr>
        <w:t>广州医科大学附属番禺中心医院门诊楼</w:t>
      </w:r>
      <w:r>
        <w:rPr>
          <w:rFonts w:ascii="宋体" w:hAnsi="宋体"/>
          <w:color w:val="FF0000"/>
          <w:sz w:val="24"/>
        </w:rPr>
        <w:t>4楼</w:t>
      </w:r>
      <w:r w:rsidR="005C1253">
        <w:rPr>
          <w:rFonts w:ascii="宋体" w:hAnsi="宋体"/>
          <w:color w:val="FF0000"/>
          <w:sz w:val="24"/>
        </w:rPr>
        <w:t>406</w:t>
      </w:r>
    </w:p>
    <w:p w14:paraId="4B2E640B" w14:textId="77777777" w:rsidR="00E56A5E" w:rsidRDefault="008E0AB9">
      <w:pPr>
        <w:widowControl/>
        <w:spacing w:line="460" w:lineRule="exact"/>
        <w:ind w:left="560"/>
        <w:rPr>
          <w:rFonts w:ascii="宋体" w:hAnsi="宋体"/>
          <w:b/>
          <w:sz w:val="24"/>
        </w:rPr>
      </w:pPr>
      <w:r>
        <w:rPr>
          <w:rFonts w:ascii="宋体" w:hAnsi="宋体" w:hint="eastAsia"/>
          <w:b/>
          <w:sz w:val="24"/>
        </w:rPr>
        <w:t>五、采购信息发布及结果公告</w:t>
      </w:r>
    </w:p>
    <w:p w14:paraId="4DC0C932" w14:textId="26462A12" w:rsidR="00E56A5E" w:rsidRDefault="008E0AB9">
      <w:pPr>
        <w:spacing w:line="460" w:lineRule="exact"/>
        <w:ind w:left="569"/>
        <w:rPr>
          <w:rFonts w:ascii="宋体" w:hAnsi="宋体"/>
          <w:sz w:val="24"/>
        </w:rPr>
      </w:pPr>
      <w:r>
        <w:rPr>
          <w:rFonts w:ascii="宋体" w:hAnsi="宋体" w:hint="eastAsia"/>
          <w:sz w:val="24"/>
        </w:rPr>
        <w:t>采用</w:t>
      </w:r>
      <w:r w:rsidR="00E85DF8">
        <w:rPr>
          <w:rFonts w:ascii="宋体" w:hAnsi="宋体" w:hint="eastAsia"/>
          <w:sz w:val="24"/>
        </w:rPr>
        <w:t>公告</w:t>
      </w:r>
      <w:proofErr w:type="gramStart"/>
      <w:r>
        <w:rPr>
          <w:rFonts w:ascii="宋体" w:hAnsi="宋体" w:hint="eastAsia"/>
          <w:sz w:val="24"/>
        </w:rPr>
        <w:t>询</w:t>
      </w:r>
      <w:proofErr w:type="gramEnd"/>
      <w:r>
        <w:rPr>
          <w:rFonts w:ascii="宋体" w:hAnsi="宋体" w:hint="eastAsia"/>
          <w:sz w:val="24"/>
        </w:rPr>
        <w:t>比的方式进行，成交结果通过邮件形式告知。</w:t>
      </w:r>
    </w:p>
    <w:p w14:paraId="77F35CC6" w14:textId="77777777" w:rsidR="00E56A5E" w:rsidRDefault="008E0AB9">
      <w:pPr>
        <w:spacing w:line="460" w:lineRule="exact"/>
        <w:ind w:left="569"/>
        <w:rPr>
          <w:rFonts w:ascii="宋体" w:hAnsi="宋体"/>
          <w:sz w:val="24"/>
        </w:rPr>
      </w:pPr>
      <w:r>
        <w:rPr>
          <w:rFonts w:ascii="宋体" w:hAnsi="宋体" w:hint="eastAsia"/>
          <w:sz w:val="24"/>
        </w:rPr>
        <w:t>采购人邮箱：p</w:t>
      </w:r>
      <w:r>
        <w:rPr>
          <w:rFonts w:ascii="宋体" w:hAnsi="宋体"/>
          <w:sz w:val="24"/>
        </w:rPr>
        <w:t>y_zcb@163.com</w:t>
      </w:r>
    </w:p>
    <w:p w14:paraId="4E3B216C" w14:textId="77777777" w:rsidR="00E56A5E" w:rsidRDefault="008E0AB9">
      <w:pPr>
        <w:widowControl/>
        <w:spacing w:line="460" w:lineRule="exact"/>
        <w:ind w:left="560"/>
        <w:rPr>
          <w:rFonts w:ascii="宋体" w:hAnsi="宋体"/>
          <w:b/>
          <w:sz w:val="24"/>
        </w:rPr>
      </w:pPr>
      <w:r>
        <w:rPr>
          <w:rFonts w:ascii="宋体" w:hAnsi="宋体" w:hint="eastAsia"/>
          <w:b/>
          <w:sz w:val="24"/>
        </w:rPr>
        <w:t>六、采购人的名称、地址和联系方式</w:t>
      </w:r>
    </w:p>
    <w:p w14:paraId="71FC2D4B" w14:textId="77777777" w:rsidR="000B3AE7" w:rsidRDefault="008E0AB9">
      <w:pPr>
        <w:spacing w:line="460" w:lineRule="exact"/>
        <w:ind w:leftChars="257" w:left="540"/>
        <w:rPr>
          <w:rFonts w:ascii="宋体" w:hAnsi="宋体"/>
          <w:sz w:val="24"/>
        </w:rPr>
      </w:pPr>
      <w:r>
        <w:rPr>
          <w:rFonts w:ascii="宋体" w:hAnsi="宋体" w:hint="eastAsia"/>
          <w:sz w:val="24"/>
        </w:rPr>
        <w:t>采购人名称</w:t>
      </w:r>
      <w:r>
        <w:rPr>
          <w:rFonts w:ascii="宋体" w:hAnsi="宋体" w:cs="Tahoma" w:hint="eastAsia"/>
          <w:sz w:val="24"/>
        </w:rPr>
        <w:t>：</w:t>
      </w:r>
      <w:r>
        <w:rPr>
          <w:rFonts w:ascii="宋体" w:hAnsi="宋体" w:hint="eastAsia"/>
          <w:sz w:val="24"/>
        </w:rPr>
        <w:t>广州医科大学附属番禺中心医院</w:t>
      </w:r>
    </w:p>
    <w:p w14:paraId="4D7E1210" w14:textId="0E9B2C39" w:rsidR="00E56A5E" w:rsidRDefault="008E0AB9">
      <w:pPr>
        <w:spacing w:line="460" w:lineRule="exact"/>
        <w:ind w:leftChars="257" w:left="540"/>
        <w:rPr>
          <w:rFonts w:ascii="宋体" w:hAnsi="宋体" w:cs="Tahoma"/>
          <w:sz w:val="24"/>
        </w:rPr>
      </w:pPr>
      <w:r>
        <w:rPr>
          <w:rFonts w:ascii="宋体" w:hAnsi="宋体" w:hint="eastAsia"/>
          <w:sz w:val="24"/>
        </w:rPr>
        <w:t>采购人地址</w:t>
      </w:r>
      <w:r>
        <w:rPr>
          <w:rFonts w:ascii="宋体" w:hAnsi="宋体" w:cs="Tahoma" w:hint="eastAsia"/>
          <w:sz w:val="24"/>
        </w:rPr>
        <w:t>：广州市</w:t>
      </w:r>
      <w:proofErr w:type="gramStart"/>
      <w:r>
        <w:rPr>
          <w:rFonts w:ascii="宋体" w:hAnsi="宋体" w:cs="Tahoma" w:hint="eastAsia"/>
          <w:sz w:val="24"/>
        </w:rPr>
        <w:t>番禺区</w:t>
      </w:r>
      <w:proofErr w:type="gramEnd"/>
      <w:r>
        <w:rPr>
          <w:rFonts w:ascii="宋体" w:hAnsi="宋体" w:cs="Tahoma" w:hint="eastAsia"/>
          <w:sz w:val="24"/>
        </w:rPr>
        <w:t>桥南街福</w:t>
      </w:r>
      <w:proofErr w:type="gramStart"/>
      <w:r>
        <w:rPr>
          <w:rFonts w:ascii="宋体" w:hAnsi="宋体" w:cs="Tahoma" w:hint="eastAsia"/>
          <w:sz w:val="24"/>
        </w:rPr>
        <w:t>愉</w:t>
      </w:r>
      <w:proofErr w:type="gramEnd"/>
      <w:r>
        <w:rPr>
          <w:rFonts w:ascii="宋体" w:hAnsi="宋体" w:cs="Tahoma" w:hint="eastAsia"/>
          <w:sz w:val="24"/>
        </w:rPr>
        <w:t>东路8号</w:t>
      </w:r>
    </w:p>
    <w:p w14:paraId="7887C3E1" w14:textId="70D2A6F5" w:rsidR="00E56A5E" w:rsidRDefault="008E0AB9">
      <w:pPr>
        <w:spacing w:line="460" w:lineRule="exact"/>
        <w:ind w:leftChars="257" w:left="540"/>
        <w:rPr>
          <w:rFonts w:ascii="宋体" w:hAnsi="宋体"/>
          <w:sz w:val="24"/>
        </w:rPr>
      </w:pPr>
      <w:r>
        <w:rPr>
          <w:rFonts w:ascii="宋体" w:hAnsi="宋体" w:hint="eastAsia"/>
          <w:sz w:val="24"/>
        </w:rPr>
        <w:t>联系人：李小姐  联系电话：020-34858</w:t>
      </w:r>
      <w:r>
        <w:rPr>
          <w:rFonts w:ascii="宋体" w:hAnsi="宋体"/>
          <w:sz w:val="24"/>
        </w:rPr>
        <w:t>891</w:t>
      </w:r>
    </w:p>
    <w:p w14:paraId="5C5C0A00" w14:textId="5A514DA9" w:rsidR="000B3AE7" w:rsidRPr="00E44CE2" w:rsidRDefault="000B3AE7" w:rsidP="00E44CE2">
      <w:pPr>
        <w:pStyle w:val="a0"/>
        <w:ind w:firstLine="0"/>
      </w:pPr>
    </w:p>
    <w:p w14:paraId="7B490A90" w14:textId="0F108DC8" w:rsidR="00E56A5E" w:rsidRDefault="000B3AE7">
      <w:pPr>
        <w:spacing w:line="312" w:lineRule="auto"/>
        <w:jc w:val="center"/>
        <w:outlineLvl w:val="0"/>
        <w:rPr>
          <w:rFonts w:asciiTheme="minorEastAsia" w:eastAsiaTheme="minorEastAsia" w:hAnsiTheme="minorEastAsia"/>
          <w:b/>
          <w:sz w:val="32"/>
        </w:rPr>
      </w:pPr>
      <w:r>
        <w:br w:type="page"/>
      </w:r>
      <w:r w:rsidR="008E0AB9">
        <w:rPr>
          <w:rFonts w:asciiTheme="minorEastAsia" w:eastAsiaTheme="minorEastAsia" w:hAnsiTheme="minorEastAsia" w:hint="eastAsia"/>
          <w:b/>
          <w:sz w:val="32"/>
        </w:rPr>
        <w:lastRenderedPageBreak/>
        <w:t>第二部分</w:t>
      </w:r>
      <w:r w:rsidR="008E0AB9">
        <w:rPr>
          <w:rFonts w:asciiTheme="minorEastAsia" w:eastAsiaTheme="minorEastAsia" w:hAnsiTheme="minorEastAsia" w:cs="宋体" w:hint="eastAsia"/>
          <w:b/>
          <w:sz w:val="44"/>
          <w:szCs w:val="44"/>
        </w:rPr>
        <w:t xml:space="preserve"> </w:t>
      </w:r>
      <w:r w:rsidR="008E0AB9">
        <w:rPr>
          <w:rFonts w:asciiTheme="minorEastAsia" w:eastAsiaTheme="minorEastAsia" w:hAnsiTheme="minorEastAsia" w:hint="eastAsia"/>
          <w:b/>
          <w:sz w:val="32"/>
        </w:rPr>
        <w:t>供应商须知</w:t>
      </w:r>
    </w:p>
    <w:p w14:paraId="3C272CED" w14:textId="77777777" w:rsidR="00E56A5E" w:rsidRDefault="00E56A5E">
      <w:pPr>
        <w:pStyle w:val="a0"/>
      </w:pPr>
    </w:p>
    <w:p w14:paraId="45F34841" w14:textId="77777777" w:rsidR="00E56A5E" w:rsidRDefault="008E0AB9">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一、响应文件的构成</w:t>
      </w:r>
    </w:p>
    <w:p w14:paraId="2127BC62"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（一）响应文件须按照第六部分的要求分别单独装订成册。</w:t>
      </w:r>
    </w:p>
    <w:p w14:paraId="0C72BC1E"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（二）响应文件应装订牢固不可拆卸（如：胶订），如因装订不牢固导致的任何损失由响应供应商承担。</w:t>
      </w:r>
    </w:p>
    <w:p w14:paraId="28A78D70" w14:textId="77777777" w:rsidR="00E56A5E" w:rsidRPr="005C1253" w:rsidRDefault="008E0AB9">
      <w:pPr>
        <w:spacing w:line="360" w:lineRule="auto"/>
        <w:ind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（三）</w:t>
      </w:r>
      <w:bookmarkStart w:id="5" w:name="_Hlk162251726"/>
      <w:bookmarkStart w:id="6" w:name="_GoBack"/>
      <w:r w:rsidRPr="005C1253">
        <w:rPr>
          <w:rFonts w:asciiTheme="minorEastAsia" w:eastAsiaTheme="minorEastAsia" w:hAnsiTheme="minorEastAsia" w:hint="eastAsia"/>
          <w:color w:val="FF0000"/>
          <w:sz w:val="24"/>
        </w:rPr>
        <w:t>响应文件数量：正本1份，副本</w:t>
      </w:r>
      <w:r w:rsidRPr="005C1253">
        <w:rPr>
          <w:rFonts w:asciiTheme="minorEastAsia" w:eastAsiaTheme="minorEastAsia" w:hAnsiTheme="minorEastAsia"/>
          <w:color w:val="FF0000"/>
          <w:sz w:val="24"/>
        </w:rPr>
        <w:t>3</w:t>
      </w:r>
      <w:r w:rsidRPr="005C1253">
        <w:rPr>
          <w:rFonts w:asciiTheme="minorEastAsia" w:eastAsiaTheme="minorEastAsia" w:hAnsiTheme="minorEastAsia" w:hint="eastAsia"/>
          <w:color w:val="FF0000"/>
          <w:sz w:val="24"/>
        </w:rPr>
        <w:t>份。</w:t>
      </w:r>
      <w:r w:rsidRPr="005C1253">
        <w:rPr>
          <w:rFonts w:asciiTheme="minorEastAsia" w:eastAsiaTheme="minorEastAsia" w:hAnsiTheme="minorEastAsia" w:hint="eastAsia"/>
          <w:b/>
          <w:bCs/>
          <w:color w:val="FF0000"/>
          <w:sz w:val="24"/>
        </w:rPr>
        <w:t>电子响应文件1份，携U</w:t>
      </w:r>
      <w:proofErr w:type="gramStart"/>
      <w:r w:rsidRPr="005C1253">
        <w:rPr>
          <w:rFonts w:asciiTheme="minorEastAsia" w:eastAsiaTheme="minorEastAsia" w:hAnsiTheme="minorEastAsia" w:hint="eastAsia"/>
          <w:b/>
          <w:bCs/>
          <w:color w:val="FF0000"/>
          <w:sz w:val="24"/>
        </w:rPr>
        <w:t>盘现场</w:t>
      </w:r>
      <w:proofErr w:type="gramEnd"/>
      <w:r w:rsidRPr="005C1253">
        <w:rPr>
          <w:rFonts w:asciiTheme="minorEastAsia" w:eastAsiaTheme="minorEastAsia" w:hAnsiTheme="minorEastAsia" w:hint="eastAsia"/>
          <w:b/>
          <w:bCs/>
          <w:color w:val="FF0000"/>
          <w:sz w:val="24"/>
        </w:rPr>
        <w:t>提供</w:t>
      </w:r>
      <w:r w:rsidRPr="005C1253">
        <w:rPr>
          <w:rFonts w:asciiTheme="minorEastAsia" w:eastAsiaTheme="minorEastAsia" w:hAnsiTheme="minorEastAsia" w:hint="eastAsia"/>
          <w:color w:val="FF0000"/>
          <w:sz w:val="24"/>
        </w:rPr>
        <w:t>。</w:t>
      </w:r>
    </w:p>
    <w:bookmarkEnd w:id="5"/>
    <w:bookmarkEnd w:id="6"/>
    <w:p w14:paraId="288CCA46"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（四）所有纸质响应文件（除特殊规格的图纸等外）应按A4规格制作；采用双面打印或复印。</w:t>
      </w:r>
    </w:p>
    <w:p w14:paraId="3C38AC3B" w14:textId="77777777" w:rsidR="00E56A5E" w:rsidRDefault="008E0AB9">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二、响应文件的编写</w:t>
      </w:r>
    </w:p>
    <w:p w14:paraId="6534343D"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★（一）响应供应商不得将项目内容拆开响应，否则其报价将被视为非实质性响应。</w:t>
      </w:r>
    </w:p>
    <w:p w14:paraId="1EC4FC14"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（二）响应供应商应按</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文件的规定及附件要求的内容和格式完整地填写和提供资料。响应供应商必须对响应文件所提供的全部资料的真实性承担法律责任，并无条件接受采购人对其中任何资料进行核实（核对原件）的要求。采购人核对发现有不一致或</w:t>
      </w:r>
      <w:proofErr w:type="gramStart"/>
      <w:r>
        <w:rPr>
          <w:rFonts w:asciiTheme="minorEastAsia" w:eastAsiaTheme="minorEastAsia" w:hAnsiTheme="minorEastAsia" w:hint="eastAsia"/>
          <w:sz w:val="24"/>
        </w:rPr>
        <w:t>供应商无正当</w:t>
      </w:r>
      <w:proofErr w:type="gramEnd"/>
      <w:r>
        <w:rPr>
          <w:rFonts w:asciiTheme="minorEastAsia" w:eastAsiaTheme="minorEastAsia" w:hAnsiTheme="minorEastAsia" w:hint="eastAsia"/>
          <w:sz w:val="24"/>
        </w:rPr>
        <w:t>理由不按时提供原件的，按成交无效处理。</w:t>
      </w:r>
    </w:p>
    <w:p w14:paraId="06073EAC"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比文件中，凡标有“★”的地方均为须实质响应条款，响应供应商若有一项带“★”的条款未响应或不满足，将按无效响应处理。</w:t>
      </w:r>
    </w:p>
    <w:p w14:paraId="5EFBF0D3"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★（四）响应供应商须对</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比文件的对应要求给予唯一的实质性响应，否则将视为不响应。</w:t>
      </w:r>
    </w:p>
    <w:p w14:paraId="0252AC2B"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（五）除在</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比文件另有规定外，计量单位应使用中华人民共和国法定计量单位，以人民币填报所有报价。</w:t>
      </w:r>
    </w:p>
    <w:p w14:paraId="38A3951C" w14:textId="77777777" w:rsidR="00E56A5E" w:rsidRDefault="008E0AB9">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三、响应文件的标记和密封</w:t>
      </w:r>
    </w:p>
    <w:p w14:paraId="769C2272"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（一）响应文件的任何涂改或修正，必须由响应供应商代表签字确认。</w:t>
      </w:r>
    </w:p>
    <w:p w14:paraId="5EE26700"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（二）响应文件封面标明“正本”或“副本”，并盖章。副本可采用正本的复印件，一旦正本与副本不符，以正本为准。</w:t>
      </w:r>
    </w:p>
    <w:p w14:paraId="2E9640F2"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（三）正本、副本单独封装。封套表面标明“正本”或“副本”字样，在每一封套上按以下顺序标明如下字样：</w:t>
      </w:r>
    </w:p>
    <w:tbl>
      <w:tblPr>
        <w:tblW w:w="0" w:type="auto"/>
        <w:jc w:val="center"/>
        <w:shd w:val="clear" w:color="auto" w:fill="E6E6E6"/>
        <w:tblLayout w:type="fixed"/>
        <w:tblLook w:val="04A0" w:firstRow="1" w:lastRow="0" w:firstColumn="1" w:lastColumn="0" w:noHBand="0" w:noVBand="1"/>
      </w:tblPr>
      <w:tblGrid>
        <w:gridCol w:w="7160"/>
      </w:tblGrid>
      <w:tr w:rsidR="00E56A5E" w14:paraId="43193670" w14:textId="77777777">
        <w:trPr>
          <w:trHeight w:val="462"/>
          <w:jc w:val="center"/>
        </w:trPr>
        <w:tc>
          <w:tcPr>
            <w:tcW w:w="7160" w:type="dxa"/>
            <w:shd w:val="clear" w:color="auto" w:fill="E6E6E6"/>
          </w:tcPr>
          <w:p w14:paraId="55464480"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收件人：广州医科大学附属番禺中心医院</w:t>
            </w:r>
          </w:p>
          <w:p w14:paraId="03BED25F"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hint="eastAsia"/>
                <w:sz w:val="24"/>
                <w:u w:val="single"/>
              </w:rPr>
              <w:t>番禺中心医院医疗集团病媒生物防制服务项目</w:t>
            </w:r>
          </w:p>
          <w:p w14:paraId="4A994141"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响应供应商名称：</w:t>
            </w:r>
            <w:commentRangeStart w:id="7"/>
            <w:r>
              <w:rPr>
                <w:rFonts w:asciiTheme="minorEastAsia" w:eastAsiaTheme="minorEastAsia" w:hAnsiTheme="minorEastAsia" w:hint="eastAsia"/>
                <w:sz w:val="24"/>
              </w:rPr>
              <w:t>X</w:t>
            </w:r>
            <w:r>
              <w:rPr>
                <w:rFonts w:asciiTheme="minorEastAsia" w:eastAsiaTheme="minorEastAsia" w:hAnsiTheme="minorEastAsia"/>
                <w:sz w:val="24"/>
              </w:rPr>
              <w:t>XX</w:t>
            </w:r>
            <w:commentRangeEnd w:id="7"/>
            <w:r>
              <w:rPr>
                <w:rStyle w:val="aff0"/>
              </w:rPr>
              <w:commentReference w:id="7"/>
            </w:r>
          </w:p>
          <w:p w14:paraId="0563FCEB"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响应供应商地址、联系人、电话及传真号码：</w:t>
            </w:r>
          </w:p>
          <w:p w14:paraId="67EA695C" w14:textId="77777777" w:rsidR="00E56A5E" w:rsidRDefault="008E0AB9">
            <w:pPr>
              <w:pStyle w:val="a0"/>
            </w:pPr>
            <w:commentRangeStart w:id="8"/>
            <w:r>
              <w:rPr>
                <w:rFonts w:asciiTheme="minorEastAsia" w:eastAsiaTheme="minorEastAsia" w:hAnsiTheme="minorEastAsia" w:hint="eastAsia"/>
                <w:sz w:val="24"/>
              </w:rPr>
              <w:t>X</w:t>
            </w:r>
            <w:r>
              <w:rPr>
                <w:rFonts w:asciiTheme="minorEastAsia" w:eastAsiaTheme="minorEastAsia" w:hAnsiTheme="minorEastAsia"/>
                <w:sz w:val="24"/>
              </w:rPr>
              <w:t>XXX</w:t>
            </w:r>
            <w:commentRangeEnd w:id="8"/>
            <w:r>
              <w:rPr>
                <w:rStyle w:val="aff0"/>
                <w:rFonts w:eastAsia="宋体"/>
              </w:rPr>
              <w:commentReference w:id="8"/>
            </w:r>
          </w:p>
          <w:p w14:paraId="660E9DEE" w14:textId="03661820"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在规定的开标时间</w:t>
            </w:r>
            <w:r w:rsidR="005C1253">
              <w:rPr>
                <w:rFonts w:asciiTheme="minorEastAsia" w:eastAsiaTheme="minorEastAsia" w:hAnsiTheme="minorEastAsia"/>
                <w:sz w:val="24"/>
              </w:rPr>
              <w:t>2024</w:t>
            </w:r>
            <w:r>
              <w:rPr>
                <w:rFonts w:asciiTheme="minorEastAsia" w:eastAsiaTheme="minorEastAsia" w:hAnsiTheme="minorEastAsia" w:hint="eastAsia"/>
                <w:sz w:val="24"/>
              </w:rPr>
              <w:t>年</w:t>
            </w:r>
            <w:r w:rsidR="005C1253">
              <w:rPr>
                <w:rFonts w:asciiTheme="minorEastAsia" w:eastAsiaTheme="minorEastAsia" w:hAnsiTheme="minorEastAsia"/>
                <w:sz w:val="24"/>
              </w:rPr>
              <w:t>4</w:t>
            </w:r>
            <w:r>
              <w:rPr>
                <w:rFonts w:asciiTheme="minorEastAsia" w:eastAsiaTheme="minorEastAsia" w:hAnsiTheme="minorEastAsia" w:hint="eastAsia"/>
                <w:sz w:val="24"/>
              </w:rPr>
              <w:t>月</w:t>
            </w:r>
            <w:r w:rsidR="005C1253">
              <w:rPr>
                <w:rFonts w:asciiTheme="minorEastAsia" w:eastAsiaTheme="minorEastAsia" w:hAnsiTheme="minorEastAsia"/>
                <w:sz w:val="24"/>
              </w:rPr>
              <w:t>2</w:t>
            </w:r>
            <w:r>
              <w:rPr>
                <w:rFonts w:asciiTheme="minorEastAsia" w:eastAsiaTheme="minorEastAsia" w:hAnsiTheme="minorEastAsia" w:hint="eastAsia"/>
                <w:sz w:val="24"/>
              </w:rPr>
              <w:t>日</w:t>
            </w:r>
            <w:r w:rsidR="005C1253">
              <w:rPr>
                <w:rFonts w:asciiTheme="minorEastAsia" w:eastAsiaTheme="minorEastAsia" w:hAnsiTheme="minorEastAsia"/>
                <w:sz w:val="24"/>
              </w:rPr>
              <w:t>15</w:t>
            </w:r>
            <w:r>
              <w:rPr>
                <w:rFonts w:asciiTheme="minorEastAsia" w:eastAsiaTheme="minorEastAsia" w:hAnsiTheme="minorEastAsia" w:hint="eastAsia"/>
                <w:sz w:val="24"/>
              </w:rPr>
              <w:t>时</w:t>
            </w:r>
            <w:r w:rsidR="005C1253">
              <w:rPr>
                <w:rFonts w:asciiTheme="minorEastAsia" w:eastAsiaTheme="minorEastAsia" w:hAnsiTheme="minorEastAsia"/>
                <w:sz w:val="24"/>
              </w:rPr>
              <w:t>30</w:t>
            </w:r>
            <w:r>
              <w:rPr>
                <w:rFonts w:asciiTheme="minorEastAsia" w:eastAsiaTheme="minorEastAsia" w:hAnsiTheme="minorEastAsia" w:hint="eastAsia"/>
                <w:sz w:val="24"/>
              </w:rPr>
              <w:t>分前不得启封</w:t>
            </w:r>
          </w:p>
        </w:tc>
      </w:tr>
    </w:tbl>
    <w:p w14:paraId="394A4CBE" w14:textId="77777777" w:rsidR="00E56A5E" w:rsidRDefault="008E0AB9">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四、响应文件的递交</w:t>
      </w:r>
    </w:p>
    <w:p w14:paraId="726ED7A2"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（一）所有响应文件应在响应截止时间前送达开标地点。</w:t>
      </w:r>
    </w:p>
    <w:p w14:paraId="21534E0D"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（二）采购人将拒绝以下情况的响应文件：</w:t>
      </w:r>
    </w:p>
    <w:p w14:paraId="13E6074A"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未按要求密封的。</w:t>
      </w:r>
    </w:p>
    <w:p w14:paraId="7AB26F0E"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迟于响应截止时间递交的。</w:t>
      </w:r>
    </w:p>
    <w:p w14:paraId="2A5B6FBD"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采购人不接受邮寄、电报、电话、传真方式响应。</w:t>
      </w:r>
    </w:p>
    <w:p w14:paraId="10DA5EAF"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采购人对因不可抗力事件造成的响应文件的损坏、丢失不承担责任。</w:t>
      </w:r>
    </w:p>
    <w:p w14:paraId="246F1BD2" w14:textId="77777777" w:rsidR="00E56A5E" w:rsidRDefault="008E0AB9">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五、响应文件的修改与撤回</w:t>
      </w:r>
    </w:p>
    <w:p w14:paraId="558AFC43"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（一）在响应截止时间之前，响应供应商可以修改或撤回其响应文件。</w:t>
      </w:r>
    </w:p>
    <w:p w14:paraId="4FFC804A"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（二）在响应截止时间之后，采购人不接受响应供应商对响应文件做任何修改及撤回。</w:t>
      </w:r>
    </w:p>
    <w:p w14:paraId="24D26A94" w14:textId="77777777" w:rsidR="00E56A5E" w:rsidRDefault="008E0AB9">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六、响应有效期</w:t>
      </w:r>
    </w:p>
    <w:p w14:paraId="374F857C"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（一）开启响应文件后90天。</w:t>
      </w:r>
    </w:p>
    <w:p w14:paraId="00C0B819"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（二）在特殊情况下，采购人可于响应有效期满之前要求响应供应商同意延长有效期，要求与答复均以书面形式进行。响应供应商可以拒绝上述要求，但其响应将会被拒绝；同意延期的响应</w:t>
      </w:r>
      <w:proofErr w:type="gramStart"/>
      <w:r>
        <w:rPr>
          <w:rFonts w:asciiTheme="minorEastAsia" w:eastAsiaTheme="minorEastAsia" w:hAnsiTheme="minorEastAsia" w:hint="eastAsia"/>
          <w:sz w:val="24"/>
        </w:rPr>
        <w:t>供应商其权利</w:t>
      </w:r>
      <w:proofErr w:type="gramEnd"/>
      <w:r>
        <w:rPr>
          <w:rFonts w:asciiTheme="minorEastAsia" w:eastAsiaTheme="minorEastAsia" w:hAnsiTheme="minorEastAsia" w:hint="eastAsia"/>
          <w:sz w:val="24"/>
        </w:rPr>
        <w:t>与义务相应延至新的截止期。</w:t>
      </w:r>
    </w:p>
    <w:p w14:paraId="7C634695" w14:textId="77777777" w:rsidR="00E56A5E" w:rsidRDefault="008E0AB9">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七、</w:t>
      </w:r>
      <w:proofErr w:type="gramStart"/>
      <w:r>
        <w:rPr>
          <w:rFonts w:asciiTheme="minorEastAsia" w:eastAsiaTheme="minorEastAsia" w:hAnsiTheme="minorEastAsia" w:hint="eastAsia"/>
          <w:b/>
          <w:bCs/>
          <w:sz w:val="24"/>
        </w:rPr>
        <w:t>询</w:t>
      </w:r>
      <w:proofErr w:type="gramEnd"/>
      <w:r>
        <w:rPr>
          <w:rFonts w:asciiTheme="minorEastAsia" w:eastAsiaTheme="minorEastAsia" w:hAnsiTheme="minorEastAsia" w:hint="eastAsia"/>
          <w:b/>
          <w:bCs/>
          <w:sz w:val="24"/>
        </w:rPr>
        <w:t>比文件的解释权</w:t>
      </w:r>
    </w:p>
    <w:p w14:paraId="0797C87B"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比文件由广州医科大学附属番禺中心医院负责解释。</w:t>
      </w:r>
    </w:p>
    <w:p w14:paraId="64F2C98F" w14:textId="77777777" w:rsidR="00E56A5E" w:rsidRDefault="00E56A5E">
      <w:pPr>
        <w:spacing w:beforeLines="50" w:before="156" w:line="360" w:lineRule="auto"/>
        <w:ind w:firstLineChars="200" w:firstLine="480"/>
        <w:rPr>
          <w:rFonts w:asciiTheme="minorEastAsia" w:eastAsiaTheme="minorEastAsia" w:hAnsiTheme="minorEastAsia"/>
          <w:sz w:val="24"/>
        </w:rPr>
      </w:pPr>
    </w:p>
    <w:p w14:paraId="512B599A" w14:textId="77777777" w:rsidR="00E56A5E" w:rsidRDefault="008E0AB9">
      <w:pPr>
        <w:spacing w:line="312" w:lineRule="auto"/>
        <w:ind w:left="1320" w:firstLineChars="550" w:firstLine="1767"/>
        <w:outlineLvl w:val="0"/>
        <w:rPr>
          <w:rFonts w:asciiTheme="minorEastAsia" w:eastAsiaTheme="minorEastAsia" w:hAnsiTheme="minorEastAsia"/>
          <w:b/>
          <w:sz w:val="32"/>
        </w:rPr>
      </w:pPr>
      <w:bookmarkStart w:id="9" w:name="_Toc386099823"/>
      <w:bookmarkStart w:id="10" w:name="_Toc384824324"/>
      <w:bookmarkStart w:id="11" w:name="_Toc31398"/>
      <w:r>
        <w:rPr>
          <w:rFonts w:asciiTheme="minorEastAsia" w:eastAsiaTheme="minorEastAsia" w:hAnsiTheme="minorEastAsia"/>
          <w:b/>
          <w:sz w:val="32"/>
        </w:rPr>
        <w:br w:type="page"/>
      </w:r>
      <w:r>
        <w:rPr>
          <w:rFonts w:asciiTheme="minorEastAsia" w:eastAsiaTheme="minorEastAsia" w:hAnsiTheme="minorEastAsia" w:hint="eastAsia"/>
          <w:b/>
          <w:sz w:val="32"/>
        </w:rPr>
        <w:lastRenderedPageBreak/>
        <w:t>第三部分 用户需求书</w:t>
      </w:r>
      <w:bookmarkEnd w:id="9"/>
      <w:bookmarkEnd w:id="10"/>
      <w:bookmarkEnd w:id="11"/>
    </w:p>
    <w:p w14:paraId="07193CF2" w14:textId="77777777" w:rsidR="00E56A5E" w:rsidRDefault="00E56A5E">
      <w:pPr>
        <w:widowControl/>
        <w:numPr>
          <w:ilvl w:val="255"/>
          <w:numId w:val="0"/>
        </w:numPr>
        <w:spacing w:line="360" w:lineRule="auto"/>
        <w:ind w:firstLineChars="200" w:firstLine="420"/>
        <w:jc w:val="left"/>
        <w:rPr>
          <w:rFonts w:asciiTheme="minorEastAsia" w:eastAsiaTheme="minorEastAsia" w:hAnsiTheme="minorEastAsia" w:cstheme="minorEastAsia"/>
          <w:bCs/>
          <w:color w:val="000000"/>
          <w:kern w:val="0"/>
          <w:szCs w:val="21"/>
        </w:rPr>
      </w:pPr>
    </w:p>
    <w:p w14:paraId="6E43B4C7" w14:textId="77777777" w:rsidR="00E56A5E" w:rsidRDefault="008E0AB9">
      <w:pPr>
        <w:pStyle w:val="000"/>
        <w:widowControl w:val="0"/>
        <w:tabs>
          <w:tab w:val="left" w:pos="525"/>
          <w:tab w:val="left" w:pos="846"/>
          <w:tab w:val="left" w:pos="3398"/>
        </w:tabs>
        <w:autoSpaceDE w:val="0"/>
        <w:autoSpaceDN w:val="0"/>
        <w:adjustRightInd w:val="0"/>
        <w:spacing w:beforeLines="50" w:before="156" w:after="200" w:line="360" w:lineRule="auto"/>
        <w:ind w:firstLineChars="200" w:firstLine="482"/>
        <w:jc w:val="both"/>
        <w:rPr>
          <w:rFonts w:ascii="宋体" w:hAnsi="宋体"/>
          <w:b/>
          <w:bCs/>
          <w:sz w:val="24"/>
          <w:szCs w:val="24"/>
        </w:rPr>
      </w:pPr>
      <w:bookmarkStart w:id="12" w:name="_Toc363475800"/>
      <w:bookmarkStart w:id="13" w:name="_Toc30044_WPSOffice_Level1"/>
      <w:r>
        <w:rPr>
          <w:rFonts w:ascii="宋体" w:hAnsi="宋体" w:hint="eastAsia"/>
          <w:b/>
          <w:sz w:val="24"/>
          <w:szCs w:val="24"/>
        </w:rPr>
        <w:t>一、</w:t>
      </w:r>
      <w:r>
        <w:rPr>
          <w:rFonts w:ascii="宋体" w:hAnsi="宋体"/>
          <w:b/>
          <w:bCs/>
          <w:sz w:val="24"/>
          <w:szCs w:val="24"/>
        </w:rPr>
        <w:t>总体要求</w:t>
      </w:r>
    </w:p>
    <w:p w14:paraId="367B1E38" w14:textId="77777777" w:rsidR="00E56A5E" w:rsidRDefault="008E0AB9">
      <w:pPr>
        <w:pStyle w:val="0000"/>
        <w:spacing w:line="360" w:lineRule="auto"/>
        <w:ind w:firstLineChars="199" w:firstLine="478"/>
        <w:rPr>
          <w:rFonts w:ascii="宋体" w:hAnsi="宋体"/>
          <w:sz w:val="24"/>
          <w:szCs w:val="24"/>
        </w:rPr>
      </w:pPr>
      <w:r>
        <w:rPr>
          <w:rFonts w:ascii="宋体" w:hAnsi="宋体" w:hint="eastAsia"/>
          <w:sz w:val="24"/>
          <w:szCs w:val="24"/>
        </w:rPr>
        <w:t>1、★供应商须具备有效的“有害生物防制服务资质证”。</w:t>
      </w:r>
    </w:p>
    <w:p w14:paraId="2673F4E3" w14:textId="08523FFF" w:rsidR="00E56A5E" w:rsidRDefault="00CE4DDD">
      <w:pPr>
        <w:pStyle w:val="0000"/>
        <w:spacing w:line="360" w:lineRule="auto"/>
        <w:ind w:firstLineChars="200" w:firstLine="480"/>
        <w:rPr>
          <w:rFonts w:ascii="宋体" w:hAnsi="宋体"/>
          <w:sz w:val="24"/>
          <w:szCs w:val="24"/>
        </w:rPr>
      </w:pPr>
      <w:r>
        <w:rPr>
          <w:rFonts w:ascii="宋体" w:hAnsi="宋体" w:hint="eastAsia"/>
          <w:sz w:val="24"/>
          <w:szCs w:val="24"/>
        </w:rPr>
        <w:t>2</w:t>
      </w:r>
      <w:r w:rsidR="008E0AB9">
        <w:rPr>
          <w:rFonts w:ascii="宋体" w:hAnsi="宋体" w:hint="eastAsia"/>
          <w:sz w:val="24"/>
          <w:szCs w:val="24"/>
        </w:rPr>
        <w:t>、</w:t>
      </w:r>
      <w:r w:rsidR="008E0AB9">
        <w:rPr>
          <w:rFonts w:ascii="宋体" w:hAnsi="宋体"/>
          <w:sz w:val="24"/>
          <w:szCs w:val="24"/>
        </w:rPr>
        <w:t>本项目不接受联合体投标。</w:t>
      </w:r>
    </w:p>
    <w:p w14:paraId="49866C46" w14:textId="77777777" w:rsidR="00E56A5E" w:rsidRDefault="008E0AB9">
      <w:pPr>
        <w:pStyle w:val="000"/>
        <w:widowControl w:val="0"/>
        <w:tabs>
          <w:tab w:val="left" w:pos="525"/>
          <w:tab w:val="left" w:pos="846"/>
          <w:tab w:val="left" w:pos="3398"/>
        </w:tabs>
        <w:autoSpaceDE w:val="0"/>
        <w:autoSpaceDN w:val="0"/>
        <w:adjustRightInd w:val="0"/>
        <w:spacing w:beforeLines="50" w:before="156" w:after="200" w:line="360" w:lineRule="auto"/>
        <w:ind w:firstLineChars="200" w:firstLine="482"/>
        <w:jc w:val="both"/>
        <w:rPr>
          <w:rFonts w:ascii="宋体" w:hAnsi="宋体"/>
          <w:b/>
          <w:bCs/>
          <w:sz w:val="24"/>
          <w:szCs w:val="24"/>
        </w:rPr>
      </w:pPr>
      <w:r>
        <w:rPr>
          <w:rFonts w:ascii="宋体" w:hAnsi="宋体" w:hint="eastAsia"/>
          <w:b/>
          <w:bCs/>
          <w:sz w:val="24"/>
          <w:szCs w:val="24"/>
        </w:rPr>
        <w:t>二、</w:t>
      </w:r>
      <w:r>
        <w:rPr>
          <w:rFonts w:ascii="宋体" w:hAnsi="宋体"/>
          <w:b/>
          <w:bCs/>
          <w:sz w:val="24"/>
          <w:szCs w:val="24"/>
        </w:rPr>
        <w:t>报价要求</w:t>
      </w:r>
    </w:p>
    <w:p w14:paraId="44F4A208" w14:textId="77777777" w:rsidR="00E56A5E" w:rsidRDefault="008E0AB9">
      <w:pPr>
        <w:pStyle w:val="000"/>
        <w:widowControl w:val="0"/>
        <w:tabs>
          <w:tab w:val="left" w:pos="0"/>
        </w:tabs>
        <w:spacing w:after="200" w:line="360" w:lineRule="auto"/>
        <w:ind w:firstLineChars="200" w:firstLine="480"/>
        <w:jc w:val="both"/>
        <w:rPr>
          <w:rFonts w:ascii="宋体" w:hAnsi="宋体"/>
          <w:sz w:val="24"/>
          <w:szCs w:val="24"/>
        </w:rPr>
      </w:pPr>
      <w:r>
        <w:rPr>
          <w:rFonts w:ascii="宋体" w:hAnsi="宋体"/>
          <w:sz w:val="24"/>
          <w:szCs w:val="24"/>
        </w:rPr>
        <w:t>1</w:t>
      </w:r>
      <w:r>
        <w:rPr>
          <w:rFonts w:ascii="宋体" w:hAnsi="宋体" w:hint="eastAsia"/>
          <w:sz w:val="24"/>
          <w:szCs w:val="24"/>
        </w:rPr>
        <w:t>、本项目费用大包干制，费用已包含工具机械费、喷杀投药药物费、人员工资、福利、保险、加班费、突发性应急增加消杀作业费、劳保费、福利费、保险费、风险金和税费、利润、不可预见费等在项目实施过程中的全部费用，响应供应商报价中漏报、少报的费用，视为此项费用已隐含在响应报价中，响应供应</w:t>
      </w:r>
      <w:proofErr w:type="gramStart"/>
      <w:r>
        <w:rPr>
          <w:rFonts w:ascii="宋体" w:hAnsi="宋体" w:hint="eastAsia"/>
          <w:sz w:val="24"/>
          <w:szCs w:val="24"/>
        </w:rPr>
        <w:t>商成交</w:t>
      </w:r>
      <w:proofErr w:type="gramEnd"/>
      <w:r>
        <w:rPr>
          <w:rFonts w:ascii="宋体" w:hAnsi="宋体" w:hint="eastAsia"/>
          <w:sz w:val="24"/>
          <w:szCs w:val="24"/>
        </w:rPr>
        <w:t>后不得再向采购人收取任何增加费用。</w:t>
      </w:r>
    </w:p>
    <w:p w14:paraId="77F8D642" w14:textId="77777777" w:rsidR="00E56A5E" w:rsidRDefault="008E0AB9">
      <w:pPr>
        <w:pStyle w:val="000"/>
        <w:widowControl w:val="0"/>
        <w:tabs>
          <w:tab w:val="left" w:pos="0"/>
        </w:tabs>
        <w:spacing w:after="200" w:line="360" w:lineRule="auto"/>
        <w:ind w:firstLineChars="200" w:firstLine="480"/>
        <w:jc w:val="both"/>
        <w:rPr>
          <w:rFonts w:ascii="宋体" w:hAnsi="宋体"/>
          <w:sz w:val="24"/>
          <w:szCs w:val="24"/>
        </w:rPr>
      </w:pPr>
      <w:r>
        <w:rPr>
          <w:rFonts w:ascii="宋体" w:hAnsi="宋体"/>
          <w:sz w:val="24"/>
          <w:szCs w:val="24"/>
        </w:rPr>
        <w:t>2</w:t>
      </w:r>
      <w:r>
        <w:rPr>
          <w:rFonts w:ascii="宋体" w:hAnsi="宋体" w:hint="eastAsia"/>
          <w:sz w:val="24"/>
          <w:szCs w:val="24"/>
        </w:rPr>
        <w:t>、报价表</w:t>
      </w: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5000"/>
      </w:tblGrid>
      <w:tr w:rsidR="00E56A5E" w14:paraId="702CC876" w14:textId="77777777">
        <w:trPr>
          <w:trHeight w:val="454"/>
        </w:trPr>
        <w:tc>
          <w:tcPr>
            <w:tcW w:w="2796" w:type="dxa"/>
            <w:noWrap/>
            <w:vAlign w:val="center"/>
          </w:tcPr>
          <w:p w14:paraId="20409B83" w14:textId="77777777" w:rsidR="00E56A5E" w:rsidRDefault="008E0AB9">
            <w:pPr>
              <w:widowControl/>
              <w:jc w:val="center"/>
              <w:rPr>
                <w:rFonts w:ascii="宋体" w:hAnsi="宋体" w:cs="宋体"/>
                <w:color w:val="000000"/>
                <w:kern w:val="0"/>
                <w:sz w:val="22"/>
              </w:rPr>
            </w:pPr>
            <w:r>
              <w:rPr>
                <w:rFonts w:ascii="宋体" w:hAnsi="宋体" w:cs="宋体" w:hint="eastAsia"/>
                <w:color w:val="000000"/>
                <w:kern w:val="0"/>
                <w:sz w:val="22"/>
              </w:rPr>
              <w:t>院区</w:t>
            </w:r>
          </w:p>
        </w:tc>
        <w:tc>
          <w:tcPr>
            <w:tcW w:w="5000" w:type="dxa"/>
            <w:noWrap/>
            <w:vAlign w:val="center"/>
          </w:tcPr>
          <w:p w14:paraId="699ABC0A" w14:textId="77777777" w:rsidR="00E56A5E" w:rsidRDefault="008E0AB9">
            <w:pPr>
              <w:widowControl/>
              <w:jc w:val="center"/>
              <w:rPr>
                <w:rFonts w:ascii="宋体" w:hAnsi="宋体" w:cs="宋体"/>
                <w:color w:val="000000"/>
                <w:kern w:val="0"/>
                <w:sz w:val="22"/>
              </w:rPr>
            </w:pPr>
            <w:r>
              <w:rPr>
                <w:rFonts w:ascii="宋体" w:hAnsi="宋体" w:cs="宋体" w:hint="eastAsia"/>
                <w:color w:val="000000"/>
                <w:kern w:val="0"/>
                <w:sz w:val="22"/>
              </w:rPr>
              <w:t>报价（元）/年</w:t>
            </w:r>
          </w:p>
        </w:tc>
      </w:tr>
      <w:tr w:rsidR="00E56A5E" w14:paraId="7B472D86" w14:textId="77777777">
        <w:trPr>
          <w:trHeight w:val="454"/>
        </w:trPr>
        <w:tc>
          <w:tcPr>
            <w:tcW w:w="2796" w:type="dxa"/>
            <w:noWrap/>
            <w:vAlign w:val="center"/>
          </w:tcPr>
          <w:p w14:paraId="0113483D" w14:textId="77777777" w:rsidR="00E56A5E" w:rsidRDefault="008E0AB9">
            <w:pPr>
              <w:widowControl/>
              <w:jc w:val="center"/>
              <w:rPr>
                <w:rFonts w:ascii="宋体" w:hAnsi="宋体" w:cs="宋体"/>
                <w:color w:val="000000"/>
                <w:kern w:val="0"/>
                <w:sz w:val="22"/>
              </w:rPr>
            </w:pPr>
            <w:r>
              <w:rPr>
                <w:rFonts w:ascii="宋体" w:hAnsi="宋体" w:cs="宋体" w:hint="eastAsia"/>
                <w:color w:val="000000"/>
                <w:kern w:val="0"/>
                <w:sz w:val="22"/>
              </w:rPr>
              <w:t>院本部</w:t>
            </w:r>
            <w:r>
              <w:rPr>
                <w:rFonts w:ascii="宋体" w:hAnsi="宋体" w:cs="宋体"/>
                <w:color w:val="000000"/>
                <w:kern w:val="0"/>
                <w:sz w:val="22"/>
              </w:rPr>
              <w:t>（</w:t>
            </w:r>
            <w:proofErr w:type="gramStart"/>
            <w:r>
              <w:rPr>
                <w:rFonts w:ascii="宋体" w:hAnsi="宋体" w:cs="宋体"/>
                <w:color w:val="000000"/>
                <w:kern w:val="0"/>
                <w:sz w:val="22"/>
              </w:rPr>
              <w:t>含分门诊</w:t>
            </w:r>
            <w:proofErr w:type="gramEnd"/>
            <w:r>
              <w:rPr>
                <w:rFonts w:ascii="宋体" w:hAnsi="宋体" w:cs="宋体"/>
                <w:color w:val="000000"/>
                <w:kern w:val="0"/>
                <w:sz w:val="22"/>
              </w:rPr>
              <w:t>）</w:t>
            </w:r>
          </w:p>
        </w:tc>
        <w:tc>
          <w:tcPr>
            <w:tcW w:w="5000" w:type="dxa"/>
            <w:noWrap/>
            <w:vAlign w:val="center"/>
          </w:tcPr>
          <w:p w14:paraId="5BC6F8E4" w14:textId="77777777" w:rsidR="00E56A5E" w:rsidRDefault="00E56A5E">
            <w:pPr>
              <w:rPr>
                <w:rFonts w:ascii="宋体" w:hAnsi="宋体" w:cs="宋体"/>
                <w:color w:val="000000"/>
                <w:kern w:val="0"/>
                <w:sz w:val="22"/>
              </w:rPr>
            </w:pPr>
          </w:p>
        </w:tc>
      </w:tr>
      <w:tr w:rsidR="00E56A5E" w14:paraId="400F29E9" w14:textId="77777777">
        <w:trPr>
          <w:trHeight w:val="454"/>
        </w:trPr>
        <w:tc>
          <w:tcPr>
            <w:tcW w:w="2796" w:type="dxa"/>
            <w:noWrap/>
            <w:vAlign w:val="center"/>
          </w:tcPr>
          <w:p w14:paraId="74AA6C28" w14:textId="77777777" w:rsidR="00E56A5E" w:rsidRDefault="008E0AB9">
            <w:pPr>
              <w:widowControl/>
              <w:jc w:val="center"/>
              <w:rPr>
                <w:rFonts w:ascii="宋体" w:hAnsi="宋体" w:cs="宋体"/>
                <w:color w:val="000000"/>
                <w:kern w:val="0"/>
                <w:sz w:val="22"/>
              </w:rPr>
            </w:pPr>
            <w:r>
              <w:rPr>
                <w:rFonts w:ascii="宋体" w:hAnsi="宋体" w:cs="宋体" w:hint="eastAsia"/>
                <w:color w:val="000000"/>
                <w:kern w:val="0"/>
                <w:sz w:val="22"/>
              </w:rPr>
              <w:t>东院区</w:t>
            </w:r>
          </w:p>
        </w:tc>
        <w:tc>
          <w:tcPr>
            <w:tcW w:w="5000" w:type="dxa"/>
            <w:noWrap/>
            <w:vAlign w:val="center"/>
          </w:tcPr>
          <w:p w14:paraId="49042BBF" w14:textId="77777777" w:rsidR="00E56A5E" w:rsidRDefault="00E56A5E">
            <w:pPr>
              <w:rPr>
                <w:rFonts w:ascii="宋体" w:hAnsi="宋体" w:cs="宋体"/>
                <w:color w:val="000000"/>
                <w:kern w:val="0"/>
                <w:sz w:val="22"/>
              </w:rPr>
            </w:pPr>
          </w:p>
        </w:tc>
      </w:tr>
      <w:tr w:rsidR="00E56A5E" w14:paraId="1B8DF497" w14:textId="77777777">
        <w:trPr>
          <w:trHeight w:val="454"/>
        </w:trPr>
        <w:tc>
          <w:tcPr>
            <w:tcW w:w="2796" w:type="dxa"/>
            <w:noWrap/>
            <w:vAlign w:val="center"/>
          </w:tcPr>
          <w:p w14:paraId="20C79C39" w14:textId="77777777" w:rsidR="00E56A5E" w:rsidRDefault="008E0AB9">
            <w:pPr>
              <w:widowControl/>
              <w:jc w:val="center"/>
              <w:rPr>
                <w:rFonts w:ascii="宋体" w:hAnsi="宋体" w:cs="宋体"/>
                <w:color w:val="000000"/>
                <w:kern w:val="0"/>
                <w:sz w:val="22"/>
              </w:rPr>
            </w:pPr>
            <w:r>
              <w:rPr>
                <w:rFonts w:ascii="宋体" w:hAnsi="宋体" w:cs="宋体" w:hint="eastAsia"/>
                <w:color w:val="000000"/>
                <w:kern w:val="0"/>
                <w:sz w:val="22"/>
              </w:rPr>
              <w:t>合计</w:t>
            </w:r>
          </w:p>
        </w:tc>
        <w:tc>
          <w:tcPr>
            <w:tcW w:w="5000" w:type="dxa"/>
            <w:noWrap/>
            <w:vAlign w:val="center"/>
          </w:tcPr>
          <w:p w14:paraId="24C1029D" w14:textId="77777777" w:rsidR="00E56A5E" w:rsidRDefault="00E56A5E">
            <w:pPr>
              <w:rPr>
                <w:rFonts w:ascii="宋体" w:hAnsi="宋体" w:cs="宋体"/>
                <w:color w:val="000000"/>
                <w:kern w:val="0"/>
                <w:sz w:val="22"/>
              </w:rPr>
            </w:pPr>
          </w:p>
        </w:tc>
      </w:tr>
    </w:tbl>
    <w:p w14:paraId="2FECF722" w14:textId="77777777" w:rsidR="00E56A5E" w:rsidRDefault="00E56A5E">
      <w:pPr>
        <w:pStyle w:val="000"/>
        <w:widowControl w:val="0"/>
        <w:tabs>
          <w:tab w:val="left" w:pos="0"/>
        </w:tabs>
        <w:spacing w:after="200" w:line="360" w:lineRule="auto"/>
        <w:jc w:val="both"/>
        <w:rPr>
          <w:rFonts w:ascii="宋体" w:hAnsi="宋体"/>
          <w:sz w:val="24"/>
          <w:szCs w:val="24"/>
        </w:rPr>
      </w:pPr>
    </w:p>
    <w:p w14:paraId="30D1A89F" w14:textId="77777777" w:rsidR="00E56A5E" w:rsidRDefault="008E0AB9">
      <w:pPr>
        <w:pStyle w:val="01"/>
        <w:spacing w:line="480" w:lineRule="auto"/>
        <w:ind w:firstLineChars="200" w:firstLine="482"/>
        <w:rPr>
          <w:rFonts w:ascii="宋体" w:hAnsi="宋体"/>
          <w:b/>
          <w:sz w:val="24"/>
        </w:rPr>
      </w:pPr>
      <w:r>
        <w:rPr>
          <w:rFonts w:ascii="宋体" w:hAnsi="宋体" w:hint="eastAsia"/>
          <w:b/>
          <w:sz w:val="24"/>
        </w:rPr>
        <w:t>三、服务内容及范围</w:t>
      </w:r>
    </w:p>
    <w:p w14:paraId="763EAA5C" w14:textId="77777777" w:rsidR="00E56A5E" w:rsidRDefault="008E0AB9">
      <w:pPr>
        <w:pStyle w:val="01"/>
        <w:spacing w:line="480" w:lineRule="auto"/>
        <w:ind w:firstLineChars="200" w:firstLine="482"/>
        <w:rPr>
          <w:rFonts w:ascii="宋体" w:hAnsi="宋体"/>
          <w:b/>
          <w:sz w:val="24"/>
        </w:rPr>
      </w:pPr>
      <w:r>
        <w:rPr>
          <w:rFonts w:ascii="宋体" w:hAnsi="宋体" w:hint="eastAsia"/>
          <w:b/>
          <w:sz w:val="24"/>
        </w:rPr>
        <w:t>（一）项目概况</w:t>
      </w:r>
    </w:p>
    <w:p w14:paraId="5D1A7A04" w14:textId="77777777" w:rsidR="00E56A5E" w:rsidRDefault="008E0AB9">
      <w:pPr>
        <w:pStyle w:val="30"/>
        <w:numPr>
          <w:ilvl w:val="0"/>
          <w:numId w:val="0"/>
        </w:numPr>
        <w:tabs>
          <w:tab w:val="clear" w:pos="851"/>
        </w:tabs>
        <w:ind w:firstLineChars="200" w:firstLine="480"/>
        <w:outlineLvl w:val="9"/>
        <w:rPr>
          <w:rFonts w:hAnsi="宋体"/>
          <w:sz w:val="24"/>
          <w:szCs w:val="24"/>
        </w:rPr>
      </w:pPr>
      <w:r>
        <w:rPr>
          <w:rFonts w:hAnsi="宋体" w:hint="eastAsia"/>
          <w:sz w:val="24"/>
          <w:szCs w:val="24"/>
        </w:rPr>
        <w:t>为采购人提供鼠、蚊</w:t>
      </w:r>
      <w:r>
        <w:rPr>
          <w:rFonts w:hAnsi="宋体"/>
          <w:sz w:val="24"/>
          <w:szCs w:val="24"/>
        </w:rPr>
        <w:t>、蝇、蟑螂、红火蚁、白蚁、蛇、蜂等病媒生物防制</w:t>
      </w:r>
      <w:r>
        <w:rPr>
          <w:rFonts w:hAnsi="宋体" w:hint="eastAsia"/>
          <w:sz w:val="24"/>
          <w:szCs w:val="24"/>
        </w:rPr>
        <w:t>服务。</w:t>
      </w:r>
    </w:p>
    <w:p w14:paraId="5BC7C930" w14:textId="77777777" w:rsidR="00E56A5E" w:rsidRDefault="008E0AB9">
      <w:pPr>
        <w:pStyle w:val="01"/>
        <w:spacing w:line="480" w:lineRule="auto"/>
        <w:ind w:firstLineChars="200" w:firstLine="482"/>
        <w:rPr>
          <w:rFonts w:ascii="宋体" w:hAnsi="宋体"/>
          <w:sz w:val="24"/>
        </w:rPr>
      </w:pPr>
      <w:r>
        <w:rPr>
          <w:rFonts w:ascii="宋体" w:hAnsi="宋体" w:hint="eastAsia"/>
          <w:b/>
          <w:sz w:val="24"/>
        </w:rPr>
        <w:t>（二）医院概况</w:t>
      </w:r>
      <w:bookmarkStart w:id="14" w:name="_Toc296524541"/>
      <w:bookmarkStart w:id="15" w:name="_Toc227466807"/>
      <w:bookmarkStart w:id="16" w:name="_Toc296524345"/>
      <w:bookmarkStart w:id="17" w:name="_Toc300649570"/>
      <w:bookmarkStart w:id="18" w:name="_Toc297812398"/>
      <w:bookmarkStart w:id="19" w:name="_Toc297812648"/>
      <w:bookmarkEnd w:id="12"/>
      <w:bookmarkEnd w:id="13"/>
    </w:p>
    <w:p w14:paraId="1A7E1932" w14:textId="77777777" w:rsidR="00E56A5E" w:rsidRDefault="008E0AB9">
      <w:pPr>
        <w:pStyle w:val="30"/>
        <w:numPr>
          <w:ilvl w:val="0"/>
          <w:numId w:val="0"/>
        </w:numPr>
        <w:tabs>
          <w:tab w:val="clear" w:pos="851"/>
        </w:tabs>
        <w:ind w:firstLineChars="200" w:firstLine="480"/>
        <w:outlineLvl w:val="9"/>
        <w:rPr>
          <w:rFonts w:hAnsi="宋体"/>
          <w:sz w:val="24"/>
          <w:szCs w:val="24"/>
        </w:rPr>
      </w:pPr>
      <w:r>
        <w:rPr>
          <w:rFonts w:hAnsi="宋体" w:hint="eastAsia"/>
          <w:sz w:val="24"/>
          <w:szCs w:val="24"/>
        </w:rPr>
        <w:t>番禺中心医院医疗集团包括院本部（广州医科大学附属番禺中心医院）、东院区（广州市</w:t>
      </w:r>
      <w:proofErr w:type="gramStart"/>
      <w:r>
        <w:rPr>
          <w:rFonts w:hAnsi="宋体" w:hint="eastAsia"/>
          <w:sz w:val="24"/>
          <w:szCs w:val="24"/>
        </w:rPr>
        <w:t>番禺区</w:t>
      </w:r>
      <w:proofErr w:type="gramEnd"/>
      <w:r>
        <w:rPr>
          <w:rFonts w:hAnsi="宋体" w:hint="eastAsia"/>
          <w:sz w:val="24"/>
          <w:szCs w:val="24"/>
        </w:rPr>
        <w:t>第七人民医院）、分门诊（药物维持治疗门诊、区府门诊）。</w:t>
      </w:r>
    </w:p>
    <w:p w14:paraId="72995613" w14:textId="77777777" w:rsidR="00E56A5E" w:rsidRDefault="008E0AB9">
      <w:pPr>
        <w:pStyle w:val="30"/>
        <w:numPr>
          <w:ilvl w:val="0"/>
          <w:numId w:val="0"/>
        </w:numPr>
        <w:tabs>
          <w:tab w:val="clear" w:pos="851"/>
        </w:tabs>
        <w:ind w:firstLineChars="200" w:firstLine="480"/>
        <w:outlineLvl w:val="9"/>
        <w:rPr>
          <w:rFonts w:hAnsi="宋体"/>
          <w:sz w:val="24"/>
          <w:szCs w:val="24"/>
        </w:rPr>
      </w:pPr>
      <w:r>
        <w:rPr>
          <w:rFonts w:hAnsi="宋体" w:hint="eastAsia"/>
          <w:sz w:val="24"/>
          <w:szCs w:val="24"/>
        </w:rPr>
        <w:t>1、院本部（广州医科大学附属番禺中心医院）：总建筑面积约20.5万平方</w:t>
      </w:r>
      <w:r>
        <w:rPr>
          <w:rFonts w:hAnsi="宋体" w:hint="eastAsia"/>
          <w:sz w:val="24"/>
          <w:szCs w:val="24"/>
        </w:rPr>
        <w:lastRenderedPageBreak/>
        <w:t>米，绿化面积占4</w:t>
      </w:r>
      <w:r>
        <w:rPr>
          <w:rFonts w:hAnsi="宋体"/>
          <w:sz w:val="24"/>
          <w:szCs w:val="24"/>
        </w:rPr>
        <w:t>0</w:t>
      </w:r>
      <w:r>
        <w:rPr>
          <w:rFonts w:hAnsi="宋体" w:hint="eastAsia"/>
          <w:sz w:val="24"/>
          <w:szCs w:val="24"/>
        </w:rPr>
        <w:t>%，</w:t>
      </w:r>
      <w:r>
        <w:rPr>
          <w:rFonts w:hAnsi="宋体"/>
          <w:sz w:val="24"/>
          <w:szCs w:val="24"/>
        </w:rPr>
        <w:t>医院建筑楼群有门诊楼、医技楼、住院部1号楼、2号楼、3号楼（含饭堂）、5号楼（感染疾病科）、高压氧楼、放疗</w:t>
      </w:r>
      <w:r>
        <w:rPr>
          <w:rFonts w:hAnsi="宋体" w:hint="eastAsia"/>
          <w:sz w:val="24"/>
          <w:szCs w:val="24"/>
        </w:rPr>
        <w:t>-</w:t>
      </w:r>
      <w:r>
        <w:rPr>
          <w:rFonts w:hAnsi="宋体"/>
          <w:sz w:val="24"/>
          <w:szCs w:val="24"/>
        </w:rPr>
        <w:t>ECT楼、8号楼</w:t>
      </w:r>
      <w:r>
        <w:rPr>
          <w:rFonts w:hAnsi="宋体" w:hint="eastAsia"/>
          <w:sz w:val="24"/>
          <w:szCs w:val="24"/>
        </w:rPr>
        <w:t>，核定床位数</w:t>
      </w:r>
      <w:r>
        <w:rPr>
          <w:rFonts w:hAnsi="宋体"/>
          <w:sz w:val="24"/>
          <w:szCs w:val="24"/>
        </w:rPr>
        <w:t>1534张</w:t>
      </w:r>
      <w:r>
        <w:rPr>
          <w:rFonts w:hAnsi="宋体" w:hint="eastAsia"/>
          <w:sz w:val="24"/>
          <w:szCs w:val="24"/>
        </w:rPr>
        <w:t>，地址</w:t>
      </w:r>
      <w:r>
        <w:rPr>
          <w:rFonts w:hAnsi="宋体"/>
          <w:sz w:val="24"/>
          <w:szCs w:val="24"/>
        </w:rPr>
        <w:t>：</w:t>
      </w:r>
      <w:proofErr w:type="gramStart"/>
      <w:r>
        <w:rPr>
          <w:rFonts w:hAnsi="宋体"/>
          <w:sz w:val="24"/>
          <w:szCs w:val="24"/>
        </w:rPr>
        <w:t>番禺区</w:t>
      </w:r>
      <w:proofErr w:type="gramEnd"/>
      <w:r>
        <w:rPr>
          <w:rFonts w:hAnsi="宋体"/>
          <w:sz w:val="24"/>
          <w:szCs w:val="24"/>
        </w:rPr>
        <w:t>桥南街福</w:t>
      </w:r>
      <w:proofErr w:type="gramStart"/>
      <w:r>
        <w:rPr>
          <w:rFonts w:hAnsi="宋体"/>
          <w:sz w:val="24"/>
          <w:szCs w:val="24"/>
        </w:rPr>
        <w:t>愉</w:t>
      </w:r>
      <w:proofErr w:type="gramEnd"/>
      <w:r>
        <w:rPr>
          <w:rFonts w:hAnsi="宋体"/>
          <w:sz w:val="24"/>
          <w:szCs w:val="24"/>
        </w:rPr>
        <w:t>东路8</w:t>
      </w:r>
      <w:r>
        <w:rPr>
          <w:rFonts w:hAnsi="宋体" w:hint="eastAsia"/>
          <w:sz w:val="24"/>
          <w:szCs w:val="24"/>
        </w:rPr>
        <w:t>号</w:t>
      </w:r>
      <w:r>
        <w:rPr>
          <w:rFonts w:hAnsi="宋体"/>
          <w:sz w:val="24"/>
          <w:szCs w:val="24"/>
        </w:rPr>
        <w:t>。</w:t>
      </w:r>
    </w:p>
    <w:p w14:paraId="7F87F89B" w14:textId="77777777" w:rsidR="00E56A5E" w:rsidRDefault="008E0AB9">
      <w:pPr>
        <w:pStyle w:val="30"/>
        <w:numPr>
          <w:ilvl w:val="0"/>
          <w:numId w:val="0"/>
        </w:numPr>
        <w:tabs>
          <w:tab w:val="clear" w:pos="851"/>
        </w:tabs>
        <w:ind w:firstLineChars="200" w:firstLine="480"/>
        <w:outlineLvl w:val="9"/>
        <w:rPr>
          <w:rFonts w:hAnsi="宋体"/>
          <w:sz w:val="24"/>
          <w:szCs w:val="24"/>
        </w:rPr>
      </w:pPr>
      <w:r>
        <w:rPr>
          <w:rFonts w:hAnsi="宋体" w:hint="eastAsia"/>
          <w:sz w:val="24"/>
          <w:szCs w:val="24"/>
        </w:rPr>
        <w:t>2、东院区（广州市</w:t>
      </w:r>
      <w:proofErr w:type="gramStart"/>
      <w:r>
        <w:rPr>
          <w:rFonts w:hAnsi="宋体" w:hint="eastAsia"/>
          <w:sz w:val="24"/>
          <w:szCs w:val="24"/>
        </w:rPr>
        <w:t>番禺区</w:t>
      </w:r>
      <w:proofErr w:type="gramEnd"/>
      <w:r>
        <w:rPr>
          <w:rFonts w:hAnsi="宋体" w:hint="eastAsia"/>
          <w:sz w:val="24"/>
          <w:szCs w:val="24"/>
        </w:rPr>
        <w:t>第七人民医院）：总建筑面积约2</w:t>
      </w:r>
      <w:r>
        <w:rPr>
          <w:rFonts w:hAnsi="宋体"/>
          <w:sz w:val="24"/>
          <w:szCs w:val="24"/>
        </w:rPr>
        <w:t>.</w:t>
      </w:r>
      <w:r>
        <w:rPr>
          <w:rFonts w:hAnsi="宋体" w:hint="eastAsia"/>
          <w:sz w:val="24"/>
          <w:szCs w:val="24"/>
        </w:rPr>
        <w:t>9</w:t>
      </w:r>
      <w:r>
        <w:rPr>
          <w:rFonts w:hAnsi="宋体"/>
          <w:sz w:val="24"/>
          <w:szCs w:val="24"/>
        </w:rPr>
        <w:t>8</w:t>
      </w:r>
      <w:r>
        <w:rPr>
          <w:rFonts w:hAnsi="宋体" w:hint="eastAsia"/>
          <w:sz w:val="24"/>
          <w:szCs w:val="24"/>
        </w:rPr>
        <w:t>万平方米，</w:t>
      </w:r>
      <w:r>
        <w:rPr>
          <w:rFonts w:hAnsi="宋体"/>
          <w:sz w:val="24"/>
          <w:szCs w:val="24"/>
        </w:rPr>
        <w:t>医院建筑楼群有住院楼、门急诊楼、综合楼、交管站宿舍、畜牧</w:t>
      </w:r>
      <w:r>
        <w:rPr>
          <w:rFonts w:hAnsi="宋体" w:hint="eastAsia"/>
          <w:sz w:val="24"/>
          <w:szCs w:val="24"/>
        </w:rPr>
        <w:t>站宿舍、</w:t>
      </w:r>
      <w:r>
        <w:rPr>
          <w:rFonts w:hAnsi="宋体"/>
          <w:sz w:val="24"/>
          <w:szCs w:val="24"/>
        </w:rPr>
        <w:t>A栋集资楼宿舍、B栋集资楼宿舍等，</w:t>
      </w:r>
      <w:r>
        <w:rPr>
          <w:rFonts w:hAnsi="宋体" w:hint="eastAsia"/>
          <w:sz w:val="24"/>
          <w:szCs w:val="24"/>
        </w:rPr>
        <w:t>核定床位数</w:t>
      </w:r>
      <w:r>
        <w:rPr>
          <w:rFonts w:hAnsi="宋体"/>
          <w:sz w:val="24"/>
          <w:szCs w:val="24"/>
        </w:rPr>
        <w:t>200张</w:t>
      </w:r>
      <w:r>
        <w:rPr>
          <w:rFonts w:hAnsi="宋体" w:hint="eastAsia"/>
          <w:sz w:val="24"/>
          <w:szCs w:val="24"/>
        </w:rPr>
        <w:t>，</w:t>
      </w:r>
      <w:r>
        <w:rPr>
          <w:rFonts w:hAnsi="宋体"/>
          <w:sz w:val="24"/>
          <w:szCs w:val="24"/>
        </w:rPr>
        <w:t>地址：</w:t>
      </w:r>
      <w:proofErr w:type="gramStart"/>
      <w:r>
        <w:rPr>
          <w:rFonts w:hAnsi="宋体"/>
          <w:sz w:val="24"/>
          <w:szCs w:val="24"/>
        </w:rPr>
        <w:t>番禺区</w:t>
      </w:r>
      <w:proofErr w:type="gramEnd"/>
      <w:r>
        <w:rPr>
          <w:rFonts w:hAnsi="宋体"/>
          <w:sz w:val="24"/>
          <w:szCs w:val="24"/>
        </w:rPr>
        <w:t>石楼镇人民路149号</w:t>
      </w:r>
      <w:bookmarkStart w:id="20" w:name="_Toc363475802"/>
      <w:bookmarkStart w:id="21" w:name="_Toc25796_WPSOffice_Level1"/>
      <w:bookmarkEnd w:id="14"/>
      <w:bookmarkEnd w:id="15"/>
      <w:bookmarkEnd w:id="16"/>
      <w:bookmarkEnd w:id="17"/>
      <w:bookmarkEnd w:id="18"/>
      <w:bookmarkEnd w:id="19"/>
      <w:r>
        <w:rPr>
          <w:rFonts w:hAnsi="宋体" w:hint="eastAsia"/>
          <w:sz w:val="24"/>
          <w:szCs w:val="24"/>
        </w:rPr>
        <w:t>。</w:t>
      </w:r>
    </w:p>
    <w:p w14:paraId="1E594D1E" w14:textId="77777777" w:rsidR="00E56A5E" w:rsidRDefault="008E0AB9">
      <w:pPr>
        <w:pStyle w:val="00"/>
        <w:spacing w:line="360" w:lineRule="auto"/>
        <w:ind w:firstLineChars="200" w:firstLine="480"/>
        <w:rPr>
          <w:rFonts w:ascii="宋体" w:hAnsi="宋体"/>
          <w:sz w:val="24"/>
          <w:szCs w:val="24"/>
        </w:rPr>
      </w:pPr>
      <w:r>
        <w:rPr>
          <w:rFonts w:ascii="宋体" w:hAnsi="宋体" w:hint="eastAsia"/>
          <w:sz w:val="24"/>
          <w:szCs w:val="24"/>
        </w:rPr>
        <w:t>3、分门诊：</w:t>
      </w:r>
    </w:p>
    <w:p w14:paraId="62F046A5" w14:textId="77777777" w:rsidR="00E56A5E" w:rsidRDefault="008E0AB9">
      <w:pPr>
        <w:pStyle w:val="00"/>
        <w:spacing w:line="360" w:lineRule="auto"/>
        <w:rPr>
          <w:rFonts w:ascii="宋体" w:hAnsi="宋体"/>
          <w:sz w:val="24"/>
          <w:szCs w:val="24"/>
        </w:rPr>
      </w:pPr>
      <w:r>
        <w:rPr>
          <w:rFonts w:ascii="宋体" w:hAnsi="宋体" w:hint="eastAsia"/>
          <w:sz w:val="24"/>
          <w:szCs w:val="24"/>
        </w:rPr>
        <w:t>（1）药物维持治疗门诊：建筑</w:t>
      </w:r>
      <w:r>
        <w:rPr>
          <w:rFonts w:ascii="宋体" w:hAnsi="宋体"/>
          <w:sz w:val="24"/>
          <w:szCs w:val="24"/>
        </w:rPr>
        <w:t>面积</w:t>
      </w:r>
      <w:r>
        <w:rPr>
          <w:rFonts w:ascii="宋体" w:hAnsi="宋体" w:hint="eastAsia"/>
          <w:sz w:val="24"/>
          <w:szCs w:val="24"/>
        </w:rPr>
        <w:t>约</w:t>
      </w:r>
      <w:r>
        <w:rPr>
          <w:rFonts w:ascii="宋体" w:hAnsi="宋体"/>
          <w:sz w:val="24"/>
          <w:szCs w:val="24"/>
        </w:rPr>
        <w:t>210 m</w:t>
      </w:r>
      <w:r>
        <w:rPr>
          <w:rFonts w:ascii="宋体" w:hAnsi="宋体"/>
          <w:sz w:val="24"/>
          <w:szCs w:val="24"/>
          <w:vertAlign w:val="superscript"/>
        </w:rPr>
        <w:t>2</w:t>
      </w:r>
      <w:r>
        <w:rPr>
          <w:rFonts w:ascii="宋体" w:hAnsi="宋体"/>
          <w:sz w:val="24"/>
          <w:szCs w:val="24"/>
        </w:rPr>
        <w:t xml:space="preserve"> ，地址：番禺区市</w:t>
      </w:r>
      <w:proofErr w:type="gramStart"/>
      <w:r>
        <w:rPr>
          <w:rFonts w:ascii="宋体" w:hAnsi="宋体"/>
          <w:sz w:val="24"/>
          <w:szCs w:val="24"/>
        </w:rPr>
        <w:t>桥街海傍路</w:t>
      </w:r>
      <w:proofErr w:type="gramEnd"/>
      <w:r>
        <w:rPr>
          <w:rFonts w:ascii="宋体" w:hAnsi="宋体"/>
          <w:sz w:val="24"/>
          <w:szCs w:val="24"/>
        </w:rPr>
        <w:t>80号</w:t>
      </w:r>
      <w:r>
        <w:rPr>
          <w:rFonts w:ascii="宋体" w:hAnsi="宋体" w:hint="eastAsia"/>
          <w:sz w:val="24"/>
          <w:szCs w:val="24"/>
        </w:rPr>
        <w:t>。</w:t>
      </w:r>
    </w:p>
    <w:p w14:paraId="36D32479" w14:textId="77777777" w:rsidR="00E56A5E" w:rsidRDefault="008E0AB9">
      <w:pPr>
        <w:pStyle w:val="00"/>
        <w:spacing w:line="360" w:lineRule="auto"/>
        <w:rPr>
          <w:rFonts w:ascii="宋体" w:hAnsi="宋体"/>
          <w:sz w:val="24"/>
          <w:szCs w:val="24"/>
        </w:rPr>
      </w:pPr>
      <w:r>
        <w:rPr>
          <w:rFonts w:ascii="宋体" w:hAnsi="宋体" w:hint="eastAsia"/>
          <w:sz w:val="24"/>
          <w:szCs w:val="24"/>
        </w:rPr>
        <w:t>（2）</w:t>
      </w:r>
      <w:r>
        <w:rPr>
          <w:rFonts w:ascii="宋体" w:hAnsi="宋体"/>
          <w:sz w:val="24"/>
          <w:szCs w:val="24"/>
        </w:rPr>
        <w:t>区府门诊：</w:t>
      </w:r>
      <w:r>
        <w:rPr>
          <w:rFonts w:ascii="宋体" w:hAnsi="宋体" w:hint="eastAsia"/>
          <w:sz w:val="24"/>
          <w:szCs w:val="24"/>
        </w:rPr>
        <w:t>建筑</w:t>
      </w:r>
      <w:r>
        <w:rPr>
          <w:rFonts w:ascii="宋体" w:hAnsi="宋体"/>
          <w:sz w:val="24"/>
          <w:szCs w:val="24"/>
        </w:rPr>
        <w:t>面积</w:t>
      </w:r>
      <w:r>
        <w:rPr>
          <w:rFonts w:ascii="宋体" w:hAnsi="宋体" w:hint="eastAsia"/>
          <w:sz w:val="24"/>
          <w:szCs w:val="24"/>
        </w:rPr>
        <w:t>约</w:t>
      </w:r>
      <w:r>
        <w:rPr>
          <w:rFonts w:ascii="宋体" w:hAnsi="宋体"/>
          <w:sz w:val="24"/>
          <w:szCs w:val="24"/>
        </w:rPr>
        <w:t>150㎡ ，地址：番禺区市桥街清河路319号</w:t>
      </w:r>
      <w:r>
        <w:rPr>
          <w:rFonts w:ascii="宋体" w:hAnsi="宋体" w:hint="eastAsia"/>
          <w:sz w:val="24"/>
          <w:szCs w:val="24"/>
        </w:rPr>
        <w:t>。</w:t>
      </w:r>
    </w:p>
    <w:p w14:paraId="5D2B0B73" w14:textId="77777777" w:rsidR="00E56A5E" w:rsidRDefault="008E0AB9">
      <w:pPr>
        <w:pStyle w:val="00"/>
        <w:spacing w:line="360" w:lineRule="auto"/>
        <w:ind w:firstLineChars="200" w:firstLine="480"/>
        <w:rPr>
          <w:rFonts w:ascii="宋体" w:hAnsi="宋体"/>
          <w:sz w:val="24"/>
          <w:szCs w:val="24"/>
        </w:rPr>
      </w:pPr>
      <w:bookmarkStart w:id="22" w:name="_Toc297812400"/>
      <w:bookmarkStart w:id="23" w:name="_Toc296524543"/>
      <w:bookmarkStart w:id="24" w:name="_Toc296524347"/>
      <w:bookmarkEnd w:id="20"/>
      <w:bookmarkEnd w:id="21"/>
      <w:r>
        <w:rPr>
          <w:rFonts w:ascii="宋体" w:hAnsi="宋体" w:hint="eastAsia"/>
          <w:sz w:val="24"/>
          <w:szCs w:val="24"/>
        </w:rPr>
        <w:t>本项目采购分别用于广州市番禺区中心医院和广州市</w:t>
      </w:r>
      <w:proofErr w:type="gramStart"/>
      <w:r>
        <w:rPr>
          <w:rFonts w:ascii="宋体" w:hAnsi="宋体" w:hint="eastAsia"/>
          <w:sz w:val="24"/>
          <w:szCs w:val="24"/>
        </w:rPr>
        <w:t>番禺区</w:t>
      </w:r>
      <w:proofErr w:type="gramEnd"/>
      <w:r>
        <w:rPr>
          <w:rFonts w:ascii="宋体" w:hAnsi="宋体" w:hint="eastAsia"/>
          <w:sz w:val="24"/>
          <w:szCs w:val="24"/>
        </w:rPr>
        <w:t>第七人民医院，成交供应商须与采购人签订三方合同。</w:t>
      </w:r>
    </w:p>
    <w:p w14:paraId="57631E48" w14:textId="77777777" w:rsidR="00E56A5E" w:rsidRDefault="008E0AB9">
      <w:pPr>
        <w:pStyle w:val="00"/>
        <w:spacing w:line="360" w:lineRule="auto"/>
        <w:ind w:firstLineChars="200" w:firstLine="482"/>
        <w:rPr>
          <w:rFonts w:ascii="宋体" w:hAnsi="宋体"/>
          <w:sz w:val="24"/>
          <w:szCs w:val="24"/>
        </w:rPr>
      </w:pPr>
      <w:r>
        <w:rPr>
          <w:rFonts w:ascii="宋体" w:hAnsi="宋体" w:hint="eastAsia"/>
          <w:b/>
          <w:sz w:val="24"/>
          <w:szCs w:val="24"/>
        </w:rPr>
        <w:t>（三）服务期限：</w:t>
      </w:r>
      <w:r>
        <w:rPr>
          <w:rFonts w:ascii="宋体" w:hAnsi="宋体" w:hint="eastAsia"/>
          <w:sz w:val="24"/>
          <w:szCs w:val="24"/>
        </w:rPr>
        <w:t>服务期为</w:t>
      </w:r>
      <w:r>
        <w:rPr>
          <w:rFonts w:ascii="宋体" w:hAnsi="宋体"/>
          <w:sz w:val="24"/>
          <w:szCs w:val="24"/>
        </w:rPr>
        <w:t>1年</w:t>
      </w:r>
      <w:r>
        <w:rPr>
          <w:rFonts w:ascii="宋体" w:hAnsi="宋体" w:hint="eastAsia"/>
          <w:sz w:val="24"/>
          <w:szCs w:val="24"/>
        </w:rPr>
        <w:t>。</w:t>
      </w:r>
    </w:p>
    <w:p w14:paraId="108D9264" w14:textId="77777777" w:rsidR="00E56A5E" w:rsidRDefault="008E0AB9">
      <w:pPr>
        <w:pStyle w:val="00"/>
        <w:spacing w:line="360" w:lineRule="auto"/>
        <w:ind w:firstLineChars="200" w:firstLine="482"/>
        <w:rPr>
          <w:rFonts w:ascii="宋体" w:hAnsi="宋体"/>
          <w:b/>
          <w:sz w:val="24"/>
          <w:szCs w:val="24"/>
        </w:rPr>
      </w:pPr>
      <w:r>
        <w:rPr>
          <w:rFonts w:ascii="宋体" w:hAnsi="宋体" w:hint="eastAsia"/>
          <w:b/>
          <w:sz w:val="24"/>
          <w:szCs w:val="24"/>
        </w:rPr>
        <w:t>（四）项目最高限价：</w:t>
      </w:r>
      <w:r>
        <w:rPr>
          <w:rFonts w:ascii="宋体" w:hAnsi="宋体" w:hint="eastAsia"/>
          <w:sz w:val="24"/>
          <w:szCs w:val="24"/>
        </w:rPr>
        <w:t>人民币</w:t>
      </w:r>
      <w:r>
        <w:rPr>
          <w:rFonts w:ascii="宋体" w:hAnsi="宋体"/>
          <w:sz w:val="24"/>
          <w:szCs w:val="24"/>
        </w:rPr>
        <w:t>328400.00</w:t>
      </w:r>
      <w:r>
        <w:rPr>
          <w:rFonts w:ascii="宋体" w:hAnsi="宋体" w:hint="eastAsia"/>
          <w:sz w:val="24"/>
          <w:szCs w:val="24"/>
        </w:rPr>
        <w:t>元，其中院本部（</w:t>
      </w:r>
      <w:proofErr w:type="gramStart"/>
      <w:r>
        <w:rPr>
          <w:rFonts w:ascii="宋体" w:hAnsi="宋体" w:hint="eastAsia"/>
          <w:sz w:val="24"/>
          <w:szCs w:val="24"/>
        </w:rPr>
        <w:t>含分门诊</w:t>
      </w:r>
      <w:proofErr w:type="gramEnd"/>
      <w:r>
        <w:rPr>
          <w:rFonts w:ascii="宋体" w:hAnsi="宋体" w:hint="eastAsia"/>
          <w:sz w:val="24"/>
          <w:szCs w:val="24"/>
        </w:rPr>
        <w:t>）2</w:t>
      </w:r>
      <w:r>
        <w:rPr>
          <w:rFonts w:ascii="宋体" w:hAnsi="宋体"/>
          <w:sz w:val="24"/>
          <w:szCs w:val="24"/>
        </w:rPr>
        <w:t>64400.00</w:t>
      </w:r>
      <w:r>
        <w:rPr>
          <w:rFonts w:ascii="宋体" w:hAnsi="宋体" w:hint="eastAsia"/>
          <w:sz w:val="24"/>
          <w:szCs w:val="24"/>
        </w:rPr>
        <w:t>元，东院区6</w:t>
      </w:r>
      <w:r>
        <w:rPr>
          <w:rFonts w:ascii="宋体" w:hAnsi="宋体"/>
          <w:sz w:val="24"/>
          <w:szCs w:val="24"/>
        </w:rPr>
        <w:t>4000.00</w:t>
      </w:r>
      <w:r>
        <w:rPr>
          <w:rFonts w:ascii="宋体" w:hAnsi="宋体" w:hint="eastAsia"/>
          <w:sz w:val="24"/>
          <w:szCs w:val="24"/>
        </w:rPr>
        <w:t>元。</w:t>
      </w:r>
    </w:p>
    <w:p w14:paraId="2235BED4" w14:textId="77777777" w:rsidR="00E56A5E" w:rsidRDefault="008E0AB9">
      <w:pPr>
        <w:pStyle w:val="000"/>
        <w:widowControl w:val="0"/>
        <w:spacing w:line="360" w:lineRule="auto"/>
        <w:ind w:firstLineChars="200" w:firstLine="482"/>
        <w:jc w:val="both"/>
        <w:rPr>
          <w:rFonts w:ascii="宋体" w:hAnsi="宋体"/>
          <w:b/>
          <w:sz w:val="24"/>
          <w:szCs w:val="24"/>
        </w:rPr>
      </w:pPr>
      <w:bookmarkStart w:id="25" w:name="_Toc18515_WPSOffice_Level1"/>
      <w:bookmarkEnd w:id="22"/>
      <w:bookmarkEnd w:id="23"/>
      <w:bookmarkEnd w:id="24"/>
      <w:r>
        <w:rPr>
          <w:rFonts w:ascii="宋体" w:hAnsi="宋体" w:hint="eastAsia"/>
          <w:b/>
          <w:sz w:val="24"/>
          <w:szCs w:val="24"/>
        </w:rPr>
        <w:t>四、服务要求</w:t>
      </w:r>
      <w:bookmarkEnd w:id="25"/>
    </w:p>
    <w:p w14:paraId="02E67CD9" w14:textId="77777777" w:rsidR="00E56A5E" w:rsidRDefault="008E0AB9">
      <w:pPr>
        <w:tabs>
          <w:tab w:val="left" w:pos="0"/>
        </w:tabs>
        <w:spacing w:line="360" w:lineRule="auto"/>
        <w:ind w:firstLineChars="200" w:firstLine="480"/>
        <w:rPr>
          <w:rFonts w:ascii="宋体" w:hAnsi="宋体"/>
          <w:sz w:val="24"/>
        </w:rPr>
      </w:pPr>
      <w:bookmarkStart w:id="26" w:name="_Toc13697_WPSOffice_Level1"/>
      <w:r>
        <w:rPr>
          <w:rFonts w:ascii="宋体" w:hAnsi="宋体"/>
          <w:sz w:val="24"/>
        </w:rPr>
        <w:t>1、</w:t>
      </w:r>
      <w:proofErr w:type="gramStart"/>
      <w:r>
        <w:rPr>
          <w:rFonts w:ascii="宋体" w:hAnsi="宋体"/>
          <w:sz w:val="24"/>
        </w:rPr>
        <w:t>消杀前准备</w:t>
      </w:r>
      <w:proofErr w:type="gramEnd"/>
      <w:r>
        <w:rPr>
          <w:rFonts w:ascii="宋体" w:hAnsi="宋体"/>
          <w:sz w:val="24"/>
        </w:rPr>
        <w:t>工作</w:t>
      </w:r>
    </w:p>
    <w:p w14:paraId="5F503C4A"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全面调查、评估病媒生物种类、危害程度、孳生地、栖息场所和密度等，制定消杀和防制方案，每次</w:t>
      </w:r>
      <w:proofErr w:type="gramStart"/>
      <w:r>
        <w:rPr>
          <w:rFonts w:ascii="宋体" w:hAnsi="宋体"/>
          <w:sz w:val="24"/>
        </w:rPr>
        <w:t>消杀前要</w:t>
      </w:r>
      <w:proofErr w:type="gramEnd"/>
      <w:r>
        <w:rPr>
          <w:rFonts w:ascii="宋体" w:hAnsi="宋体"/>
          <w:sz w:val="24"/>
        </w:rPr>
        <w:t>在院内告知，确保安全。</w:t>
      </w:r>
    </w:p>
    <w:p w14:paraId="2425CA37"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2、服务频次</w:t>
      </w:r>
    </w:p>
    <w:p w14:paraId="58CB569A"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原则上全院所有科室及办公场所每</w:t>
      </w:r>
      <w:proofErr w:type="gramStart"/>
      <w:r>
        <w:rPr>
          <w:rFonts w:ascii="宋体" w:hAnsi="宋体"/>
          <w:sz w:val="24"/>
        </w:rPr>
        <w:t>周消杀施工</w:t>
      </w:r>
      <w:proofErr w:type="gramEnd"/>
      <w:r>
        <w:rPr>
          <w:rFonts w:ascii="宋体" w:hAnsi="宋体"/>
          <w:sz w:val="24"/>
        </w:rPr>
        <w:t>不少于1次，并根据</w:t>
      </w:r>
      <w:r>
        <w:rPr>
          <w:rFonts w:ascii="宋体" w:hAnsi="宋体" w:hint="eastAsia"/>
          <w:sz w:val="24"/>
        </w:rPr>
        <w:t>采购人需求随时</w:t>
      </w:r>
      <w:r>
        <w:rPr>
          <w:rFonts w:ascii="宋体" w:hAnsi="宋体"/>
          <w:sz w:val="24"/>
        </w:rPr>
        <w:t>调整</w:t>
      </w:r>
      <w:r>
        <w:rPr>
          <w:rFonts w:ascii="宋体" w:hAnsi="宋体" w:hint="eastAsia"/>
          <w:sz w:val="24"/>
        </w:rPr>
        <w:t>消杀次数</w:t>
      </w:r>
      <w:r>
        <w:rPr>
          <w:rFonts w:ascii="宋体" w:hAnsi="宋体"/>
          <w:sz w:val="24"/>
        </w:rPr>
        <w:t>，确保病媒生物防制达标</w:t>
      </w:r>
      <w:r>
        <w:rPr>
          <w:rFonts w:ascii="宋体" w:hAnsi="宋体" w:hint="eastAsia"/>
          <w:sz w:val="24"/>
        </w:rPr>
        <w:t>。</w:t>
      </w:r>
    </w:p>
    <w:p w14:paraId="0BC63BBF"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急诊、发热门诊及5号楼、饭堂等特殊科室要求每天不少于1次检查、消杀，确保病媒生物防制达标。</w:t>
      </w:r>
    </w:p>
    <w:p w14:paraId="4EEED425"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（3）全院大消杀(含全院外围、负一层、楼道等区域)的频次:每月进行全院统一投（施）药、消杀不少于 4 次，</w:t>
      </w:r>
      <w:proofErr w:type="gramStart"/>
      <w:r>
        <w:rPr>
          <w:rFonts w:ascii="宋体" w:hAnsi="宋体"/>
          <w:sz w:val="24"/>
        </w:rPr>
        <w:t>每周消杀</w:t>
      </w:r>
      <w:proofErr w:type="gramEnd"/>
      <w:r>
        <w:rPr>
          <w:rFonts w:ascii="宋体" w:hAnsi="宋体"/>
          <w:sz w:val="24"/>
        </w:rPr>
        <w:t>不少于一次，并根据效果调整消杀次数，在安全环保前提下确保病媒生物密度达标。另外，成交供应商严格执行上级部门下发的关于“四害”防</w:t>
      </w:r>
      <w:proofErr w:type="gramStart"/>
      <w:r>
        <w:rPr>
          <w:rFonts w:ascii="宋体" w:hAnsi="宋体"/>
          <w:sz w:val="24"/>
        </w:rPr>
        <w:t>制文件</w:t>
      </w:r>
      <w:proofErr w:type="gramEnd"/>
      <w:r>
        <w:rPr>
          <w:rFonts w:ascii="宋体" w:hAnsi="宋体"/>
          <w:sz w:val="24"/>
        </w:rPr>
        <w:t>精神，按时间开展统一紧急消杀防控工作，</w:t>
      </w:r>
      <w:r>
        <w:rPr>
          <w:rFonts w:ascii="宋体" w:hAnsi="宋体"/>
          <w:sz w:val="24"/>
        </w:rPr>
        <w:lastRenderedPageBreak/>
        <w:t>成交供应商必须迅速响应</w:t>
      </w:r>
      <w:r>
        <w:rPr>
          <w:rFonts w:ascii="宋体" w:hAnsi="宋体" w:hint="eastAsia"/>
          <w:sz w:val="24"/>
        </w:rPr>
        <w:t>。分院、分门诊的服务频次与总院服务频次必须一致，服务质量按照总院要求。</w:t>
      </w:r>
    </w:p>
    <w:p w14:paraId="3B4D6D67"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3、质量标准</w:t>
      </w:r>
    </w:p>
    <w:p w14:paraId="246AD9B8"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（1）成交供应商必须采取适当措施</w:t>
      </w:r>
      <w:r>
        <w:rPr>
          <w:rFonts w:ascii="宋体" w:hAnsi="宋体" w:hint="eastAsia"/>
          <w:sz w:val="24"/>
        </w:rPr>
        <w:t>，</w:t>
      </w:r>
      <w:r>
        <w:rPr>
          <w:rFonts w:ascii="宋体" w:hAnsi="宋体"/>
          <w:sz w:val="24"/>
        </w:rPr>
        <w:t>如物理方法、化学方法或其它综合治理措施，保证采购人“四害”防</w:t>
      </w:r>
      <w:proofErr w:type="gramStart"/>
      <w:r>
        <w:rPr>
          <w:rFonts w:ascii="宋体" w:hAnsi="宋体"/>
          <w:sz w:val="24"/>
        </w:rPr>
        <w:t>制目标</w:t>
      </w:r>
      <w:proofErr w:type="gramEnd"/>
      <w:r>
        <w:rPr>
          <w:rFonts w:ascii="宋体" w:hAnsi="宋体"/>
          <w:sz w:val="24"/>
        </w:rPr>
        <w:t>达到</w:t>
      </w:r>
      <w:r>
        <w:rPr>
          <w:rFonts w:ascii="宋体" w:hAnsi="宋体" w:hint="eastAsia"/>
          <w:sz w:val="24"/>
        </w:rPr>
        <w:t>各级政府部门</w:t>
      </w:r>
      <w:r>
        <w:rPr>
          <w:rFonts w:ascii="宋体" w:hAnsi="宋体"/>
          <w:sz w:val="24"/>
        </w:rPr>
        <w:t>印发</w:t>
      </w:r>
      <w:r>
        <w:rPr>
          <w:rFonts w:ascii="宋体" w:hAnsi="宋体" w:hint="eastAsia"/>
          <w:sz w:val="24"/>
        </w:rPr>
        <w:t>的</w:t>
      </w:r>
      <w:r>
        <w:rPr>
          <w:rFonts w:ascii="宋体" w:hAnsi="宋体"/>
          <w:sz w:val="24"/>
        </w:rPr>
        <w:t>相关病媒生物控制标准。</w:t>
      </w:r>
    </w:p>
    <w:p w14:paraId="322F1E65"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（2）采取积极措施和合理有效的方法预防病媒生物的侵入或产生，确保服务范围内病媒生物密度和危害保持在控制标准范围。</w:t>
      </w:r>
    </w:p>
    <w:p w14:paraId="54ADC528"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（3）出现突发性“四害”入侵或流行性疾病发生，成交供应商应能及时有效的</w:t>
      </w:r>
      <w:r>
        <w:rPr>
          <w:rFonts w:ascii="宋体" w:hAnsi="宋体" w:hint="eastAsia"/>
          <w:sz w:val="24"/>
        </w:rPr>
        <w:t>控制病媒生物，按照相关要求增加消杀次数，保证“四害”防控达标，防控措施及药物消毒、人工费用等所产生的应急费用已包含在服务费用中，</w:t>
      </w:r>
      <w:proofErr w:type="gramStart"/>
      <w:r>
        <w:rPr>
          <w:rFonts w:ascii="宋体" w:hAnsi="宋体" w:hint="eastAsia"/>
          <w:sz w:val="24"/>
        </w:rPr>
        <w:t>由成交</w:t>
      </w:r>
      <w:proofErr w:type="gramEnd"/>
      <w:r>
        <w:rPr>
          <w:rFonts w:ascii="宋体" w:hAnsi="宋体" w:hint="eastAsia"/>
          <w:sz w:val="24"/>
        </w:rPr>
        <w:t>供应商负责，采购人</w:t>
      </w:r>
      <w:proofErr w:type="gramStart"/>
      <w:r>
        <w:rPr>
          <w:rFonts w:ascii="宋体" w:hAnsi="宋体" w:hint="eastAsia"/>
          <w:sz w:val="24"/>
        </w:rPr>
        <w:t>不</w:t>
      </w:r>
      <w:proofErr w:type="gramEnd"/>
      <w:r>
        <w:rPr>
          <w:rFonts w:ascii="宋体" w:hAnsi="宋体" w:hint="eastAsia"/>
          <w:sz w:val="24"/>
        </w:rPr>
        <w:t>另外支付费用。</w:t>
      </w:r>
    </w:p>
    <w:p w14:paraId="29717FC7"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4、使用药物</w:t>
      </w:r>
    </w:p>
    <w:p w14:paraId="023FAC85"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使用的药物</w:t>
      </w:r>
      <w:r>
        <w:rPr>
          <w:rFonts w:ascii="宋体" w:hAnsi="宋体" w:hint="eastAsia"/>
          <w:sz w:val="24"/>
        </w:rPr>
        <w:t>应“</w:t>
      </w:r>
      <w:r>
        <w:rPr>
          <w:rFonts w:ascii="宋体" w:hAnsi="宋体"/>
          <w:sz w:val="24"/>
        </w:rPr>
        <w:t>三证</w:t>
      </w:r>
      <w:r>
        <w:rPr>
          <w:rFonts w:ascii="宋体" w:hAnsi="宋体" w:hint="eastAsia"/>
          <w:sz w:val="24"/>
        </w:rPr>
        <w:t>”齐全（农药生产许可证或农药生产批准文件、农药标准证和农药登记证）、在有效期内且满足服务区域范围内不同环境、不同处置方式需求，不得使用国家明令禁止药物。药物</w:t>
      </w:r>
      <w:r>
        <w:rPr>
          <w:rFonts w:ascii="宋体" w:hAnsi="宋体"/>
          <w:sz w:val="24"/>
        </w:rPr>
        <w:t>性能应符合下列要求：化学性质稳定，且残效期较长，高效低毒、安全，对人畜及环境无害，对病媒生物具有显著的击倒和致死作用</w:t>
      </w:r>
      <w:r>
        <w:rPr>
          <w:rFonts w:ascii="宋体" w:hAnsi="宋体" w:hint="eastAsia"/>
          <w:sz w:val="24"/>
        </w:rPr>
        <w:t>，重金属含量必须低于国家规定排放标准。</w:t>
      </w:r>
    </w:p>
    <w:p w14:paraId="5FCA18C5" w14:textId="77777777" w:rsidR="00E56A5E" w:rsidRDefault="008E0AB9">
      <w:pPr>
        <w:tabs>
          <w:tab w:val="left" w:pos="0"/>
        </w:tabs>
        <w:spacing w:line="360" w:lineRule="auto"/>
        <w:ind w:firstLineChars="200" w:firstLine="480"/>
        <w:rPr>
          <w:rFonts w:ascii="宋体" w:hAnsi="宋体"/>
          <w:sz w:val="24"/>
        </w:rPr>
      </w:pPr>
      <w:r>
        <w:rPr>
          <w:rFonts w:ascii="宋体" w:hAnsi="宋体" w:hint="eastAsia"/>
          <w:sz w:val="24"/>
        </w:rPr>
        <w:t>5、病媒生物防制设施</w:t>
      </w:r>
    </w:p>
    <w:p w14:paraId="67252F15" w14:textId="77777777" w:rsidR="00E56A5E" w:rsidRDefault="008E0AB9">
      <w:pPr>
        <w:tabs>
          <w:tab w:val="left" w:pos="0"/>
        </w:tabs>
        <w:spacing w:line="360" w:lineRule="auto"/>
        <w:ind w:firstLineChars="200" w:firstLine="480"/>
        <w:rPr>
          <w:rFonts w:ascii="宋体" w:hAnsi="宋体"/>
          <w:sz w:val="24"/>
        </w:rPr>
      </w:pPr>
      <w:r>
        <w:rPr>
          <w:rFonts w:ascii="宋体" w:hAnsi="宋体" w:hint="eastAsia"/>
          <w:sz w:val="24"/>
        </w:rPr>
        <w:t>成交供应商须根据各级政府部门下发的工作要求及指引，在服务范围内配置数量合理的老鼠屋等物理防制设施，以</w:t>
      </w:r>
      <w:r>
        <w:rPr>
          <w:rFonts w:ascii="宋体" w:hAnsi="宋体"/>
          <w:sz w:val="24"/>
        </w:rPr>
        <w:t>确保病媒生物密度和危害</w:t>
      </w:r>
      <w:r>
        <w:rPr>
          <w:rFonts w:ascii="宋体" w:hAnsi="宋体" w:hint="eastAsia"/>
          <w:sz w:val="24"/>
        </w:rPr>
        <w:t>控制在</w:t>
      </w:r>
      <w:r>
        <w:rPr>
          <w:rFonts w:ascii="宋体" w:hAnsi="宋体"/>
          <w:sz w:val="24"/>
        </w:rPr>
        <w:t>标准范围。</w:t>
      </w:r>
    </w:p>
    <w:p w14:paraId="188C3098"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6、服务质量监控</w:t>
      </w:r>
    </w:p>
    <w:p w14:paraId="5530E347"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成交供应商每周必须</w:t>
      </w:r>
      <w:r>
        <w:rPr>
          <w:rFonts w:ascii="宋体" w:hAnsi="宋体" w:hint="eastAsia"/>
          <w:sz w:val="24"/>
        </w:rPr>
        <w:t>到</w:t>
      </w:r>
      <w:r>
        <w:rPr>
          <w:rFonts w:ascii="宋体" w:hAnsi="宋体"/>
          <w:sz w:val="24"/>
        </w:rPr>
        <w:t>采购人</w:t>
      </w:r>
      <w:r>
        <w:rPr>
          <w:rFonts w:ascii="宋体" w:hAnsi="宋体" w:hint="eastAsia"/>
          <w:sz w:val="24"/>
        </w:rPr>
        <w:t>处</w:t>
      </w:r>
      <w:r>
        <w:rPr>
          <w:rFonts w:ascii="宋体" w:hAnsi="宋体"/>
          <w:sz w:val="24"/>
        </w:rPr>
        <w:t>自查消杀效果或服务质量，每月联同采购人主管部门管理人员检查医院病媒生物防制工作情况，并将检查结果和密度</w:t>
      </w:r>
      <w:proofErr w:type="gramStart"/>
      <w:r>
        <w:rPr>
          <w:rFonts w:ascii="宋体" w:hAnsi="宋体"/>
          <w:sz w:val="24"/>
        </w:rPr>
        <w:t>检查表交医院</w:t>
      </w:r>
      <w:proofErr w:type="gramEnd"/>
      <w:r>
        <w:rPr>
          <w:rFonts w:ascii="宋体" w:hAnsi="宋体"/>
          <w:sz w:val="24"/>
        </w:rPr>
        <w:t>主管部门。</w:t>
      </w:r>
    </w:p>
    <w:p w14:paraId="4F8BED23"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7、资料管理要求</w:t>
      </w:r>
    </w:p>
    <w:p w14:paraId="46154975" w14:textId="194ADED6" w:rsidR="00E56A5E" w:rsidRDefault="008E0AB9">
      <w:pPr>
        <w:tabs>
          <w:tab w:val="left" w:pos="0"/>
        </w:tabs>
        <w:spacing w:line="360" w:lineRule="auto"/>
        <w:ind w:firstLineChars="200" w:firstLine="480"/>
        <w:rPr>
          <w:rFonts w:ascii="宋体" w:hAnsi="宋体"/>
          <w:sz w:val="24"/>
        </w:rPr>
      </w:pPr>
      <w:r>
        <w:rPr>
          <w:rFonts w:ascii="宋体" w:hAnsi="宋体"/>
          <w:sz w:val="24"/>
        </w:rPr>
        <w:t>成交供应商必须做好防制工作记录，包括每次所采取的措施和跟踪维护记录，每月进行病媒生物密度检测，高峰期或特殊时期每周监测，并负责外围环境控制调查、整改、跟踪及相关建议，每月将</w:t>
      </w:r>
      <w:r>
        <w:rPr>
          <w:rFonts w:ascii="宋体" w:hAnsi="宋体" w:hint="eastAsia"/>
          <w:sz w:val="24"/>
        </w:rPr>
        <w:t>上述</w:t>
      </w:r>
      <w:r>
        <w:rPr>
          <w:rFonts w:ascii="宋体" w:hAnsi="宋体"/>
          <w:sz w:val="24"/>
        </w:rPr>
        <w:t>资料</w:t>
      </w:r>
      <w:r>
        <w:rPr>
          <w:rFonts w:ascii="宋体" w:hAnsi="宋体" w:hint="eastAsia"/>
          <w:sz w:val="24"/>
        </w:rPr>
        <w:t>及工作计划、工作总结等</w:t>
      </w:r>
      <w:r>
        <w:rPr>
          <w:rFonts w:ascii="宋体" w:hAnsi="宋体"/>
          <w:sz w:val="24"/>
        </w:rPr>
        <w:t>交医院</w:t>
      </w:r>
      <w:r>
        <w:rPr>
          <w:rFonts w:ascii="宋体" w:hAnsi="宋体"/>
          <w:sz w:val="24"/>
        </w:rPr>
        <w:lastRenderedPageBreak/>
        <w:t>主管部门</w:t>
      </w:r>
      <w:r w:rsidR="009C1C5E">
        <w:rPr>
          <w:rFonts w:ascii="宋体" w:hAnsi="宋体" w:hint="eastAsia"/>
          <w:sz w:val="24"/>
        </w:rPr>
        <w:t>,</w:t>
      </w:r>
      <w:r w:rsidR="009C1C5E" w:rsidRPr="009C1C5E">
        <w:rPr>
          <w:rFonts w:ascii="宋体" w:hAnsi="宋体" w:hint="eastAsia"/>
          <w:sz w:val="24"/>
        </w:rPr>
        <w:t xml:space="preserve"> </w:t>
      </w:r>
      <w:r w:rsidR="009C1C5E">
        <w:rPr>
          <w:rFonts w:ascii="宋体" w:hAnsi="宋体" w:hint="eastAsia"/>
          <w:sz w:val="24"/>
        </w:rPr>
        <w:t>主管部门</w:t>
      </w:r>
      <w:r w:rsidR="009C1C5E" w:rsidRPr="009C1C5E">
        <w:rPr>
          <w:rFonts w:ascii="宋体" w:hAnsi="宋体" w:hint="eastAsia"/>
          <w:sz w:val="24"/>
        </w:rPr>
        <w:t>及时归档消</w:t>
      </w:r>
      <w:proofErr w:type="gramStart"/>
      <w:r w:rsidR="009C1C5E" w:rsidRPr="009C1C5E">
        <w:rPr>
          <w:rFonts w:ascii="宋体" w:hAnsi="宋体" w:hint="eastAsia"/>
          <w:sz w:val="24"/>
        </w:rPr>
        <w:t>杀相关</w:t>
      </w:r>
      <w:proofErr w:type="gramEnd"/>
      <w:r w:rsidR="009C1C5E" w:rsidRPr="009C1C5E">
        <w:rPr>
          <w:rFonts w:ascii="宋体" w:hAnsi="宋体" w:hint="eastAsia"/>
          <w:sz w:val="24"/>
        </w:rPr>
        <w:t>记录作为备查资料</w:t>
      </w:r>
      <w:r>
        <w:rPr>
          <w:rFonts w:ascii="宋体" w:hAnsi="宋体"/>
          <w:sz w:val="24"/>
        </w:rPr>
        <w:t>。同时要建立全部防</w:t>
      </w:r>
      <w:r>
        <w:rPr>
          <w:rFonts w:ascii="宋体" w:hAnsi="宋体" w:hint="eastAsia"/>
          <w:sz w:val="24"/>
        </w:rPr>
        <w:t>制</w:t>
      </w:r>
      <w:r>
        <w:rPr>
          <w:rFonts w:ascii="宋体" w:hAnsi="宋体"/>
          <w:sz w:val="24"/>
        </w:rPr>
        <w:t>工程档案，服务期满将资料档案交医院存档。</w:t>
      </w:r>
    </w:p>
    <w:p w14:paraId="39AFDD01"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8、突发任务</w:t>
      </w:r>
    </w:p>
    <w:p w14:paraId="2ABE3E7D"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医院如有</w:t>
      </w:r>
      <w:r>
        <w:rPr>
          <w:rFonts w:ascii="宋体" w:hAnsi="宋体" w:hint="eastAsia"/>
          <w:sz w:val="24"/>
        </w:rPr>
        <w:t>重大会议、活动、重点政务接待、各项检查等成交供应商负责落实服务项目范围各项迎检工作并务必达标。如发生突发卫生事件如登革热、</w:t>
      </w:r>
      <w:proofErr w:type="gramStart"/>
      <w:r>
        <w:rPr>
          <w:rFonts w:ascii="宋体" w:hAnsi="宋体" w:hint="eastAsia"/>
          <w:sz w:val="24"/>
        </w:rPr>
        <w:t>甲流等</w:t>
      </w:r>
      <w:proofErr w:type="gramEnd"/>
      <w:r>
        <w:rPr>
          <w:rFonts w:ascii="宋体" w:hAnsi="宋体" w:hint="eastAsia"/>
          <w:sz w:val="24"/>
        </w:rPr>
        <w:t>，成交供应商要配合医院及上级部门要求开展病媒生物防制工作。定期检查采购人防病</w:t>
      </w:r>
      <w:proofErr w:type="gramStart"/>
      <w:r>
        <w:rPr>
          <w:rFonts w:ascii="宋体" w:hAnsi="宋体" w:hint="eastAsia"/>
          <w:sz w:val="24"/>
        </w:rPr>
        <w:t>媒</w:t>
      </w:r>
      <w:proofErr w:type="gramEnd"/>
      <w:r>
        <w:rPr>
          <w:rFonts w:ascii="宋体" w:hAnsi="宋体" w:hint="eastAsia"/>
          <w:sz w:val="24"/>
        </w:rPr>
        <w:t>生物基础设施（防蚊闸、重点部门防鼠设施等）情况，并交采购人改进和完善。</w:t>
      </w:r>
    </w:p>
    <w:p w14:paraId="5F70140E" w14:textId="77777777" w:rsidR="00E56A5E" w:rsidRDefault="008E0AB9">
      <w:pPr>
        <w:pStyle w:val="000"/>
        <w:spacing w:line="360" w:lineRule="auto"/>
        <w:ind w:firstLineChars="200" w:firstLine="482"/>
        <w:jc w:val="both"/>
        <w:rPr>
          <w:rFonts w:ascii="宋体" w:hAnsi="宋体"/>
          <w:b/>
          <w:sz w:val="24"/>
          <w:szCs w:val="24"/>
        </w:rPr>
      </w:pPr>
      <w:r>
        <w:rPr>
          <w:rFonts w:ascii="宋体" w:hAnsi="宋体" w:hint="eastAsia"/>
          <w:b/>
          <w:sz w:val="24"/>
          <w:szCs w:val="24"/>
        </w:rPr>
        <w:t>五、人员要求</w:t>
      </w:r>
    </w:p>
    <w:p w14:paraId="69BE4456" w14:textId="3B2F7EAB" w:rsidR="00E56A5E" w:rsidRDefault="008E0AB9">
      <w:pPr>
        <w:tabs>
          <w:tab w:val="left" w:pos="0"/>
        </w:tabs>
        <w:spacing w:line="360" w:lineRule="auto"/>
        <w:ind w:firstLineChars="200" w:firstLine="480"/>
        <w:rPr>
          <w:rFonts w:ascii="宋体" w:hAnsi="宋体"/>
          <w:sz w:val="24"/>
        </w:rPr>
      </w:pPr>
      <w:r>
        <w:rPr>
          <w:rFonts w:ascii="宋体" w:hAnsi="宋体"/>
          <w:sz w:val="24"/>
        </w:rPr>
        <w:t>1、</w:t>
      </w:r>
      <w:r>
        <w:rPr>
          <w:rFonts w:ascii="宋体" w:hAnsi="宋体" w:hint="eastAsia"/>
          <w:sz w:val="24"/>
        </w:rPr>
        <w:t>病媒</w:t>
      </w:r>
      <w:r>
        <w:rPr>
          <w:rFonts w:ascii="宋体" w:hAnsi="宋体"/>
          <w:sz w:val="24"/>
        </w:rPr>
        <w:t>防制作业人员</w:t>
      </w:r>
      <w:r>
        <w:rPr>
          <w:rFonts w:ascii="宋体" w:hAnsi="宋体" w:hint="eastAsia"/>
          <w:sz w:val="24"/>
        </w:rPr>
        <w:t>应持有国家人力资源与社会保障部门认可的职业资格等级证书或相关专业技术资质证书，无犯罪或不良记录。成交供应商须在进场前5个工作日内把派驻人员报</w:t>
      </w:r>
      <w:r>
        <w:rPr>
          <w:rFonts w:ascii="宋体" w:hAnsi="宋体"/>
          <w:sz w:val="24"/>
        </w:rPr>
        <w:t>采购人备案存档</w:t>
      </w:r>
      <w:r>
        <w:rPr>
          <w:rFonts w:ascii="宋体" w:hAnsi="宋体" w:hint="eastAsia"/>
          <w:sz w:val="24"/>
        </w:rPr>
        <w:t>，特殊情况需要更换人员要提前3个</w:t>
      </w:r>
      <w:proofErr w:type="gramStart"/>
      <w:r>
        <w:rPr>
          <w:rFonts w:ascii="宋体" w:hAnsi="宋体" w:hint="eastAsia"/>
          <w:sz w:val="24"/>
        </w:rPr>
        <w:t>日历天</w:t>
      </w:r>
      <w:proofErr w:type="gramEnd"/>
      <w:r>
        <w:rPr>
          <w:rFonts w:ascii="宋体" w:hAnsi="宋体" w:hint="eastAsia"/>
          <w:sz w:val="24"/>
        </w:rPr>
        <w:t>告知院方并取得同意才能更换。</w:t>
      </w:r>
    </w:p>
    <w:p w14:paraId="281B2D14" w14:textId="5C913094" w:rsidR="00C94392" w:rsidRPr="00C94392" w:rsidRDefault="00C94392" w:rsidP="00C94392">
      <w:pPr>
        <w:tabs>
          <w:tab w:val="left" w:pos="0"/>
        </w:tabs>
        <w:spacing w:line="360" w:lineRule="auto"/>
        <w:ind w:firstLineChars="200" w:firstLine="480"/>
        <w:rPr>
          <w:rFonts w:ascii="宋体" w:hAnsi="宋体"/>
          <w:sz w:val="24"/>
        </w:rPr>
      </w:pPr>
      <w:r w:rsidRPr="00E44CE2">
        <w:rPr>
          <w:rFonts w:ascii="宋体" w:hAnsi="宋体"/>
          <w:sz w:val="24"/>
        </w:rPr>
        <w:t>2</w:t>
      </w:r>
      <w:r w:rsidRPr="00E44CE2">
        <w:rPr>
          <w:rFonts w:ascii="宋体" w:hAnsi="宋体" w:hint="eastAsia"/>
          <w:sz w:val="24"/>
        </w:rPr>
        <w:t>、项目负责人：</w:t>
      </w:r>
      <w:r>
        <w:rPr>
          <w:rFonts w:ascii="宋体" w:hAnsi="宋体" w:hint="eastAsia"/>
          <w:sz w:val="24"/>
        </w:rPr>
        <w:t>1人，负责院本部及东院区项目管理。</w:t>
      </w:r>
    </w:p>
    <w:p w14:paraId="43507C9F" w14:textId="091BE775" w:rsidR="00E56A5E" w:rsidRDefault="00C94392">
      <w:pPr>
        <w:tabs>
          <w:tab w:val="left" w:pos="0"/>
        </w:tabs>
        <w:spacing w:line="360" w:lineRule="auto"/>
        <w:ind w:firstLineChars="200" w:firstLine="480"/>
        <w:rPr>
          <w:rFonts w:ascii="宋体" w:hAnsi="宋体"/>
          <w:sz w:val="24"/>
        </w:rPr>
      </w:pPr>
      <w:r>
        <w:rPr>
          <w:rFonts w:ascii="宋体" w:hAnsi="宋体"/>
          <w:sz w:val="24"/>
        </w:rPr>
        <w:t>3</w:t>
      </w:r>
      <w:r w:rsidR="008E0AB9">
        <w:rPr>
          <w:rFonts w:ascii="宋体" w:hAnsi="宋体" w:hint="eastAsia"/>
          <w:sz w:val="24"/>
        </w:rPr>
        <w:t>、驻点服务人员数量：院本部（</w:t>
      </w:r>
      <w:proofErr w:type="gramStart"/>
      <w:r w:rsidR="008E0AB9">
        <w:rPr>
          <w:rFonts w:ascii="宋体" w:hAnsi="宋体" w:hint="eastAsia"/>
          <w:sz w:val="24"/>
        </w:rPr>
        <w:t>含分门诊</w:t>
      </w:r>
      <w:proofErr w:type="gramEnd"/>
      <w:r w:rsidR="008E0AB9">
        <w:rPr>
          <w:rFonts w:ascii="宋体" w:hAnsi="宋体" w:hint="eastAsia"/>
          <w:sz w:val="24"/>
        </w:rPr>
        <w:t>）4人、东院区2人。</w:t>
      </w:r>
    </w:p>
    <w:p w14:paraId="01C9B064" w14:textId="0E8B3705" w:rsidR="00E56A5E" w:rsidRDefault="00C94392">
      <w:pPr>
        <w:tabs>
          <w:tab w:val="left" w:pos="0"/>
        </w:tabs>
        <w:spacing w:line="360" w:lineRule="auto"/>
        <w:ind w:firstLineChars="200" w:firstLine="480"/>
        <w:rPr>
          <w:rFonts w:ascii="宋体" w:hAnsi="宋体"/>
          <w:sz w:val="24"/>
        </w:rPr>
      </w:pPr>
      <w:r>
        <w:rPr>
          <w:rFonts w:ascii="宋体" w:hAnsi="宋体"/>
          <w:sz w:val="24"/>
        </w:rPr>
        <w:t>4</w:t>
      </w:r>
      <w:r w:rsidR="008E0AB9">
        <w:rPr>
          <w:rFonts w:ascii="宋体" w:hAnsi="宋体"/>
          <w:sz w:val="24"/>
        </w:rPr>
        <w:t>、施工时间，按采购人规定的施工时间服务，选择员工和患者人流较少时段。</w:t>
      </w:r>
    </w:p>
    <w:p w14:paraId="31808A87" w14:textId="0DCA612F" w:rsidR="00E56A5E" w:rsidRDefault="00C94392">
      <w:pPr>
        <w:tabs>
          <w:tab w:val="left" w:pos="0"/>
        </w:tabs>
        <w:spacing w:line="360" w:lineRule="auto"/>
        <w:ind w:firstLineChars="200" w:firstLine="480"/>
        <w:rPr>
          <w:rFonts w:ascii="宋体" w:hAnsi="宋体"/>
          <w:sz w:val="24"/>
        </w:rPr>
      </w:pPr>
      <w:r>
        <w:rPr>
          <w:rFonts w:ascii="宋体" w:hAnsi="宋体"/>
          <w:sz w:val="24"/>
        </w:rPr>
        <w:t>5</w:t>
      </w:r>
      <w:r w:rsidR="008E0AB9">
        <w:rPr>
          <w:rFonts w:ascii="宋体" w:hAnsi="宋体"/>
          <w:sz w:val="24"/>
        </w:rPr>
        <w:t>、工作人员要穿工作服、配戴上岗证；进入医院不准吸烟、大声喧哗等，服从医院管理，</w:t>
      </w:r>
      <w:r w:rsidR="008E0AB9">
        <w:rPr>
          <w:rFonts w:ascii="宋体" w:hAnsi="宋体" w:hint="eastAsia"/>
          <w:sz w:val="24"/>
        </w:rPr>
        <w:t>作业时</w:t>
      </w:r>
      <w:r w:rsidR="008E0AB9">
        <w:rPr>
          <w:rFonts w:ascii="宋体" w:hAnsi="宋体"/>
          <w:sz w:val="24"/>
        </w:rPr>
        <w:t>必须穿戴安全</w:t>
      </w:r>
      <w:r w:rsidR="008E0AB9">
        <w:rPr>
          <w:rFonts w:ascii="宋体" w:hAnsi="宋体" w:hint="eastAsia"/>
          <w:sz w:val="24"/>
        </w:rPr>
        <w:t>防护</w:t>
      </w:r>
      <w:r w:rsidR="008E0AB9">
        <w:rPr>
          <w:rFonts w:ascii="宋体" w:hAnsi="宋体"/>
          <w:sz w:val="24"/>
        </w:rPr>
        <w:t>用品。</w:t>
      </w:r>
    </w:p>
    <w:p w14:paraId="2B4F183E" w14:textId="27FEFB8D" w:rsidR="00E56A5E" w:rsidRDefault="00C94392">
      <w:pPr>
        <w:tabs>
          <w:tab w:val="left" w:pos="0"/>
        </w:tabs>
        <w:spacing w:line="360" w:lineRule="auto"/>
        <w:ind w:firstLineChars="200" w:firstLine="480"/>
        <w:rPr>
          <w:rFonts w:ascii="宋体" w:hAnsi="宋体"/>
          <w:sz w:val="24"/>
        </w:rPr>
      </w:pPr>
      <w:r>
        <w:rPr>
          <w:rFonts w:ascii="宋体" w:hAnsi="宋体"/>
          <w:sz w:val="24"/>
        </w:rPr>
        <w:t>6</w:t>
      </w:r>
      <w:r w:rsidR="008E0AB9">
        <w:rPr>
          <w:rFonts w:ascii="宋体" w:hAnsi="宋体"/>
          <w:sz w:val="24"/>
        </w:rPr>
        <w:t>、进入科室作业需经科室同意方可进行，对有病人和医务人员的诊疗场所必须事先通知并做好防护措施。一切物品未经同意严禁触、摸、翻动。</w:t>
      </w:r>
    </w:p>
    <w:p w14:paraId="1461B9AC" w14:textId="7C0521E4" w:rsidR="00E56A5E" w:rsidRDefault="00C94392">
      <w:pPr>
        <w:tabs>
          <w:tab w:val="left" w:pos="0"/>
        </w:tabs>
        <w:spacing w:line="360" w:lineRule="auto"/>
        <w:ind w:firstLineChars="200" w:firstLine="480"/>
        <w:rPr>
          <w:rFonts w:ascii="宋体" w:hAnsi="宋体"/>
          <w:sz w:val="24"/>
        </w:rPr>
      </w:pPr>
      <w:r>
        <w:rPr>
          <w:rFonts w:ascii="宋体" w:hAnsi="宋体"/>
          <w:sz w:val="24"/>
        </w:rPr>
        <w:t>7</w:t>
      </w:r>
      <w:r w:rsidR="008E0AB9">
        <w:rPr>
          <w:rFonts w:ascii="宋体" w:hAnsi="宋体"/>
          <w:sz w:val="24"/>
        </w:rPr>
        <w:t>、每次大消杀施工，供应商均需安排1名工程负责人带队，专业工作人员3人或以上，每周</w:t>
      </w:r>
      <w:proofErr w:type="gramStart"/>
      <w:r w:rsidR="008E0AB9">
        <w:rPr>
          <w:rFonts w:ascii="宋体" w:hAnsi="宋体"/>
          <w:sz w:val="24"/>
        </w:rPr>
        <w:t>检查院</w:t>
      </w:r>
      <w:proofErr w:type="gramEnd"/>
      <w:r w:rsidR="008E0AB9">
        <w:rPr>
          <w:rFonts w:ascii="宋体" w:hAnsi="宋体"/>
          <w:sz w:val="24"/>
        </w:rPr>
        <w:t>内病媒生物情况，及时采取防</w:t>
      </w:r>
      <w:r w:rsidR="008E0AB9">
        <w:rPr>
          <w:rFonts w:ascii="宋体" w:hAnsi="宋体" w:hint="eastAsia"/>
          <w:sz w:val="24"/>
        </w:rPr>
        <w:t>制措施，保持病媒生物防制达标状态，施工结束后，填写施工登记表，经双方签字认可，交采购人一份。</w:t>
      </w:r>
    </w:p>
    <w:p w14:paraId="041CC957" w14:textId="6BF22794" w:rsidR="00E56A5E" w:rsidRDefault="00C94392">
      <w:pPr>
        <w:tabs>
          <w:tab w:val="left" w:pos="0"/>
        </w:tabs>
        <w:spacing w:line="360" w:lineRule="auto"/>
        <w:ind w:firstLineChars="200" w:firstLine="480"/>
        <w:rPr>
          <w:rFonts w:ascii="宋体" w:hAnsi="宋体"/>
          <w:sz w:val="24"/>
        </w:rPr>
      </w:pPr>
      <w:r>
        <w:rPr>
          <w:rFonts w:ascii="宋体" w:hAnsi="宋体"/>
          <w:sz w:val="24"/>
        </w:rPr>
        <w:t>8</w:t>
      </w:r>
      <w:r w:rsidR="008E0AB9">
        <w:rPr>
          <w:rFonts w:ascii="宋体" w:hAnsi="宋体"/>
          <w:sz w:val="24"/>
        </w:rPr>
        <w:t>、操作完毕后及时清理、带走废物（如药瓶、剩余的药水）</w:t>
      </w:r>
      <w:r w:rsidR="008E0AB9">
        <w:rPr>
          <w:rFonts w:ascii="宋体" w:hAnsi="宋体" w:hint="eastAsia"/>
          <w:sz w:val="24"/>
        </w:rPr>
        <w:t>以及病媒尸体</w:t>
      </w:r>
      <w:r w:rsidR="008E0AB9">
        <w:rPr>
          <w:rFonts w:ascii="宋体" w:hAnsi="宋体"/>
          <w:sz w:val="24"/>
        </w:rPr>
        <w:t>等，防止因施工产生的环境污染。</w:t>
      </w:r>
    </w:p>
    <w:p w14:paraId="5F64B784" w14:textId="43E54D6E" w:rsidR="00E56A5E" w:rsidRDefault="00C94392">
      <w:pPr>
        <w:tabs>
          <w:tab w:val="left" w:pos="0"/>
        </w:tabs>
        <w:spacing w:line="360" w:lineRule="auto"/>
        <w:ind w:firstLineChars="200" w:firstLine="480"/>
        <w:rPr>
          <w:rFonts w:ascii="宋体" w:hAnsi="宋体"/>
          <w:sz w:val="24"/>
        </w:rPr>
      </w:pPr>
      <w:r>
        <w:rPr>
          <w:rFonts w:ascii="宋体" w:hAnsi="宋体"/>
          <w:sz w:val="24"/>
        </w:rPr>
        <w:t>9</w:t>
      </w:r>
      <w:r w:rsidR="008E0AB9">
        <w:rPr>
          <w:rFonts w:ascii="宋体" w:hAnsi="宋体"/>
          <w:sz w:val="24"/>
        </w:rPr>
        <w:t>、每次施工后要进行跟踪和回访，对本次服务效果不显著的场所12小时内进行补救。</w:t>
      </w:r>
    </w:p>
    <w:p w14:paraId="35E12389" w14:textId="4ED847C2" w:rsidR="00E56A5E" w:rsidRDefault="00C94392">
      <w:pPr>
        <w:tabs>
          <w:tab w:val="left" w:pos="0"/>
        </w:tabs>
        <w:spacing w:line="360" w:lineRule="auto"/>
        <w:ind w:firstLineChars="200" w:firstLine="480"/>
        <w:rPr>
          <w:rFonts w:ascii="宋体" w:hAnsi="宋体"/>
          <w:sz w:val="24"/>
        </w:rPr>
      </w:pPr>
      <w:r>
        <w:rPr>
          <w:rFonts w:ascii="宋体" w:hAnsi="宋体"/>
          <w:sz w:val="24"/>
        </w:rPr>
        <w:t>10</w:t>
      </w:r>
      <w:r w:rsidR="008E0AB9">
        <w:rPr>
          <w:rFonts w:ascii="宋体" w:hAnsi="宋体"/>
          <w:sz w:val="24"/>
        </w:rPr>
        <w:t>、爱卫办下发到采购人的药械、宣传资料等必须用于采购人单位，同时做</w:t>
      </w:r>
      <w:r w:rsidR="008E0AB9">
        <w:rPr>
          <w:rFonts w:ascii="宋体" w:hAnsi="宋体"/>
          <w:sz w:val="24"/>
        </w:rPr>
        <w:lastRenderedPageBreak/>
        <w:t>好相关登记。</w:t>
      </w:r>
    </w:p>
    <w:p w14:paraId="191D1DC8" w14:textId="5A45AC4D" w:rsidR="00E56A5E" w:rsidRDefault="00C94392">
      <w:pPr>
        <w:tabs>
          <w:tab w:val="left" w:pos="0"/>
        </w:tabs>
        <w:spacing w:line="360" w:lineRule="auto"/>
        <w:ind w:firstLineChars="200" w:firstLine="480"/>
        <w:rPr>
          <w:rFonts w:ascii="宋体" w:hAnsi="宋体"/>
          <w:sz w:val="24"/>
        </w:rPr>
      </w:pPr>
      <w:r>
        <w:rPr>
          <w:rFonts w:ascii="宋体" w:hAnsi="宋体" w:hint="eastAsia"/>
          <w:sz w:val="24"/>
        </w:rPr>
        <w:t>1</w:t>
      </w:r>
      <w:r>
        <w:rPr>
          <w:rFonts w:ascii="宋体" w:hAnsi="宋体"/>
          <w:sz w:val="24"/>
        </w:rPr>
        <w:t>1</w:t>
      </w:r>
      <w:r w:rsidR="008E0AB9">
        <w:rPr>
          <w:rFonts w:ascii="宋体" w:hAnsi="宋体"/>
          <w:sz w:val="24"/>
        </w:rPr>
        <w:t>、积极配合医院完成爱国卫生运动工作任务。</w:t>
      </w:r>
    </w:p>
    <w:p w14:paraId="0D0C416C" w14:textId="36E87A8B" w:rsidR="00E56A5E" w:rsidRDefault="00C94392">
      <w:pPr>
        <w:tabs>
          <w:tab w:val="left" w:pos="0"/>
        </w:tabs>
        <w:spacing w:line="360" w:lineRule="auto"/>
        <w:ind w:firstLineChars="200" w:firstLine="480"/>
        <w:rPr>
          <w:rFonts w:ascii="宋体" w:hAnsi="宋体"/>
          <w:sz w:val="24"/>
        </w:rPr>
      </w:pPr>
      <w:r>
        <w:rPr>
          <w:rFonts w:ascii="宋体" w:hAnsi="宋体"/>
          <w:sz w:val="24"/>
        </w:rPr>
        <w:t>12</w:t>
      </w:r>
      <w:r w:rsidR="008E0AB9">
        <w:rPr>
          <w:rFonts w:ascii="宋体" w:hAnsi="宋体"/>
          <w:sz w:val="24"/>
        </w:rPr>
        <w:t>、对于不符合采购人要求的项目施工员应及时更</w:t>
      </w:r>
      <w:r w:rsidR="008E0AB9">
        <w:rPr>
          <w:rFonts w:ascii="宋体" w:hAnsi="宋体" w:hint="eastAsia"/>
          <w:sz w:val="24"/>
        </w:rPr>
        <w:t>换。</w:t>
      </w:r>
    </w:p>
    <w:p w14:paraId="2A3695D1" w14:textId="3C44E396" w:rsidR="00E56A5E" w:rsidRDefault="00C94392">
      <w:pPr>
        <w:pStyle w:val="000"/>
        <w:spacing w:line="360" w:lineRule="auto"/>
        <w:ind w:firstLineChars="200" w:firstLine="480"/>
        <w:jc w:val="both"/>
        <w:rPr>
          <w:rFonts w:ascii="宋体" w:hAnsi="宋体"/>
          <w:kern w:val="2"/>
          <w:sz w:val="24"/>
          <w:szCs w:val="24"/>
        </w:rPr>
      </w:pPr>
      <w:r>
        <w:rPr>
          <w:rFonts w:ascii="宋体" w:hAnsi="宋体"/>
          <w:kern w:val="2"/>
          <w:sz w:val="24"/>
          <w:szCs w:val="24"/>
        </w:rPr>
        <w:t>13</w:t>
      </w:r>
      <w:r w:rsidR="008E0AB9">
        <w:rPr>
          <w:rFonts w:ascii="宋体" w:hAnsi="宋体"/>
          <w:kern w:val="2"/>
          <w:sz w:val="24"/>
          <w:szCs w:val="24"/>
        </w:rPr>
        <w:t>、必须严格按照医院</w:t>
      </w:r>
      <w:proofErr w:type="gramStart"/>
      <w:r w:rsidR="008E0AB9">
        <w:rPr>
          <w:rFonts w:ascii="宋体" w:hAnsi="宋体" w:hint="eastAsia"/>
          <w:kern w:val="2"/>
          <w:sz w:val="24"/>
          <w:szCs w:val="24"/>
        </w:rPr>
        <w:t>公卫及院感</w:t>
      </w:r>
      <w:proofErr w:type="gramEnd"/>
      <w:r w:rsidR="008E0AB9">
        <w:rPr>
          <w:rFonts w:ascii="宋体" w:hAnsi="宋体"/>
          <w:kern w:val="2"/>
          <w:sz w:val="24"/>
          <w:szCs w:val="24"/>
        </w:rPr>
        <w:t>防控要求开展工作。</w:t>
      </w:r>
    </w:p>
    <w:p w14:paraId="0B1E34A4" w14:textId="77777777" w:rsidR="00E56A5E" w:rsidRDefault="008E0AB9">
      <w:pPr>
        <w:pStyle w:val="000"/>
        <w:spacing w:line="360" w:lineRule="auto"/>
        <w:ind w:firstLineChars="200" w:firstLine="482"/>
        <w:jc w:val="both"/>
        <w:rPr>
          <w:rFonts w:ascii="宋体" w:hAnsi="宋体"/>
          <w:b/>
          <w:sz w:val="24"/>
          <w:szCs w:val="24"/>
        </w:rPr>
      </w:pPr>
      <w:r>
        <w:rPr>
          <w:rFonts w:ascii="宋体" w:hAnsi="宋体" w:hint="eastAsia"/>
          <w:b/>
          <w:sz w:val="24"/>
          <w:szCs w:val="24"/>
        </w:rPr>
        <w:t>六、</w:t>
      </w:r>
      <w:r>
        <w:rPr>
          <w:rFonts w:ascii="宋体" w:hAnsi="宋体"/>
          <w:b/>
          <w:sz w:val="24"/>
          <w:szCs w:val="24"/>
        </w:rPr>
        <w:t>病媒生物防制作业流程</w:t>
      </w:r>
    </w:p>
    <w:p w14:paraId="20D63685"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1、每月初与采购人主管人员约定时间，并在院内出通知告知。</w:t>
      </w:r>
    </w:p>
    <w:p w14:paraId="54F655F8"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2、按计划到现场实施服务（现场操作前请采购人确认服务内容、范围、药品、种类、浓度、用量及操作方法）。</w:t>
      </w:r>
    </w:p>
    <w:p w14:paraId="094CFA24"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3、操作完毕后清理现场（清理回收药瓶、</w:t>
      </w:r>
      <w:r>
        <w:rPr>
          <w:rFonts w:ascii="宋体" w:hAnsi="宋体" w:hint="eastAsia"/>
          <w:sz w:val="24"/>
        </w:rPr>
        <w:t>病媒</w:t>
      </w:r>
      <w:r>
        <w:rPr>
          <w:rFonts w:ascii="宋体" w:hAnsi="宋体"/>
          <w:sz w:val="24"/>
        </w:rPr>
        <w:t>尸体</w:t>
      </w:r>
      <w:r>
        <w:rPr>
          <w:rFonts w:ascii="宋体" w:hAnsi="宋体" w:hint="eastAsia"/>
          <w:sz w:val="24"/>
        </w:rPr>
        <w:t>等</w:t>
      </w:r>
      <w:r>
        <w:rPr>
          <w:rFonts w:ascii="宋体" w:hAnsi="宋体"/>
          <w:sz w:val="24"/>
        </w:rPr>
        <w:t>）并消毒。</w:t>
      </w:r>
    </w:p>
    <w:p w14:paraId="6924F1E5"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4、填写现场服务确认表（双方确认本次服务质量）。</w:t>
      </w:r>
    </w:p>
    <w:p w14:paraId="4960CE95"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5、电话或现场回访（本次服务若有不足之处，成交供应商将在回访后12小时内到现场补杀）。</w:t>
      </w:r>
    </w:p>
    <w:p w14:paraId="21E215A7" w14:textId="77777777" w:rsidR="00E56A5E" w:rsidRDefault="008E0AB9">
      <w:pPr>
        <w:pStyle w:val="000"/>
        <w:spacing w:line="360" w:lineRule="auto"/>
        <w:ind w:firstLineChars="200" w:firstLine="480"/>
        <w:jc w:val="both"/>
        <w:rPr>
          <w:rFonts w:ascii="宋体" w:hAnsi="宋体"/>
          <w:sz w:val="24"/>
          <w:szCs w:val="24"/>
        </w:rPr>
      </w:pPr>
      <w:r>
        <w:rPr>
          <w:rFonts w:ascii="宋体" w:hAnsi="宋体"/>
          <w:sz w:val="24"/>
          <w:szCs w:val="24"/>
        </w:rPr>
        <w:t>6、跟踪服务质量，填写消杀效果回访表。</w:t>
      </w:r>
    </w:p>
    <w:p w14:paraId="7965743E" w14:textId="77777777" w:rsidR="00E56A5E" w:rsidRDefault="008E0AB9">
      <w:pPr>
        <w:pStyle w:val="000"/>
        <w:spacing w:line="360" w:lineRule="auto"/>
        <w:ind w:firstLineChars="200" w:firstLine="482"/>
        <w:jc w:val="both"/>
        <w:rPr>
          <w:rFonts w:ascii="宋体" w:hAnsi="宋体"/>
          <w:b/>
          <w:sz w:val="24"/>
          <w:szCs w:val="24"/>
        </w:rPr>
      </w:pPr>
      <w:r>
        <w:rPr>
          <w:rFonts w:ascii="宋体" w:hAnsi="宋体" w:hint="eastAsia"/>
          <w:b/>
          <w:sz w:val="24"/>
          <w:szCs w:val="24"/>
        </w:rPr>
        <w:t>七、</w:t>
      </w:r>
      <w:r>
        <w:rPr>
          <w:rFonts w:ascii="宋体" w:hAnsi="宋体"/>
          <w:b/>
          <w:sz w:val="24"/>
          <w:szCs w:val="24"/>
        </w:rPr>
        <w:t>操作过程管理规定</w:t>
      </w:r>
      <w:bookmarkEnd w:id="26"/>
    </w:p>
    <w:p w14:paraId="442960CA"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1、严格按</w:t>
      </w:r>
      <w:r>
        <w:rPr>
          <w:rFonts w:ascii="宋体" w:hAnsi="宋体" w:hint="eastAsia"/>
          <w:sz w:val="24"/>
        </w:rPr>
        <w:t>各级政府部门制定的相关规定进行灭鼠杀虫服务，确保采购人病媒生物防制在达标范围内。</w:t>
      </w:r>
    </w:p>
    <w:p w14:paraId="0272FF60"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2、工作准时完成，保证质量。</w:t>
      </w:r>
    </w:p>
    <w:p w14:paraId="10BBBF20"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3、所有杀虫剂必须保存在原来的容器中，均应有标签，且标签内容清晰，正确储存。</w:t>
      </w:r>
    </w:p>
    <w:p w14:paraId="0D9FD96A"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4、杀虫剂要有国家和地方有关管理机构认可、批准，提供使用、保管规程，安全资料和标签，药物必须分开使用。</w:t>
      </w:r>
    </w:p>
    <w:p w14:paraId="4864771F"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5、所有害虫、害鼠控制器材的放置，不得污染产品及所有原材料、包装材料和设备。</w:t>
      </w:r>
    </w:p>
    <w:p w14:paraId="513AC244"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6、喷雾器等器具，必须贴有名称和杀虫剂浓度的标签，且不得用于其它目的；设备必须保养良好且没有泄漏。</w:t>
      </w:r>
    </w:p>
    <w:p w14:paraId="563B9B05" w14:textId="77777777" w:rsidR="00E56A5E" w:rsidRDefault="008E0AB9">
      <w:pPr>
        <w:pStyle w:val="000"/>
        <w:spacing w:line="360" w:lineRule="auto"/>
        <w:ind w:firstLineChars="200" w:firstLine="480"/>
        <w:jc w:val="both"/>
        <w:rPr>
          <w:rFonts w:ascii="宋体" w:hAnsi="宋体"/>
          <w:sz w:val="24"/>
          <w:szCs w:val="24"/>
        </w:rPr>
      </w:pPr>
      <w:r>
        <w:rPr>
          <w:rFonts w:ascii="宋体" w:hAnsi="宋体"/>
          <w:sz w:val="24"/>
          <w:szCs w:val="24"/>
        </w:rPr>
        <w:t>7</w:t>
      </w:r>
      <w:r>
        <w:rPr>
          <w:rFonts w:ascii="宋体" w:hAnsi="宋体" w:hint="eastAsia"/>
          <w:sz w:val="24"/>
          <w:szCs w:val="24"/>
        </w:rPr>
        <w:t>、服务过程中产生的废弃消杀用品须</w:t>
      </w:r>
      <w:proofErr w:type="gramStart"/>
      <w:r>
        <w:rPr>
          <w:rFonts w:ascii="宋体" w:hAnsi="宋体" w:hint="eastAsia"/>
          <w:sz w:val="24"/>
          <w:szCs w:val="24"/>
        </w:rPr>
        <w:t>由成交</w:t>
      </w:r>
      <w:proofErr w:type="gramEnd"/>
      <w:r>
        <w:rPr>
          <w:rFonts w:ascii="宋体" w:hAnsi="宋体" w:hint="eastAsia"/>
          <w:sz w:val="24"/>
          <w:szCs w:val="24"/>
        </w:rPr>
        <w:t>供应商按相关法律法规处理清运。</w:t>
      </w:r>
    </w:p>
    <w:p w14:paraId="47B6F35F" w14:textId="77777777" w:rsidR="00E56A5E" w:rsidRDefault="008E0AB9">
      <w:pPr>
        <w:pStyle w:val="000"/>
        <w:spacing w:line="360" w:lineRule="auto"/>
        <w:ind w:firstLineChars="200" w:firstLine="482"/>
        <w:jc w:val="both"/>
        <w:rPr>
          <w:rFonts w:ascii="宋体" w:hAnsi="宋体"/>
          <w:b/>
          <w:sz w:val="24"/>
          <w:szCs w:val="24"/>
        </w:rPr>
      </w:pPr>
      <w:r>
        <w:rPr>
          <w:rFonts w:ascii="宋体" w:hAnsi="宋体" w:hint="eastAsia"/>
          <w:b/>
          <w:sz w:val="24"/>
          <w:szCs w:val="24"/>
        </w:rPr>
        <w:t>八、</w:t>
      </w:r>
      <w:r>
        <w:rPr>
          <w:rFonts w:ascii="宋体" w:hAnsi="宋体"/>
          <w:b/>
          <w:sz w:val="24"/>
          <w:szCs w:val="24"/>
        </w:rPr>
        <w:t>服务质量</w:t>
      </w:r>
      <w:r>
        <w:rPr>
          <w:rFonts w:ascii="宋体" w:hAnsi="宋体" w:hint="eastAsia"/>
          <w:b/>
          <w:sz w:val="24"/>
          <w:szCs w:val="24"/>
        </w:rPr>
        <w:t>标准及</w:t>
      </w:r>
      <w:r>
        <w:rPr>
          <w:rFonts w:ascii="宋体" w:hAnsi="宋体"/>
          <w:b/>
          <w:sz w:val="24"/>
          <w:szCs w:val="24"/>
        </w:rPr>
        <w:t>考评要求</w:t>
      </w:r>
    </w:p>
    <w:p w14:paraId="50A35435" w14:textId="6ACCBD28" w:rsidR="00E56A5E" w:rsidRDefault="008E0AB9">
      <w:pPr>
        <w:tabs>
          <w:tab w:val="left" w:pos="0"/>
        </w:tabs>
        <w:spacing w:line="360" w:lineRule="auto"/>
        <w:ind w:firstLineChars="200" w:firstLine="480"/>
        <w:rPr>
          <w:rFonts w:ascii="宋体" w:hAnsi="宋体"/>
          <w:b/>
          <w:sz w:val="24"/>
        </w:rPr>
      </w:pPr>
      <w:r>
        <w:rPr>
          <w:rFonts w:ascii="宋体" w:hAnsi="宋体"/>
          <w:sz w:val="24"/>
        </w:rPr>
        <w:t>1、在合同期内，</w:t>
      </w:r>
      <w:r>
        <w:rPr>
          <w:rFonts w:ascii="宋体" w:hAnsi="宋体" w:hint="eastAsia"/>
          <w:sz w:val="24"/>
        </w:rPr>
        <w:t>根据使用科室的服务评价、</w:t>
      </w:r>
      <w:r>
        <w:rPr>
          <w:rFonts w:ascii="宋体" w:hAnsi="宋体"/>
          <w:sz w:val="24"/>
        </w:rPr>
        <w:t>采购人主管部门每月对成交供</w:t>
      </w:r>
      <w:r>
        <w:rPr>
          <w:rFonts w:ascii="宋体" w:hAnsi="宋体"/>
          <w:sz w:val="24"/>
        </w:rPr>
        <w:lastRenderedPageBreak/>
        <w:t>应商的服务质量按照《番禺中心医院</w:t>
      </w:r>
      <w:r>
        <w:rPr>
          <w:rFonts w:ascii="宋体" w:hAnsi="宋体" w:hint="eastAsia"/>
          <w:sz w:val="24"/>
        </w:rPr>
        <w:t>医疗集团</w:t>
      </w:r>
      <w:r>
        <w:rPr>
          <w:rFonts w:ascii="宋体" w:hAnsi="宋体"/>
          <w:sz w:val="24"/>
        </w:rPr>
        <w:t>病媒生物防制服务质量</w:t>
      </w:r>
      <w:r>
        <w:rPr>
          <w:rFonts w:ascii="宋体" w:hAnsi="宋体" w:hint="eastAsia"/>
          <w:sz w:val="24"/>
        </w:rPr>
        <w:t>检查考评</w:t>
      </w:r>
      <w:r>
        <w:rPr>
          <w:rFonts w:ascii="宋体" w:hAnsi="宋体"/>
          <w:sz w:val="24"/>
        </w:rPr>
        <w:t>表》进行考评</w:t>
      </w:r>
      <w:r>
        <w:rPr>
          <w:rFonts w:ascii="宋体" w:hAnsi="宋体" w:hint="eastAsia"/>
          <w:sz w:val="24"/>
        </w:rPr>
        <w:t>，形成月度综合考评</w:t>
      </w:r>
      <w:r>
        <w:rPr>
          <w:rFonts w:ascii="宋体" w:hAnsi="宋体"/>
          <w:sz w:val="24"/>
        </w:rPr>
        <w:t>，考评结果与服务费挂钩。考评为总院、分院分别</w:t>
      </w:r>
      <w:r>
        <w:rPr>
          <w:rFonts w:ascii="宋体" w:hAnsi="宋体" w:hint="eastAsia"/>
          <w:sz w:val="24"/>
        </w:rPr>
        <w:t>进行</w:t>
      </w:r>
      <w:r>
        <w:rPr>
          <w:rFonts w:ascii="宋体" w:hAnsi="宋体"/>
          <w:sz w:val="24"/>
        </w:rPr>
        <w:t>，</w:t>
      </w:r>
      <w:r>
        <w:rPr>
          <w:rFonts w:ascii="宋体" w:hAnsi="宋体" w:hint="eastAsia"/>
          <w:sz w:val="24"/>
        </w:rPr>
        <w:t>采购人有权按需调整考评表内容</w:t>
      </w:r>
      <w:r>
        <w:rPr>
          <w:rFonts w:ascii="宋体" w:hAnsi="宋体"/>
          <w:sz w:val="24"/>
        </w:rPr>
        <w:t>。具体考评如下：</w:t>
      </w:r>
    </w:p>
    <w:p w14:paraId="24E26726"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（1）总分100分，得分</w:t>
      </w:r>
      <w:r>
        <w:rPr>
          <w:rFonts w:ascii="宋体" w:hAnsi="宋体" w:hint="eastAsia"/>
          <w:sz w:val="24"/>
        </w:rPr>
        <w:t>≥</w:t>
      </w:r>
      <w:r>
        <w:rPr>
          <w:rFonts w:ascii="宋体" w:hAnsi="宋体"/>
          <w:sz w:val="24"/>
        </w:rPr>
        <w:t>85</w:t>
      </w:r>
      <w:r>
        <w:rPr>
          <w:rFonts w:ascii="宋体" w:hAnsi="宋体" w:hint="eastAsia"/>
          <w:sz w:val="24"/>
        </w:rPr>
        <w:t>分</w:t>
      </w:r>
      <w:r>
        <w:rPr>
          <w:rFonts w:ascii="宋体" w:hAnsi="宋体"/>
          <w:sz w:val="24"/>
        </w:rPr>
        <w:t>为合格，全额支付当月服务费；</w:t>
      </w:r>
    </w:p>
    <w:p w14:paraId="1C9BD3E1"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（2）得分＜85分为不合格，每下降1分扣当月服务费的1％，如此类推</w:t>
      </w:r>
      <w:r>
        <w:rPr>
          <w:rFonts w:ascii="宋体" w:hAnsi="宋体" w:hint="eastAsia"/>
          <w:sz w:val="24"/>
        </w:rPr>
        <w:t>；</w:t>
      </w:r>
    </w:p>
    <w:p w14:paraId="211C259F" w14:textId="77777777" w:rsidR="00E56A5E" w:rsidRDefault="008E0AB9">
      <w:pPr>
        <w:tabs>
          <w:tab w:val="left" w:pos="0"/>
        </w:tabs>
        <w:spacing w:line="360" w:lineRule="auto"/>
        <w:ind w:firstLineChars="200" w:firstLine="480"/>
        <w:rPr>
          <w:rFonts w:ascii="宋体" w:hAnsi="宋体"/>
          <w:sz w:val="24"/>
        </w:rPr>
      </w:pPr>
      <w:r>
        <w:rPr>
          <w:rFonts w:ascii="宋体" w:hAnsi="宋体" w:hint="eastAsia"/>
          <w:sz w:val="24"/>
        </w:rPr>
        <w:t>★</w:t>
      </w:r>
      <w:r>
        <w:rPr>
          <w:rFonts w:ascii="宋体" w:hAnsi="宋体"/>
          <w:sz w:val="24"/>
        </w:rPr>
        <w:t>（</w:t>
      </w:r>
      <w:r>
        <w:rPr>
          <w:rFonts w:ascii="宋体" w:hAnsi="宋体" w:hint="eastAsia"/>
          <w:sz w:val="24"/>
        </w:rPr>
        <w:t>3</w:t>
      </w:r>
      <w:r>
        <w:rPr>
          <w:rFonts w:ascii="宋体" w:hAnsi="宋体"/>
          <w:sz w:val="24"/>
        </w:rPr>
        <w:t>）连续3个月得分＜85分的，采购人有权终止合同。</w:t>
      </w:r>
    </w:p>
    <w:p w14:paraId="4FDC1828"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2、</w:t>
      </w:r>
      <w:r>
        <w:rPr>
          <w:rFonts w:ascii="宋体" w:hAnsi="宋体" w:hint="eastAsia"/>
          <w:sz w:val="24"/>
        </w:rPr>
        <w:t>在服务期内，成交供应商如果出现下列情形不达标的，采购人有权根据服务考评情况扣减服务费，情节严重采购人有权终止本合同。</w:t>
      </w:r>
    </w:p>
    <w:p w14:paraId="499796BD"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（1）活鼠、</w:t>
      </w:r>
      <w:proofErr w:type="gramStart"/>
      <w:r>
        <w:rPr>
          <w:rFonts w:ascii="宋体" w:hAnsi="宋体"/>
          <w:sz w:val="24"/>
        </w:rPr>
        <w:t>新鲜鼠</w:t>
      </w:r>
      <w:proofErr w:type="gramEnd"/>
      <w:r>
        <w:rPr>
          <w:rFonts w:ascii="宋体" w:hAnsi="宋体"/>
          <w:sz w:val="24"/>
        </w:rPr>
        <w:t>咬痕、</w:t>
      </w:r>
      <w:proofErr w:type="gramStart"/>
      <w:r>
        <w:rPr>
          <w:rFonts w:ascii="宋体" w:hAnsi="宋体"/>
          <w:sz w:val="24"/>
        </w:rPr>
        <w:t>新鲜鼠</w:t>
      </w:r>
      <w:proofErr w:type="gramEnd"/>
      <w:r>
        <w:rPr>
          <w:rFonts w:ascii="宋体" w:hAnsi="宋体"/>
          <w:sz w:val="24"/>
        </w:rPr>
        <w:t>粪超标的；</w:t>
      </w:r>
    </w:p>
    <w:p w14:paraId="577EB331"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（2）成蝇、成蚊、蟑螂等成虫密度超标的。</w:t>
      </w:r>
    </w:p>
    <w:p w14:paraId="32AD332C"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（3）工作要求和效果标准：</w:t>
      </w:r>
    </w:p>
    <w:p w14:paraId="3990E6B1"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①灭鼠：采用药杀为主，器械捕灭为辅的综合方法。各栋楼层所有公共区域、设备房、</w:t>
      </w:r>
      <w:proofErr w:type="gramStart"/>
      <w:r>
        <w:rPr>
          <w:rFonts w:ascii="宋体" w:hAnsi="宋体"/>
          <w:sz w:val="24"/>
        </w:rPr>
        <w:t>电房采用</w:t>
      </w:r>
      <w:proofErr w:type="gramEnd"/>
      <w:r>
        <w:rPr>
          <w:rFonts w:ascii="宋体" w:hAnsi="宋体"/>
          <w:sz w:val="24"/>
        </w:rPr>
        <w:t>定点投放灭鼠药饵。通道每7-10米处布放一堆药饵；设备房、管道每个布放一堆药饵，每堆药饵约30-50克。绿化带应用防潮的小塑料袋装灭鼠毒饵，定点投放，定期交替使用药物避免产生适应性。投（施）药前必须</w:t>
      </w:r>
      <w:r>
        <w:rPr>
          <w:rFonts w:ascii="宋体" w:hAnsi="宋体" w:hint="eastAsia"/>
          <w:sz w:val="24"/>
        </w:rPr>
        <w:t>在院内明显场所出通知，消杀后要及时跟进效果，并即时清理死老鼠，消杀效果不达标要及时补救，效果标准：室内粉块阳性率不超</w:t>
      </w:r>
      <w:r>
        <w:rPr>
          <w:rFonts w:ascii="宋体" w:hAnsi="宋体"/>
          <w:sz w:val="24"/>
        </w:rPr>
        <w:t>3%，有鼠洞、鼠粪、鼠咬痕的房间不超2%，药库等重点场所无鼠迹，防鼠设施合格率达100%，外环境无</w:t>
      </w:r>
      <w:proofErr w:type="gramStart"/>
      <w:r>
        <w:rPr>
          <w:rFonts w:ascii="宋体" w:hAnsi="宋体"/>
          <w:sz w:val="24"/>
        </w:rPr>
        <w:t>鼠活动</w:t>
      </w:r>
      <w:proofErr w:type="gramEnd"/>
      <w:r>
        <w:rPr>
          <w:rFonts w:ascii="宋体" w:hAnsi="宋体"/>
          <w:sz w:val="24"/>
        </w:rPr>
        <w:t>痕迹。</w:t>
      </w:r>
    </w:p>
    <w:p w14:paraId="06EEE7A0"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②灭蚊：室外、地下室、各楼层所有通道、走火通道、洗手间、下水道、绿化带等采用菊酯类杀虫剂进行空间喷洒，水井、沟渠等积水处投放药物，各类药物均要具有击倒效果强，致死作用好，滞留残效期长且对人安全无明显刺激作用，喷洒于玻璃板、胶合板、水泥板等表面无明显痕迹，适用于任何场所使用。室内区域采</w:t>
      </w:r>
      <w:r>
        <w:rPr>
          <w:rFonts w:ascii="宋体" w:hAnsi="宋体" w:hint="eastAsia"/>
          <w:sz w:val="24"/>
        </w:rPr>
        <w:t>用安全无味无毒药物消杀。效果标准：室内外小型积水</w:t>
      </w:r>
      <w:proofErr w:type="gramStart"/>
      <w:r>
        <w:rPr>
          <w:rFonts w:ascii="宋体" w:hAnsi="宋体" w:hint="eastAsia"/>
          <w:sz w:val="24"/>
        </w:rPr>
        <w:t>蚊</w:t>
      </w:r>
      <w:proofErr w:type="gramEnd"/>
      <w:r>
        <w:rPr>
          <w:rFonts w:ascii="宋体" w:hAnsi="宋体" w:hint="eastAsia"/>
          <w:sz w:val="24"/>
        </w:rPr>
        <w:t>幼虫阳性率不超过</w:t>
      </w:r>
      <w:r>
        <w:rPr>
          <w:rFonts w:ascii="宋体" w:hAnsi="宋体"/>
          <w:sz w:val="24"/>
        </w:rPr>
        <w:t>2%，成蚊的停落指数小于1</w:t>
      </w:r>
      <w:r>
        <w:rPr>
          <w:rFonts w:ascii="宋体" w:hAnsi="宋体" w:hint="eastAsia"/>
          <w:sz w:val="24"/>
        </w:rPr>
        <w:t>只</w:t>
      </w:r>
      <w:r>
        <w:rPr>
          <w:rFonts w:ascii="宋体" w:hAnsi="宋体"/>
          <w:sz w:val="24"/>
        </w:rPr>
        <w:t>/(人·30 min)，室内无成</w:t>
      </w:r>
      <w:proofErr w:type="gramStart"/>
      <w:r>
        <w:rPr>
          <w:rFonts w:ascii="宋体" w:hAnsi="宋体"/>
          <w:sz w:val="24"/>
        </w:rPr>
        <w:t>蚊</w:t>
      </w:r>
      <w:proofErr w:type="gramEnd"/>
      <w:r>
        <w:rPr>
          <w:rFonts w:ascii="宋体" w:hAnsi="宋体"/>
          <w:sz w:val="24"/>
        </w:rPr>
        <w:t>骚扰。</w:t>
      </w:r>
    </w:p>
    <w:p w14:paraId="16389801"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③灭蝇：对垃圾收集点、垃圾房、食堂周围、重点地方的树木、绿化带用常量的药物滞留喷洒，对餐室、更衣室、洗手间、大堂、通道等区域进行空间喷洒，通道一米以内区域进行手压式喷雾器滞留喷洒，效果不达标要及时补救。工程使用的各类药用均具有击倒效果强，致死作用好，滞留效期长且对人安全，无明显</w:t>
      </w:r>
      <w:r>
        <w:rPr>
          <w:rFonts w:ascii="宋体" w:hAnsi="宋体"/>
          <w:sz w:val="24"/>
        </w:rPr>
        <w:lastRenderedPageBreak/>
        <w:t>刺激作用，适用于任何场所使用。效果标准：有蝇房间不超过1%，平均每阳性房间不超过3只，医院饭堂等重点场所防蝇设施合格率应达</w:t>
      </w:r>
      <w:r>
        <w:rPr>
          <w:rFonts w:ascii="宋体" w:hAnsi="宋体" w:hint="eastAsia"/>
          <w:sz w:val="24"/>
        </w:rPr>
        <w:t>到</w:t>
      </w:r>
      <w:r>
        <w:rPr>
          <w:rFonts w:ascii="宋体" w:hAnsi="宋体"/>
          <w:sz w:val="24"/>
        </w:rPr>
        <w:t>95%以上，销售直接入口食品的场所不得有蝇，外环境无蝇幼虫及蛹孳生。</w:t>
      </w:r>
    </w:p>
    <w:p w14:paraId="142C1EA8"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④灭蟑螂：主要处理医院内的所有餐室、公共通道、茶水间，管井设备房，洗手间、沟渠、垃圾房进行滞留喷洒、对外围沙井，下水道采用烟</w:t>
      </w:r>
      <w:proofErr w:type="gramStart"/>
      <w:r>
        <w:rPr>
          <w:rFonts w:ascii="宋体" w:hAnsi="宋体"/>
          <w:sz w:val="24"/>
        </w:rPr>
        <w:t>薰</w:t>
      </w:r>
      <w:proofErr w:type="gramEnd"/>
      <w:r>
        <w:rPr>
          <w:rFonts w:ascii="宋体" w:hAnsi="宋体"/>
          <w:sz w:val="24"/>
        </w:rPr>
        <w:t>，重点场所每周不少于1次，对厨房内的部分墙壁缝隙、炉具缝隙等地方用进口药物进行喷杀。对敏感区域发现有蟑螂的地方每周不少于1次检查布放灭</w:t>
      </w:r>
      <w:proofErr w:type="gramStart"/>
      <w:r>
        <w:rPr>
          <w:rFonts w:ascii="宋体" w:hAnsi="宋体"/>
          <w:sz w:val="24"/>
        </w:rPr>
        <w:t>蟑</w:t>
      </w:r>
      <w:proofErr w:type="gramEnd"/>
      <w:r>
        <w:rPr>
          <w:rFonts w:ascii="宋体" w:hAnsi="宋体"/>
          <w:sz w:val="24"/>
        </w:rPr>
        <w:t>诱饵，每种药物使用必须对人安全，适用于任何场所使用。若效果不达标的要及时补救。效果标准：室内有蟑螂成虫或若虫阳性房间不超过3%，有活动蟑螂</w:t>
      </w:r>
      <w:proofErr w:type="gramStart"/>
      <w:r>
        <w:rPr>
          <w:rFonts w:ascii="宋体" w:hAnsi="宋体"/>
          <w:sz w:val="24"/>
        </w:rPr>
        <w:t>卵</w:t>
      </w:r>
      <w:proofErr w:type="gramEnd"/>
      <w:r>
        <w:rPr>
          <w:rFonts w:ascii="宋体" w:hAnsi="宋体"/>
          <w:sz w:val="24"/>
        </w:rPr>
        <w:t>房间不超2%，有蟑螂粪便、蜕皮等</w:t>
      </w:r>
      <w:proofErr w:type="gramStart"/>
      <w:r>
        <w:rPr>
          <w:rFonts w:ascii="宋体" w:hAnsi="宋体"/>
          <w:sz w:val="24"/>
        </w:rPr>
        <w:t>蟑</w:t>
      </w:r>
      <w:proofErr w:type="gramEnd"/>
      <w:r>
        <w:rPr>
          <w:rFonts w:ascii="宋体" w:hAnsi="宋体"/>
          <w:sz w:val="24"/>
        </w:rPr>
        <w:t>迹的</w:t>
      </w:r>
      <w:r>
        <w:rPr>
          <w:rFonts w:ascii="宋体" w:hAnsi="宋体" w:hint="eastAsia"/>
          <w:sz w:val="24"/>
        </w:rPr>
        <w:t>房间不超过</w:t>
      </w:r>
      <w:r>
        <w:rPr>
          <w:rFonts w:ascii="宋体" w:hAnsi="宋体"/>
          <w:sz w:val="24"/>
        </w:rPr>
        <w:t>5%。</w:t>
      </w:r>
    </w:p>
    <w:p w14:paraId="7BA0C0A9"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⑤灭红火蚁：负责服务范围内的</w:t>
      </w:r>
      <w:proofErr w:type="gramStart"/>
      <w:r>
        <w:rPr>
          <w:rFonts w:ascii="宋体" w:hAnsi="宋体"/>
          <w:sz w:val="24"/>
        </w:rPr>
        <w:t>红火蚁消杀</w:t>
      </w:r>
      <w:proofErr w:type="gramEnd"/>
      <w:r>
        <w:rPr>
          <w:rFonts w:ascii="宋体" w:hAnsi="宋体"/>
          <w:sz w:val="24"/>
        </w:rPr>
        <w:t>。</w:t>
      </w:r>
    </w:p>
    <w:p w14:paraId="610C04FC" w14:textId="77777777" w:rsidR="00E56A5E" w:rsidRDefault="008E0AB9">
      <w:pPr>
        <w:tabs>
          <w:tab w:val="left" w:pos="0"/>
        </w:tabs>
        <w:spacing w:line="360" w:lineRule="auto"/>
        <w:ind w:firstLineChars="200" w:firstLine="480"/>
        <w:rPr>
          <w:rFonts w:ascii="宋体" w:hAnsi="宋体"/>
          <w:sz w:val="24"/>
        </w:rPr>
      </w:pPr>
      <w:r>
        <w:rPr>
          <w:rFonts w:ascii="宋体" w:hAnsi="宋体"/>
          <w:sz w:val="24"/>
        </w:rPr>
        <w:t>⑥白蚁防制：定期检查全院范围内绿化及建筑物是否有白蚁侵蚀，并开展有效防制工作。</w:t>
      </w:r>
    </w:p>
    <w:p w14:paraId="25281F79" w14:textId="5DAF45F9" w:rsidR="00E56A5E" w:rsidRDefault="008E0AB9">
      <w:pPr>
        <w:tabs>
          <w:tab w:val="left" w:pos="0"/>
        </w:tabs>
        <w:spacing w:line="360" w:lineRule="auto"/>
        <w:ind w:firstLineChars="200" w:firstLine="480"/>
        <w:rPr>
          <w:rFonts w:ascii="宋体" w:hAnsi="宋体"/>
          <w:sz w:val="24"/>
        </w:rPr>
      </w:pPr>
      <w:r>
        <w:rPr>
          <w:rFonts w:ascii="宋体" w:hAnsi="宋体"/>
          <w:sz w:val="24"/>
        </w:rPr>
        <w:t>⑦毒蛇</w:t>
      </w:r>
      <w:r>
        <w:rPr>
          <w:rFonts w:ascii="宋体" w:hAnsi="宋体" w:hint="eastAsia"/>
          <w:sz w:val="24"/>
        </w:rPr>
        <w:t>及其他害虫</w:t>
      </w:r>
      <w:r>
        <w:rPr>
          <w:rFonts w:ascii="宋体" w:hAnsi="宋体"/>
          <w:sz w:val="24"/>
        </w:rPr>
        <w:t>防制：制定有效防制方案并落实。</w:t>
      </w:r>
    </w:p>
    <w:p w14:paraId="0481DD6B" w14:textId="373B4E15" w:rsidR="00C94392" w:rsidRPr="00E44CE2" w:rsidRDefault="00C94392" w:rsidP="00E44CE2">
      <w:pPr>
        <w:spacing w:line="360" w:lineRule="auto"/>
        <w:ind w:firstLineChars="200" w:firstLine="480"/>
        <w:rPr>
          <w:rFonts w:ascii="宋体" w:hAnsi="宋体"/>
          <w:sz w:val="24"/>
        </w:rPr>
      </w:pPr>
      <w:r w:rsidRPr="00E44CE2">
        <w:rPr>
          <w:rFonts w:ascii="宋体" w:hAnsi="宋体" w:hint="eastAsia"/>
          <w:sz w:val="24"/>
        </w:rPr>
        <w:t>★</w:t>
      </w:r>
      <w:r w:rsidRPr="00E44CE2">
        <w:rPr>
          <w:rFonts w:ascii="宋体" w:hAnsi="宋体"/>
          <w:sz w:val="24"/>
        </w:rPr>
        <w:t>3</w:t>
      </w:r>
      <w:r w:rsidRPr="00E44CE2">
        <w:rPr>
          <w:rFonts w:ascii="宋体" w:hAnsi="宋体" w:hint="eastAsia"/>
          <w:sz w:val="24"/>
        </w:rPr>
        <w:t>、违反医院公共卫生事件防控要求造成疾病传播的，当月考评不合格，扣罚当月服务费并终止合同，乙方须赔偿由此造成的实际损失。</w:t>
      </w:r>
    </w:p>
    <w:p w14:paraId="281C40EB" w14:textId="0AA8445A" w:rsidR="00C94392" w:rsidRPr="00E44CE2" w:rsidRDefault="00C94392" w:rsidP="00E44CE2">
      <w:pPr>
        <w:pStyle w:val="a0"/>
      </w:pPr>
    </w:p>
    <w:p w14:paraId="0F4C3C54" w14:textId="77777777" w:rsidR="00E56A5E" w:rsidRDefault="008E0AB9">
      <w:pPr>
        <w:tabs>
          <w:tab w:val="left" w:pos="0"/>
        </w:tabs>
        <w:spacing w:line="360" w:lineRule="auto"/>
        <w:ind w:firstLineChars="200" w:firstLine="482"/>
        <w:rPr>
          <w:rFonts w:ascii="宋体" w:hAnsi="宋体"/>
          <w:sz w:val="24"/>
        </w:rPr>
      </w:pPr>
      <w:r>
        <w:rPr>
          <w:rFonts w:ascii="宋体" w:hAnsi="宋体" w:hint="eastAsia"/>
          <w:b/>
          <w:sz w:val="24"/>
        </w:rPr>
        <w:t>九、</w:t>
      </w:r>
      <w:r>
        <w:rPr>
          <w:rFonts w:ascii="宋体" w:hAnsi="宋体"/>
          <w:b/>
          <w:sz w:val="24"/>
        </w:rPr>
        <w:t>付款方式</w:t>
      </w:r>
    </w:p>
    <w:p w14:paraId="7AB30E0C" w14:textId="4B81A988" w:rsidR="00E56A5E" w:rsidRDefault="008E0AB9">
      <w:pPr>
        <w:tabs>
          <w:tab w:val="left" w:pos="0"/>
        </w:tabs>
        <w:spacing w:line="360" w:lineRule="auto"/>
        <w:ind w:firstLineChars="200" w:firstLine="480"/>
        <w:rPr>
          <w:rFonts w:ascii="宋体" w:hAnsi="宋体"/>
          <w:sz w:val="24"/>
        </w:rPr>
      </w:pPr>
      <w:r>
        <w:rPr>
          <w:rFonts w:ascii="宋体" w:hAnsi="宋体" w:hint="eastAsia"/>
          <w:sz w:val="24"/>
        </w:rPr>
        <w:t>按月结算，</w:t>
      </w:r>
      <w:r>
        <w:rPr>
          <w:rFonts w:ascii="宋体" w:hAnsi="宋体"/>
          <w:sz w:val="24"/>
        </w:rPr>
        <w:t>成交供应商</w:t>
      </w:r>
      <w:r>
        <w:rPr>
          <w:rFonts w:ascii="宋体" w:hAnsi="宋体" w:hint="eastAsia"/>
          <w:sz w:val="24"/>
        </w:rPr>
        <w:t>提供</w:t>
      </w:r>
      <w:r w:rsidR="00C94392">
        <w:rPr>
          <w:rFonts w:ascii="宋体" w:hAnsi="宋体" w:hint="eastAsia"/>
          <w:sz w:val="24"/>
        </w:rPr>
        <w:t>合法</w:t>
      </w:r>
      <w:r>
        <w:rPr>
          <w:rFonts w:ascii="宋体" w:hAnsi="宋体" w:hint="eastAsia"/>
          <w:sz w:val="24"/>
        </w:rPr>
        <w:t>有效发票，采购人在收齐以上资料后根据服务质量</w:t>
      </w:r>
      <w:r>
        <w:rPr>
          <w:rFonts w:ascii="宋体" w:hAnsi="宋体"/>
          <w:sz w:val="24"/>
        </w:rPr>
        <w:t>考评情况于</w:t>
      </w:r>
      <w:r>
        <w:rPr>
          <w:rFonts w:ascii="宋体" w:hAnsi="宋体" w:hint="eastAsia"/>
          <w:sz w:val="24"/>
        </w:rPr>
        <w:t>5个工作日内办理支付。</w:t>
      </w:r>
    </w:p>
    <w:p w14:paraId="422ED0A7" w14:textId="77777777" w:rsidR="00E56A5E" w:rsidRDefault="00E56A5E">
      <w:pPr>
        <w:tabs>
          <w:tab w:val="left" w:pos="0"/>
        </w:tabs>
        <w:spacing w:line="360" w:lineRule="auto"/>
        <w:ind w:firstLineChars="200" w:firstLine="480"/>
        <w:rPr>
          <w:rFonts w:ascii="宋体" w:hAnsi="宋体"/>
          <w:sz w:val="24"/>
        </w:rPr>
      </w:pPr>
    </w:p>
    <w:p w14:paraId="19077EE5" w14:textId="77777777" w:rsidR="00E56A5E" w:rsidRPr="00E44CE2" w:rsidRDefault="008E0AB9">
      <w:pPr>
        <w:tabs>
          <w:tab w:val="left" w:pos="0"/>
        </w:tabs>
        <w:spacing w:line="360" w:lineRule="auto"/>
        <w:ind w:firstLineChars="200" w:firstLine="482"/>
        <w:rPr>
          <w:rFonts w:ascii="宋体" w:hAnsi="宋体"/>
          <w:sz w:val="24"/>
        </w:rPr>
      </w:pPr>
      <w:r>
        <w:rPr>
          <w:rFonts w:ascii="宋体" w:hAnsi="宋体" w:hint="eastAsia"/>
          <w:b/>
          <w:kern w:val="0"/>
          <w:sz w:val="24"/>
        </w:rPr>
        <w:t>附件：</w:t>
      </w:r>
      <w:r w:rsidRPr="00E44CE2">
        <w:rPr>
          <w:rFonts w:ascii="宋体" w:hAnsi="宋体"/>
          <w:sz w:val="24"/>
        </w:rPr>
        <w:t>1.</w:t>
      </w:r>
      <w:r w:rsidRPr="00E44CE2">
        <w:rPr>
          <w:rFonts w:ascii="宋体" w:hAnsi="宋体" w:hint="eastAsia"/>
          <w:sz w:val="24"/>
        </w:rPr>
        <w:t>番禺中心医院医疗集团病媒生物防制服务质量评价表（科室考评）</w:t>
      </w:r>
    </w:p>
    <w:p w14:paraId="4F9BE411" w14:textId="4851A5F1" w:rsidR="00E56A5E" w:rsidRDefault="008E0AB9" w:rsidP="00E44CE2">
      <w:pPr>
        <w:tabs>
          <w:tab w:val="left" w:pos="0"/>
        </w:tabs>
        <w:spacing w:line="360" w:lineRule="auto"/>
        <w:ind w:firstLineChars="500" w:firstLine="1200"/>
        <w:rPr>
          <w:rFonts w:ascii="宋体" w:hAnsi="宋体"/>
          <w:sz w:val="24"/>
        </w:rPr>
      </w:pPr>
      <w:r w:rsidRPr="00E44CE2">
        <w:rPr>
          <w:rFonts w:ascii="宋体" w:hAnsi="宋体"/>
          <w:sz w:val="24"/>
        </w:rPr>
        <w:t>2.</w:t>
      </w:r>
      <w:r>
        <w:rPr>
          <w:rFonts w:ascii="宋体" w:hAnsi="宋体" w:hint="eastAsia"/>
          <w:sz w:val="24"/>
        </w:rPr>
        <w:t>番禺中心医院医疗集团病媒生物防制服务质量检查考评表（院</w:t>
      </w:r>
    </w:p>
    <w:p w14:paraId="2A8947F4" w14:textId="078B6452" w:rsidR="00E56A5E" w:rsidRDefault="008E0AB9" w:rsidP="00E44CE2">
      <w:pPr>
        <w:tabs>
          <w:tab w:val="left" w:pos="0"/>
        </w:tabs>
        <w:spacing w:line="360" w:lineRule="auto"/>
        <w:ind w:firstLineChars="600" w:firstLine="1440"/>
        <w:rPr>
          <w:rFonts w:ascii="宋体" w:hAnsi="宋体"/>
          <w:sz w:val="24"/>
        </w:rPr>
      </w:pPr>
      <w:r>
        <w:rPr>
          <w:rFonts w:ascii="宋体" w:hAnsi="宋体" w:hint="eastAsia"/>
          <w:sz w:val="24"/>
        </w:rPr>
        <w:t>级考评）</w:t>
      </w:r>
    </w:p>
    <w:p w14:paraId="6F9A2511" w14:textId="77777777" w:rsidR="00684D54" w:rsidRPr="00E44CE2" w:rsidRDefault="008E0AB9" w:rsidP="00E44CE2">
      <w:pPr>
        <w:pStyle w:val="a0"/>
        <w:tabs>
          <w:tab w:val="left" w:pos="0"/>
        </w:tabs>
        <w:spacing w:line="360" w:lineRule="auto"/>
        <w:ind w:firstLineChars="500" w:firstLine="1200"/>
        <w:rPr>
          <w:rFonts w:ascii="宋体" w:eastAsia="宋体" w:hAnsi="宋体"/>
          <w:sz w:val="24"/>
          <w:szCs w:val="24"/>
        </w:rPr>
        <w:sectPr w:rsidR="00684D54" w:rsidRPr="00E44CE2">
          <w:pgSz w:w="11906" w:h="16838"/>
          <w:pgMar w:top="1440" w:right="1800" w:bottom="1440" w:left="1800" w:header="851" w:footer="992" w:gutter="0"/>
          <w:cols w:space="425"/>
          <w:docGrid w:type="lines" w:linePitch="312"/>
        </w:sectPr>
      </w:pPr>
      <w:r w:rsidRPr="00E44CE2">
        <w:rPr>
          <w:rFonts w:ascii="宋体" w:eastAsia="宋体" w:hAnsi="宋体"/>
          <w:sz w:val="24"/>
          <w:szCs w:val="24"/>
        </w:rPr>
        <w:t xml:space="preserve">3. </w:t>
      </w:r>
      <w:r w:rsidRPr="00E44CE2">
        <w:rPr>
          <w:rFonts w:ascii="宋体" w:eastAsia="宋体" w:hAnsi="宋体" w:hint="eastAsia"/>
          <w:sz w:val="24"/>
          <w:szCs w:val="24"/>
        </w:rPr>
        <w:t>番禺中心医院医疗集团病媒生物防制服务综合考评表</w:t>
      </w:r>
    </w:p>
    <w:p w14:paraId="078CFDAE" w14:textId="77777777" w:rsidR="00E56A5E" w:rsidRPr="00E44CE2" w:rsidRDefault="008E0AB9" w:rsidP="00E44CE2">
      <w:pPr>
        <w:tabs>
          <w:tab w:val="left" w:pos="0"/>
        </w:tabs>
        <w:spacing w:line="360" w:lineRule="auto"/>
        <w:rPr>
          <w:rFonts w:ascii="宋体" w:hAnsi="宋体"/>
          <w:szCs w:val="21"/>
        </w:rPr>
      </w:pPr>
      <w:r w:rsidRPr="00E44CE2">
        <w:rPr>
          <w:rFonts w:ascii="宋体" w:hAnsi="宋体" w:hint="eastAsia"/>
          <w:szCs w:val="21"/>
        </w:rPr>
        <w:lastRenderedPageBreak/>
        <w:t>附件</w:t>
      </w:r>
      <w:r w:rsidRPr="00E44CE2">
        <w:rPr>
          <w:rFonts w:ascii="宋体" w:hAnsi="宋体"/>
          <w:szCs w:val="21"/>
        </w:rPr>
        <w:t>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29"/>
        <w:gridCol w:w="1131"/>
        <w:gridCol w:w="1357"/>
        <w:gridCol w:w="2710"/>
        <w:gridCol w:w="2649"/>
      </w:tblGrid>
      <w:tr w:rsidR="00E56A5E" w14:paraId="0413A279" w14:textId="77777777" w:rsidTr="00E44CE2">
        <w:tc>
          <w:tcPr>
            <w:tcW w:w="8292" w:type="dxa"/>
            <w:gridSpan w:val="5"/>
            <w:tcBorders>
              <w:top w:val="single" w:sz="12" w:space="0" w:color="auto"/>
              <w:left w:val="single" w:sz="12" w:space="0" w:color="auto"/>
              <w:right w:val="single" w:sz="12" w:space="0" w:color="auto"/>
            </w:tcBorders>
          </w:tcPr>
          <w:p w14:paraId="46ECC378" w14:textId="77777777" w:rsidR="00E56A5E" w:rsidRDefault="008E0AB9">
            <w:pPr>
              <w:jc w:val="center"/>
              <w:rPr>
                <w:szCs w:val="21"/>
              </w:rPr>
            </w:pPr>
            <w:r>
              <w:rPr>
                <w:rFonts w:ascii="宋体" w:hAnsi="宋体" w:hint="eastAsia"/>
                <w:b/>
                <w:szCs w:val="21"/>
              </w:rPr>
              <w:t>番禺中心医院医疗集团病媒生物防制服务</w:t>
            </w:r>
            <w:r w:rsidRPr="00E44CE2">
              <w:rPr>
                <w:rFonts w:hint="eastAsia"/>
                <w:b/>
                <w:szCs w:val="21"/>
              </w:rPr>
              <w:t>质量评价表（科室考评）</w:t>
            </w:r>
          </w:p>
        </w:tc>
      </w:tr>
      <w:tr w:rsidR="00E56A5E" w14:paraId="3EFAC30C" w14:textId="77777777" w:rsidTr="00E44CE2">
        <w:tc>
          <w:tcPr>
            <w:tcW w:w="429" w:type="dxa"/>
            <w:tcBorders>
              <w:top w:val="single" w:sz="4" w:space="0" w:color="000000"/>
              <w:left w:val="single" w:sz="12" w:space="0" w:color="auto"/>
              <w:bottom w:val="single" w:sz="4" w:space="0" w:color="000000"/>
              <w:right w:val="single" w:sz="4" w:space="0" w:color="000000"/>
            </w:tcBorders>
          </w:tcPr>
          <w:p w14:paraId="004CA133" w14:textId="77777777" w:rsidR="00E56A5E" w:rsidRDefault="008E0AB9">
            <w:pPr>
              <w:jc w:val="center"/>
              <w:rPr>
                <w:szCs w:val="21"/>
              </w:rPr>
            </w:pPr>
            <w:r w:rsidRPr="00E44CE2">
              <w:rPr>
                <w:rFonts w:hint="eastAsia"/>
                <w:szCs w:val="21"/>
              </w:rPr>
              <w:t>序号</w:t>
            </w:r>
          </w:p>
        </w:tc>
        <w:tc>
          <w:tcPr>
            <w:tcW w:w="1133" w:type="dxa"/>
            <w:tcBorders>
              <w:top w:val="single" w:sz="4" w:space="0" w:color="000000"/>
              <w:left w:val="nil"/>
              <w:bottom w:val="single" w:sz="4" w:space="0" w:color="000000"/>
              <w:right w:val="single" w:sz="4" w:space="0" w:color="000000"/>
            </w:tcBorders>
          </w:tcPr>
          <w:p w14:paraId="16D0DF92" w14:textId="77777777" w:rsidR="00E56A5E" w:rsidRDefault="008E0AB9">
            <w:pPr>
              <w:jc w:val="center"/>
              <w:rPr>
                <w:szCs w:val="21"/>
              </w:rPr>
            </w:pPr>
            <w:r w:rsidRPr="00E44CE2">
              <w:rPr>
                <w:szCs w:val="21"/>
              </w:rPr>
              <w:t>1.</w:t>
            </w:r>
            <w:r w:rsidRPr="00E44CE2">
              <w:rPr>
                <w:rFonts w:hint="eastAsia"/>
                <w:szCs w:val="21"/>
              </w:rPr>
              <w:t>您所在的科室</w:t>
            </w:r>
          </w:p>
        </w:tc>
        <w:tc>
          <w:tcPr>
            <w:tcW w:w="1360" w:type="dxa"/>
            <w:tcBorders>
              <w:top w:val="single" w:sz="4" w:space="0" w:color="000000"/>
              <w:left w:val="nil"/>
              <w:bottom w:val="single" w:sz="4" w:space="0" w:color="000000"/>
              <w:right w:val="single" w:sz="4" w:space="0" w:color="000000"/>
            </w:tcBorders>
          </w:tcPr>
          <w:p w14:paraId="661DA6CD" w14:textId="77777777" w:rsidR="00E56A5E" w:rsidRDefault="008E0AB9">
            <w:pPr>
              <w:jc w:val="center"/>
              <w:rPr>
                <w:szCs w:val="21"/>
              </w:rPr>
            </w:pPr>
            <w:r w:rsidRPr="00E44CE2">
              <w:rPr>
                <w:szCs w:val="21"/>
              </w:rPr>
              <w:t>2.</w:t>
            </w:r>
            <w:r w:rsidRPr="00E44CE2">
              <w:rPr>
                <w:rFonts w:hint="eastAsia"/>
                <w:szCs w:val="21"/>
              </w:rPr>
              <w:t>您的姓名</w:t>
            </w:r>
          </w:p>
        </w:tc>
        <w:tc>
          <w:tcPr>
            <w:tcW w:w="2715" w:type="dxa"/>
            <w:tcBorders>
              <w:top w:val="single" w:sz="4" w:space="0" w:color="000000"/>
              <w:left w:val="nil"/>
              <w:bottom w:val="single" w:sz="4" w:space="0" w:color="000000"/>
              <w:right w:val="single" w:sz="4" w:space="0" w:color="000000"/>
            </w:tcBorders>
          </w:tcPr>
          <w:p w14:paraId="1A94E89D" w14:textId="6367E627" w:rsidR="00E56A5E" w:rsidRDefault="008E0AB9">
            <w:pPr>
              <w:jc w:val="center"/>
              <w:rPr>
                <w:szCs w:val="21"/>
              </w:rPr>
            </w:pPr>
            <w:r w:rsidRPr="00E44CE2">
              <w:rPr>
                <w:szCs w:val="21"/>
              </w:rPr>
              <w:t>3.</w:t>
            </w:r>
            <w:r>
              <w:rPr>
                <w:rFonts w:hint="eastAsia"/>
                <w:szCs w:val="21"/>
              </w:rPr>
              <w:t>请问您</w:t>
            </w:r>
            <w:proofErr w:type="gramStart"/>
            <w:r>
              <w:rPr>
                <w:rFonts w:hint="eastAsia"/>
                <w:szCs w:val="21"/>
              </w:rPr>
              <w:t>对您科的</w:t>
            </w:r>
            <w:proofErr w:type="gramEnd"/>
            <w:r>
              <w:rPr>
                <w:rFonts w:hint="eastAsia"/>
                <w:szCs w:val="21"/>
              </w:rPr>
              <w:t>病媒生物防制服务的满意度</w:t>
            </w:r>
            <w:r w:rsidR="00EC787D">
              <w:rPr>
                <w:rFonts w:hint="eastAsia"/>
                <w:szCs w:val="21"/>
              </w:rPr>
              <w:t>（优、良、中、差）</w:t>
            </w:r>
          </w:p>
        </w:tc>
        <w:tc>
          <w:tcPr>
            <w:tcW w:w="2655" w:type="dxa"/>
            <w:tcBorders>
              <w:top w:val="single" w:sz="4" w:space="0" w:color="000000"/>
              <w:left w:val="nil"/>
              <w:bottom w:val="single" w:sz="4" w:space="0" w:color="000000"/>
              <w:right w:val="single" w:sz="12" w:space="0" w:color="auto"/>
            </w:tcBorders>
          </w:tcPr>
          <w:p w14:paraId="5DAC886E" w14:textId="77777777" w:rsidR="00E56A5E" w:rsidRDefault="008E0AB9">
            <w:pPr>
              <w:jc w:val="center"/>
              <w:rPr>
                <w:szCs w:val="21"/>
              </w:rPr>
            </w:pPr>
            <w:r w:rsidRPr="00E44CE2">
              <w:rPr>
                <w:szCs w:val="21"/>
              </w:rPr>
              <w:t>4.</w:t>
            </w:r>
            <w:r>
              <w:rPr>
                <w:rFonts w:hint="eastAsia"/>
                <w:szCs w:val="21"/>
              </w:rPr>
              <w:t>请问您</w:t>
            </w:r>
            <w:proofErr w:type="gramStart"/>
            <w:r>
              <w:rPr>
                <w:rFonts w:hint="eastAsia"/>
                <w:szCs w:val="21"/>
              </w:rPr>
              <w:t>对您科的</w:t>
            </w:r>
            <w:proofErr w:type="gramEnd"/>
            <w:r>
              <w:rPr>
                <w:rFonts w:hint="eastAsia"/>
                <w:szCs w:val="21"/>
              </w:rPr>
              <w:t>病媒生物防制服务的意见及建议</w:t>
            </w:r>
          </w:p>
        </w:tc>
      </w:tr>
      <w:tr w:rsidR="00E56A5E" w14:paraId="2BB3AC14" w14:textId="77777777" w:rsidTr="00E44CE2">
        <w:tc>
          <w:tcPr>
            <w:tcW w:w="429" w:type="dxa"/>
            <w:tcBorders>
              <w:top w:val="nil"/>
              <w:left w:val="single" w:sz="12" w:space="0" w:color="auto"/>
              <w:bottom w:val="single" w:sz="4" w:space="0" w:color="000000"/>
              <w:right w:val="single" w:sz="4" w:space="0" w:color="000000"/>
            </w:tcBorders>
            <w:vAlign w:val="bottom"/>
          </w:tcPr>
          <w:p w14:paraId="35196A18" w14:textId="77777777" w:rsidR="00E56A5E" w:rsidRDefault="00E56A5E">
            <w:pPr>
              <w:rPr>
                <w:szCs w:val="21"/>
              </w:rPr>
            </w:pPr>
          </w:p>
        </w:tc>
        <w:tc>
          <w:tcPr>
            <w:tcW w:w="1133" w:type="dxa"/>
            <w:tcBorders>
              <w:top w:val="nil"/>
              <w:left w:val="nil"/>
              <w:bottom w:val="single" w:sz="4" w:space="0" w:color="000000"/>
              <w:right w:val="single" w:sz="4" w:space="0" w:color="000000"/>
            </w:tcBorders>
            <w:vAlign w:val="bottom"/>
          </w:tcPr>
          <w:p w14:paraId="2B07E02E" w14:textId="77777777" w:rsidR="00E56A5E" w:rsidRDefault="00E56A5E">
            <w:pPr>
              <w:rPr>
                <w:szCs w:val="21"/>
              </w:rPr>
            </w:pPr>
          </w:p>
        </w:tc>
        <w:tc>
          <w:tcPr>
            <w:tcW w:w="1360" w:type="dxa"/>
            <w:tcBorders>
              <w:top w:val="nil"/>
              <w:left w:val="nil"/>
              <w:bottom w:val="single" w:sz="4" w:space="0" w:color="000000"/>
              <w:right w:val="single" w:sz="4" w:space="0" w:color="000000"/>
            </w:tcBorders>
            <w:vAlign w:val="bottom"/>
          </w:tcPr>
          <w:p w14:paraId="683006CC" w14:textId="77777777" w:rsidR="00E56A5E" w:rsidRDefault="00E56A5E">
            <w:pPr>
              <w:rPr>
                <w:szCs w:val="21"/>
              </w:rPr>
            </w:pPr>
          </w:p>
        </w:tc>
        <w:tc>
          <w:tcPr>
            <w:tcW w:w="2715" w:type="dxa"/>
            <w:tcBorders>
              <w:top w:val="nil"/>
              <w:left w:val="nil"/>
              <w:bottom w:val="single" w:sz="4" w:space="0" w:color="000000"/>
              <w:right w:val="single" w:sz="4" w:space="0" w:color="000000"/>
            </w:tcBorders>
            <w:vAlign w:val="bottom"/>
          </w:tcPr>
          <w:p w14:paraId="1581A1E5" w14:textId="77777777" w:rsidR="00E56A5E" w:rsidRDefault="00E56A5E">
            <w:pPr>
              <w:rPr>
                <w:szCs w:val="21"/>
              </w:rPr>
            </w:pPr>
          </w:p>
        </w:tc>
        <w:tc>
          <w:tcPr>
            <w:tcW w:w="2655" w:type="dxa"/>
            <w:tcBorders>
              <w:top w:val="nil"/>
              <w:left w:val="nil"/>
              <w:bottom w:val="single" w:sz="4" w:space="0" w:color="000000"/>
              <w:right w:val="single" w:sz="12" w:space="0" w:color="auto"/>
            </w:tcBorders>
            <w:vAlign w:val="bottom"/>
          </w:tcPr>
          <w:p w14:paraId="292C833E" w14:textId="77777777" w:rsidR="00E56A5E" w:rsidRDefault="00E56A5E">
            <w:pPr>
              <w:rPr>
                <w:szCs w:val="21"/>
              </w:rPr>
            </w:pPr>
          </w:p>
        </w:tc>
      </w:tr>
      <w:tr w:rsidR="00E56A5E" w14:paraId="5763C4D1" w14:textId="77777777" w:rsidTr="00E44CE2">
        <w:tc>
          <w:tcPr>
            <w:tcW w:w="429" w:type="dxa"/>
            <w:tcBorders>
              <w:top w:val="nil"/>
              <w:left w:val="single" w:sz="12" w:space="0" w:color="auto"/>
              <w:bottom w:val="single" w:sz="4" w:space="0" w:color="000000"/>
              <w:right w:val="single" w:sz="4" w:space="0" w:color="000000"/>
            </w:tcBorders>
            <w:vAlign w:val="bottom"/>
          </w:tcPr>
          <w:p w14:paraId="26DD4AD7" w14:textId="77777777" w:rsidR="00E56A5E" w:rsidRDefault="00E56A5E">
            <w:pPr>
              <w:rPr>
                <w:szCs w:val="21"/>
              </w:rPr>
            </w:pPr>
          </w:p>
        </w:tc>
        <w:tc>
          <w:tcPr>
            <w:tcW w:w="1133" w:type="dxa"/>
            <w:tcBorders>
              <w:top w:val="nil"/>
              <w:left w:val="nil"/>
              <w:bottom w:val="single" w:sz="4" w:space="0" w:color="000000"/>
              <w:right w:val="single" w:sz="4" w:space="0" w:color="000000"/>
            </w:tcBorders>
            <w:vAlign w:val="bottom"/>
          </w:tcPr>
          <w:p w14:paraId="128CF034" w14:textId="77777777" w:rsidR="00E56A5E" w:rsidRDefault="00E56A5E">
            <w:pPr>
              <w:rPr>
                <w:szCs w:val="21"/>
              </w:rPr>
            </w:pPr>
          </w:p>
        </w:tc>
        <w:tc>
          <w:tcPr>
            <w:tcW w:w="1360" w:type="dxa"/>
            <w:tcBorders>
              <w:top w:val="nil"/>
              <w:left w:val="nil"/>
              <w:bottom w:val="single" w:sz="4" w:space="0" w:color="000000"/>
              <w:right w:val="single" w:sz="4" w:space="0" w:color="000000"/>
            </w:tcBorders>
            <w:vAlign w:val="bottom"/>
          </w:tcPr>
          <w:p w14:paraId="43E7A30D" w14:textId="77777777" w:rsidR="00E56A5E" w:rsidRDefault="00E56A5E">
            <w:pPr>
              <w:rPr>
                <w:szCs w:val="21"/>
              </w:rPr>
            </w:pPr>
          </w:p>
        </w:tc>
        <w:tc>
          <w:tcPr>
            <w:tcW w:w="2715" w:type="dxa"/>
            <w:tcBorders>
              <w:top w:val="nil"/>
              <w:left w:val="nil"/>
              <w:bottom w:val="single" w:sz="4" w:space="0" w:color="000000"/>
              <w:right w:val="single" w:sz="4" w:space="0" w:color="000000"/>
            </w:tcBorders>
            <w:vAlign w:val="bottom"/>
          </w:tcPr>
          <w:p w14:paraId="2867115A" w14:textId="77777777" w:rsidR="00E56A5E" w:rsidRDefault="00E56A5E">
            <w:pPr>
              <w:rPr>
                <w:szCs w:val="21"/>
              </w:rPr>
            </w:pPr>
          </w:p>
        </w:tc>
        <w:tc>
          <w:tcPr>
            <w:tcW w:w="2655" w:type="dxa"/>
            <w:tcBorders>
              <w:top w:val="nil"/>
              <w:left w:val="nil"/>
              <w:bottom w:val="single" w:sz="4" w:space="0" w:color="000000"/>
              <w:right w:val="single" w:sz="12" w:space="0" w:color="auto"/>
            </w:tcBorders>
            <w:vAlign w:val="bottom"/>
          </w:tcPr>
          <w:p w14:paraId="15116531" w14:textId="77777777" w:rsidR="00E56A5E" w:rsidRDefault="00E56A5E">
            <w:pPr>
              <w:rPr>
                <w:szCs w:val="21"/>
              </w:rPr>
            </w:pPr>
          </w:p>
        </w:tc>
      </w:tr>
      <w:tr w:rsidR="00E56A5E" w14:paraId="71AD8CA8" w14:textId="77777777" w:rsidTr="00E44CE2">
        <w:tc>
          <w:tcPr>
            <w:tcW w:w="429" w:type="dxa"/>
            <w:tcBorders>
              <w:top w:val="nil"/>
              <w:left w:val="single" w:sz="12" w:space="0" w:color="auto"/>
              <w:bottom w:val="single" w:sz="4" w:space="0" w:color="000000"/>
              <w:right w:val="single" w:sz="4" w:space="0" w:color="000000"/>
            </w:tcBorders>
            <w:vAlign w:val="bottom"/>
          </w:tcPr>
          <w:p w14:paraId="298272B9" w14:textId="77777777" w:rsidR="00E56A5E" w:rsidRDefault="00E56A5E">
            <w:pPr>
              <w:rPr>
                <w:szCs w:val="21"/>
              </w:rPr>
            </w:pPr>
          </w:p>
        </w:tc>
        <w:tc>
          <w:tcPr>
            <w:tcW w:w="1133" w:type="dxa"/>
            <w:tcBorders>
              <w:top w:val="nil"/>
              <w:left w:val="nil"/>
              <w:bottom w:val="single" w:sz="4" w:space="0" w:color="000000"/>
              <w:right w:val="single" w:sz="4" w:space="0" w:color="000000"/>
            </w:tcBorders>
            <w:vAlign w:val="bottom"/>
          </w:tcPr>
          <w:p w14:paraId="0C77F329" w14:textId="77777777" w:rsidR="00E56A5E" w:rsidRDefault="00E56A5E">
            <w:pPr>
              <w:rPr>
                <w:szCs w:val="21"/>
              </w:rPr>
            </w:pPr>
          </w:p>
        </w:tc>
        <w:tc>
          <w:tcPr>
            <w:tcW w:w="1360" w:type="dxa"/>
            <w:tcBorders>
              <w:top w:val="nil"/>
              <w:left w:val="nil"/>
              <w:bottom w:val="single" w:sz="4" w:space="0" w:color="000000"/>
              <w:right w:val="single" w:sz="4" w:space="0" w:color="000000"/>
            </w:tcBorders>
            <w:vAlign w:val="bottom"/>
          </w:tcPr>
          <w:p w14:paraId="70B81819" w14:textId="77777777" w:rsidR="00E56A5E" w:rsidRDefault="00E56A5E">
            <w:pPr>
              <w:rPr>
                <w:szCs w:val="21"/>
              </w:rPr>
            </w:pPr>
          </w:p>
        </w:tc>
        <w:tc>
          <w:tcPr>
            <w:tcW w:w="2715" w:type="dxa"/>
            <w:tcBorders>
              <w:top w:val="nil"/>
              <w:left w:val="nil"/>
              <w:bottom w:val="single" w:sz="4" w:space="0" w:color="000000"/>
              <w:right w:val="single" w:sz="4" w:space="0" w:color="000000"/>
            </w:tcBorders>
            <w:vAlign w:val="bottom"/>
          </w:tcPr>
          <w:p w14:paraId="61817DBA" w14:textId="77777777" w:rsidR="00E56A5E" w:rsidRDefault="00E56A5E">
            <w:pPr>
              <w:rPr>
                <w:szCs w:val="21"/>
              </w:rPr>
            </w:pPr>
          </w:p>
        </w:tc>
        <w:tc>
          <w:tcPr>
            <w:tcW w:w="2655" w:type="dxa"/>
            <w:tcBorders>
              <w:top w:val="nil"/>
              <w:left w:val="nil"/>
              <w:bottom w:val="single" w:sz="4" w:space="0" w:color="000000"/>
              <w:right w:val="single" w:sz="12" w:space="0" w:color="auto"/>
            </w:tcBorders>
            <w:vAlign w:val="bottom"/>
          </w:tcPr>
          <w:p w14:paraId="3FC13225" w14:textId="77777777" w:rsidR="00E56A5E" w:rsidRDefault="00E56A5E">
            <w:pPr>
              <w:rPr>
                <w:szCs w:val="21"/>
              </w:rPr>
            </w:pPr>
          </w:p>
        </w:tc>
      </w:tr>
      <w:tr w:rsidR="00E56A5E" w14:paraId="29EFEC06" w14:textId="77777777" w:rsidTr="00E44CE2">
        <w:tc>
          <w:tcPr>
            <w:tcW w:w="429" w:type="dxa"/>
            <w:tcBorders>
              <w:top w:val="nil"/>
              <w:left w:val="single" w:sz="12" w:space="0" w:color="auto"/>
              <w:bottom w:val="single" w:sz="12" w:space="0" w:color="auto"/>
              <w:right w:val="single" w:sz="4" w:space="0" w:color="000000"/>
            </w:tcBorders>
            <w:vAlign w:val="bottom"/>
          </w:tcPr>
          <w:p w14:paraId="29F9F35B" w14:textId="77777777" w:rsidR="00E56A5E" w:rsidRDefault="00E56A5E">
            <w:pPr>
              <w:rPr>
                <w:szCs w:val="21"/>
              </w:rPr>
            </w:pPr>
          </w:p>
        </w:tc>
        <w:tc>
          <w:tcPr>
            <w:tcW w:w="1133" w:type="dxa"/>
            <w:tcBorders>
              <w:top w:val="nil"/>
              <w:left w:val="nil"/>
              <w:bottom w:val="single" w:sz="12" w:space="0" w:color="auto"/>
              <w:right w:val="single" w:sz="4" w:space="0" w:color="000000"/>
            </w:tcBorders>
            <w:vAlign w:val="bottom"/>
          </w:tcPr>
          <w:p w14:paraId="74F9BA4E" w14:textId="77777777" w:rsidR="00E56A5E" w:rsidRDefault="00E56A5E">
            <w:pPr>
              <w:rPr>
                <w:szCs w:val="21"/>
              </w:rPr>
            </w:pPr>
          </w:p>
        </w:tc>
        <w:tc>
          <w:tcPr>
            <w:tcW w:w="1360" w:type="dxa"/>
            <w:tcBorders>
              <w:top w:val="nil"/>
              <w:left w:val="nil"/>
              <w:bottom w:val="single" w:sz="12" w:space="0" w:color="auto"/>
              <w:right w:val="single" w:sz="4" w:space="0" w:color="000000"/>
            </w:tcBorders>
            <w:vAlign w:val="bottom"/>
          </w:tcPr>
          <w:p w14:paraId="2B6D30C8" w14:textId="77777777" w:rsidR="00E56A5E" w:rsidRDefault="00E56A5E">
            <w:pPr>
              <w:rPr>
                <w:szCs w:val="21"/>
              </w:rPr>
            </w:pPr>
          </w:p>
        </w:tc>
        <w:tc>
          <w:tcPr>
            <w:tcW w:w="2715" w:type="dxa"/>
            <w:tcBorders>
              <w:top w:val="nil"/>
              <w:left w:val="nil"/>
              <w:bottom w:val="single" w:sz="12" w:space="0" w:color="auto"/>
              <w:right w:val="single" w:sz="4" w:space="0" w:color="000000"/>
            </w:tcBorders>
            <w:vAlign w:val="bottom"/>
          </w:tcPr>
          <w:p w14:paraId="16F5389C" w14:textId="77777777" w:rsidR="00E56A5E" w:rsidRDefault="00E56A5E">
            <w:pPr>
              <w:rPr>
                <w:szCs w:val="21"/>
              </w:rPr>
            </w:pPr>
          </w:p>
        </w:tc>
        <w:tc>
          <w:tcPr>
            <w:tcW w:w="2655" w:type="dxa"/>
            <w:tcBorders>
              <w:top w:val="nil"/>
              <w:left w:val="nil"/>
              <w:bottom w:val="single" w:sz="12" w:space="0" w:color="auto"/>
              <w:right w:val="single" w:sz="12" w:space="0" w:color="auto"/>
            </w:tcBorders>
            <w:vAlign w:val="bottom"/>
          </w:tcPr>
          <w:p w14:paraId="588964E1" w14:textId="77777777" w:rsidR="00E56A5E" w:rsidRDefault="00E56A5E">
            <w:pPr>
              <w:rPr>
                <w:szCs w:val="21"/>
              </w:rPr>
            </w:pPr>
          </w:p>
        </w:tc>
      </w:tr>
    </w:tbl>
    <w:p w14:paraId="743E6550" w14:textId="77777777" w:rsidR="00684D54" w:rsidRPr="00E44CE2" w:rsidRDefault="00684D54" w:rsidP="00E44CE2">
      <w:pPr>
        <w:pStyle w:val="a0"/>
        <w:tabs>
          <w:tab w:val="left" w:pos="0"/>
        </w:tabs>
        <w:spacing w:line="360" w:lineRule="auto"/>
        <w:ind w:firstLineChars="200" w:firstLine="480"/>
        <w:rPr>
          <w:rFonts w:ascii="宋体" w:hAnsi="宋体"/>
          <w:sz w:val="24"/>
        </w:rPr>
        <w:sectPr w:rsidR="00684D54" w:rsidRPr="00E44CE2">
          <w:pgSz w:w="11906" w:h="16838"/>
          <w:pgMar w:top="1440" w:right="1800" w:bottom="1440" w:left="1800" w:header="851" w:footer="992" w:gutter="0"/>
          <w:cols w:space="425"/>
          <w:docGrid w:type="lines" w:linePitch="312"/>
        </w:sectPr>
      </w:pPr>
    </w:p>
    <w:p w14:paraId="18C1A4AD" w14:textId="77777777" w:rsidR="00E56A5E" w:rsidRDefault="008E0AB9">
      <w:pPr>
        <w:pStyle w:val="000"/>
        <w:spacing w:line="360" w:lineRule="auto"/>
        <w:jc w:val="both"/>
      </w:pPr>
      <w:r>
        <w:rPr>
          <w:rFonts w:hint="eastAsia"/>
        </w:rPr>
        <w:lastRenderedPageBreak/>
        <w:t>附件</w:t>
      </w:r>
      <w:r>
        <w:rPr>
          <w:rFonts w:hint="eastAsia"/>
        </w:rPr>
        <w:t>2</w:t>
      </w:r>
      <w:r>
        <w:rPr>
          <w:rFonts w:hint="eastAsia"/>
        </w:rPr>
        <w:t>：</w:t>
      </w:r>
    </w:p>
    <w:tbl>
      <w:tblPr>
        <w:tblW w:w="522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4"/>
        <w:gridCol w:w="1063"/>
        <w:gridCol w:w="4323"/>
        <w:gridCol w:w="502"/>
        <w:gridCol w:w="1090"/>
        <w:gridCol w:w="639"/>
        <w:gridCol w:w="602"/>
      </w:tblGrid>
      <w:tr w:rsidR="00E56A5E" w14:paraId="3C4512DE" w14:textId="77777777" w:rsidTr="005C1253">
        <w:trPr>
          <w:trHeight w:val="432"/>
          <w:jc w:val="center"/>
        </w:trPr>
        <w:tc>
          <w:tcPr>
            <w:tcW w:w="5000" w:type="pct"/>
            <w:gridSpan w:val="7"/>
            <w:vAlign w:val="center"/>
          </w:tcPr>
          <w:p w14:paraId="57D74901" w14:textId="190FDA1D" w:rsidR="00E56A5E" w:rsidRDefault="008E0AB9">
            <w:pPr>
              <w:jc w:val="center"/>
              <w:rPr>
                <w:rFonts w:ascii="宋体" w:hAnsi="宋体"/>
                <w:b/>
                <w:szCs w:val="21"/>
              </w:rPr>
            </w:pPr>
            <w:r>
              <w:rPr>
                <w:rFonts w:ascii="宋体" w:hAnsi="宋体" w:hint="eastAsia"/>
                <w:b/>
                <w:szCs w:val="21"/>
              </w:rPr>
              <w:t>番禺中心医院医疗集团病媒生物防制服务质量检查考评表（院级考评）</w:t>
            </w:r>
          </w:p>
          <w:p w14:paraId="79188221" w14:textId="77777777" w:rsidR="00E56A5E" w:rsidRDefault="008E0AB9" w:rsidP="00E44CE2">
            <w:pPr>
              <w:ind w:right="914"/>
              <w:jc w:val="left"/>
              <w:rPr>
                <w:rFonts w:ascii="宋体" w:hAnsi="宋体"/>
                <w:szCs w:val="21"/>
              </w:rPr>
            </w:pPr>
            <w:r>
              <w:rPr>
                <w:rFonts w:ascii="宋体" w:hAnsi="宋体" w:hint="eastAsia"/>
                <w:szCs w:val="21"/>
              </w:rPr>
              <w:t xml:space="preserve">服务公司： </w:t>
            </w:r>
            <w:r>
              <w:rPr>
                <w:rFonts w:ascii="宋体" w:hAnsi="宋体"/>
                <w:szCs w:val="21"/>
              </w:rPr>
              <w:t xml:space="preserve">                                            </w:t>
            </w:r>
            <w:r>
              <w:rPr>
                <w:rFonts w:ascii="宋体" w:hAnsi="宋体" w:hint="eastAsia"/>
                <w:szCs w:val="21"/>
              </w:rPr>
              <w:t>考评时间：</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tc>
      </w:tr>
      <w:tr w:rsidR="00E56A5E" w14:paraId="1F462C80" w14:textId="77777777" w:rsidTr="005C1253">
        <w:trPr>
          <w:trHeight w:val="223"/>
          <w:jc w:val="center"/>
        </w:trPr>
        <w:tc>
          <w:tcPr>
            <w:tcW w:w="251" w:type="pct"/>
            <w:vAlign w:val="center"/>
          </w:tcPr>
          <w:p w14:paraId="40F19143" w14:textId="77777777" w:rsidR="00E56A5E" w:rsidRDefault="008E0AB9">
            <w:pPr>
              <w:jc w:val="center"/>
              <w:rPr>
                <w:rFonts w:ascii="宋体" w:hAnsi="宋体"/>
                <w:b/>
                <w:szCs w:val="21"/>
              </w:rPr>
            </w:pPr>
            <w:r>
              <w:rPr>
                <w:rFonts w:ascii="宋体" w:hAnsi="宋体" w:hint="eastAsia"/>
                <w:b/>
                <w:szCs w:val="21"/>
              </w:rPr>
              <w:t>编号</w:t>
            </w:r>
          </w:p>
        </w:tc>
        <w:tc>
          <w:tcPr>
            <w:tcW w:w="614" w:type="pct"/>
            <w:vAlign w:val="center"/>
          </w:tcPr>
          <w:p w14:paraId="0E5E7D2D" w14:textId="77777777" w:rsidR="00E56A5E" w:rsidRDefault="008E0AB9">
            <w:pPr>
              <w:jc w:val="center"/>
              <w:rPr>
                <w:rFonts w:ascii="宋体" w:hAnsi="宋体"/>
                <w:b/>
                <w:szCs w:val="21"/>
              </w:rPr>
            </w:pPr>
            <w:r>
              <w:rPr>
                <w:rFonts w:ascii="宋体" w:hAnsi="宋体" w:hint="eastAsia"/>
                <w:b/>
                <w:szCs w:val="21"/>
              </w:rPr>
              <w:t>考评内容</w:t>
            </w:r>
          </w:p>
        </w:tc>
        <w:tc>
          <w:tcPr>
            <w:tcW w:w="2498" w:type="pct"/>
            <w:vAlign w:val="center"/>
          </w:tcPr>
          <w:p w14:paraId="59F4E5E9" w14:textId="77777777" w:rsidR="00E56A5E" w:rsidRDefault="008E0AB9">
            <w:pPr>
              <w:jc w:val="center"/>
              <w:rPr>
                <w:rFonts w:ascii="宋体" w:hAnsi="宋体"/>
                <w:b/>
                <w:szCs w:val="21"/>
              </w:rPr>
            </w:pPr>
            <w:r>
              <w:rPr>
                <w:rFonts w:ascii="宋体" w:hAnsi="宋体" w:hint="eastAsia"/>
                <w:b/>
                <w:szCs w:val="21"/>
              </w:rPr>
              <w:t>扣罚细则</w:t>
            </w:r>
          </w:p>
        </w:tc>
        <w:tc>
          <w:tcPr>
            <w:tcW w:w="290" w:type="pct"/>
            <w:vAlign w:val="center"/>
          </w:tcPr>
          <w:p w14:paraId="23250F30" w14:textId="77777777" w:rsidR="00E56A5E" w:rsidRDefault="008E0AB9">
            <w:pPr>
              <w:jc w:val="center"/>
              <w:rPr>
                <w:rFonts w:ascii="宋体" w:hAnsi="宋体"/>
                <w:b/>
                <w:szCs w:val="21"/>
              </w:rPr>
            </w:pPr>
            <w:r>
              <w:rPr>
                <w:rFonts w:ascii="宋体" w:hAnsi="宋体" w:hint="eastAsia"/>
                <w:b/>
                <w:szCs w:val="21"/>
              </w:rPr>
              <w:t>分值</w:t>
            </w:r>
          </w:p>
        </w:tc>
        <w:tc>
          <w:tcPr>
            <w:tcW w:w="630" w:type="pct"/>
            <w:vAlign w:val="center"/>
          </w:tcPr>
          <w:p w14:paraId="5FC45B5C" w14:textId="77777777" w:rsidR="00E56A5E" w:rsidRDefault="008E0AB9">
            <w:pPr>
              <w:jc w:val="center"/>
              <w:rPr>
                <w:rFonts w:ascii="宋体" w:hAnsi="宋体"/>
                <w:b/>
                <w:szCs w:val="21"/>
              </w:rPr>
            </w:pPr>
            <w:r>
              <w:rPr>
                <w:rFonts w:ascii="宋体" w:hAnsi="宋体" w:hint="eastAsia"/>
                <w:b/>
                <w:szCs w:val="21"/>
              </w:rPr>
              <w:t>发现问题</w:t>
            </w:r>
          </w:p>
        </w:tc>
        <w:tc>
          <w:tcPr>
            <w:tcW w:w="369" w:type="pct"/>
            <w:vAlign w:val="center"/>
          </w:tcPr>
          <w:p w14:paraId="0AF1B7BC" w14:textId="77777777" w:rsidR="00E56A5E" w:rsidRDefault="008E0AB9">
            <w:pPr>
              <w:jc w:val="center"/>
              <w:rPr>
                <w:rFonts w:ascii="宋体" w:hAnsi="宋体"/>
                <w:b/>
                <w:szCs w:val="21"/>
              </w:rPr>
            </w:pPr>
            <w:r>
              <w:rPr>
                <w:rFonts w:ascii="宋体" w:hAnsi="宋体" w:hint="eastAsia"/>
                <w:b/>
                <w:szCs w:val="21"/>
              </w:rPr>
              <w:t>得分</w:t>
            </w:r>
          </w:p>
        </w:tc>
        <w:tc>
          <w:tcPr>
            <w:tcW w:w="348" w:type="pct"/>
            <w:vAlign w:val="center"/>
          </w:tcPr>
          <w:p w14:paraId="76225C91" w14:textId="77777777" w:rsidR="00E56A5E" w:rsidRDefault="008E0AB9">
            <w:pPr>
              <w:jc w:val="center"/>
              <w:rPr>
                <w:rFonts w:ascii="宋体" w:hAnsi="宋体"/>
                <w:b/>
                <w:szCs w:val="21"/>
              </w:rPr>
            </w:pPr>
            <w:r>
              <w:rPr>
                <w:rFonts w:ascii="宋体" w:hAnsi="宋体" w:hint="eastAsia"/>
                <w:b/>
                <w:szCs w:val="21"/>
              </w:rPr>
              <w:t>备注</w:t>
            </w:r>
          </w:p>
        </w:tc>
      </w:tr>
      <w:tr w:rsidR="00E56A5E" w14:paraId="4686BC9D" w14:textId="77777777" w:rsidTr="005C1253">
        <w:trPr>
          <w:trHeight w:val="325"/>
          <w:jc w:val="center"/>
        </w:trPr>
        <w:tc>
          <w:tcPr>
            <w:tcW w:w="251" w:type="pct"/>
            <w:vAlign w:val="center"/>
          </w:tcPr>
          <w:p w14:paraId="6225EDDC" w14:textId="77777777" w:rsidR="00E56A5E" w:rsidRDefault="008E0AB9">
            <w:pPr>
              <w:jc w:val="center"/>
              <w:rPr>
                <w:rFonts w:ascii="宋体" w:hAnsi="宋体"/>
                <w:szCs w:val="21"/>
              </w:rPr>
            </w:pPr>
            <w:r>
              <w:rPr>
                <w:rFonts w:ascii="宋体" w:hAnsi="宋体" w:hint="eastAsia"/>
                <w:szCs w:val="21"/>
              </w:rPr>
              <w:t>1</w:t>
            </w:r>
          </w:p>
        </w:tc>
        <w:tc>
          <w:tcPr>
            <w:tcW w:w="614" w:type="pct"/>
            <w:vAlign w:val="center"/>
          </w:tcPr>
          <w:p w14:paraId="6422F613" w14:textId="77777777" w:rsidR="00E56A5E" w:rsidRPr="00E44CE2" w:rsidRDefault="008E0AB9">
            <w:pPr>
              <w:jc w:val="center"/>
              <w:rPr>
                <w:rFonts w:ascii="宋体" w:hAnsi="宋体"/>
                <w:b/>
                <w:szCs w:val="21"/>
              </w:rPr>
            </w:pPr>
            <w:r w:rsidRPr="00E44CE2">
              <w:rPr>
                <w:rFonts w:ascii="宋体" w:hAnsi="宋体" w:hint="eastAsia"/>
                <w:b/>
                <w:szCs w:val="21"/>
              </w:rPr>
              <w:t>一票否决</w:t>
            </w:r>
          </w:p>
        </w:tc>
        <w:tc>
          <w:tcPr>
            <w:tcW w:w="2498" w:type="pct"/>
            <w:vAlign w:val="center"/>
          </w:tcPr>
          <w:p w14:paraId="2C4718FC" w14:textId="77777777" w:rsidR="00E56A5E" w:rsidRDefault="008E0AB9">
            <w:pPr>
              <w:rPr>
                <w:rFonts w:ascii="宋体" w:hAnsi="宋体"/>
                <w:szCs w:val="21"/>
              </w:rPr>
            </w:pPr>
            <w:r>
              <w:rPr>
                <w:rFonts w:ascii="宋体" w:hAnsi="宋体" w:hint="eastAsia"/>
                <w:szCs w:val="21"/>
              </w:rPr>
              <w:t>违反医院公共卫生事件防控要求造成疾病传播的，当月考评不合格，扣罚当月服务费并终止合同，乙方须赔偿由此造成的实际损失。</w:t>
            </w:r>
          </w:p>
        </w:tc>
        <w:tc>
          <w:tcPr>
            <w:tcW w:w="290" w:type="pct"/>
            <w:vAlign w:val="center"/>
          </w:tcPr>
          <w:p w14:paraId="3E964C78" w14:textId="547159FC" w:rsidR="00E56A5E" w:rsidRDefault="000B3AE7">
            <w:pPr>
              <w:jc w:val="center"/>
              <w:rPr>
                <w:rFonts w:ascii="宋体" w:hAnsi="宋体"/>
                <w:szCs w:val="21"/>
              </w:rPr>
            </w:pPr>
            <w:r>
              <w:rPr>
                <w:rFonts w:ascii="宋体" w:hAnsi="宋体" w:hint="eastAsia"/>
                <w:szCs w:val="21"/>
              </w:rPr>
              <w:t>★</w:t>
            </w:r>
          </w:p>
        </w:tc>
        <w:tc>
          <w:tcPr>
            <w:tcW w:w="630" w:type="pct"/>
            <w:vAlign w:val="center"/>
          </w:tcPr>
          <w:p w14:paraId="27007807" w14:textId="77777777" w:rsidR="00E56A5E" w:rsidRDefault="00E56A5E">
            <w:pPr>
              <w:jc w:val="center"/>
              <w:rPr>
                <w:rFonts w:ascii="宋体" w:hAnsi="宋体"/>
                <w:szCs w:val="21"/>
              </w:rPr>
            </w:pPr>
          </w:p>
        </w:tc>
        <w:tc>
          <w:tcPr>
            <w:tcW w:w="369" w:type="pct"/>
            <w:vAlign w:val="center"/>
          </w:tcPr>
          <w:p w14:paraId="5809759D" w14:textId="77777777" w:rsidR="00E56A5E" w:rsidRDefault="00E56A5E">
            <w:pPr>
              <w:jc w:val="center"/>
              <w:rPr>
                <w:rFonts w:ascii="宋体" w:hAnsi="宋体"/>
                <w:szCs w:val="21"/>
              </w:rPr>
            </w:pPr>
          </w:p>
        </w:tc>
        <w:tc>
          <w:tcPr>
            <w:tcW w:w="348" w:type="pct"/>
            <w:vAlign w:val="center"/>
          </w:tcPr>
          <w:p w14:paraId="7DF1F667" w14:textId="77777777" w:rsidR="00E56A5E" w:rsidRDefault="00E56A5E">
            <w:pPr>
              <w:jc w:val="center"/>
              <w:rPr>
                <w:rFonts w:ascii="宋体" w:hAnsi="宋体"/>
                <w:szCs w:val="21"/>
              </w:rPr>
            </w:pPr>
          </w:p>
        </w:tc>
      </w:tr>
      <w:tr w:rsidR="00E56A5E" w14:paraId="2FD850AF" w14:textId="77777777" w:rsidTr="005C1253">
        <w:trPr>
          <w:trHeight w:val="325"/>
          <w:jc w:val="center"/>
        </w:trPr>
        <w:tc>
          <w:tcPr>
            <w:tcW w:w="251" w:type="pct"/>
            <w:vAlign w:val="center"/>
          </w:tcPr>
          <w:p w14:paraId="39FE9BCB" w14:textId="77777777" w:rsidR="00E56A5E" w:rsidRDefault="008E0AB9">
            <w:pPr>
              <w:jc w:val="center"/>
              <w:rPr>
                <w:rFonts w:ascii="宋体" w:hAnsi="宋体"/>
                <w:szCs w:val="21"/>
              </w:rPr>
            </w:pPr>
            <w:r>
              <w:rPr>
                <w:rFonts w:ascii="宋体" w:hAnsi="宋体" w:hint="eastAsia"/>
                <w:szCs w:val="21"/>
              </w:rPr>
              <w:t>2</w:t>
            </w:r>
          </w:p>
        </w:tc>
        <w:tc>
          <w:tcPr>
            <w:tcW w:w="614" w:type="pct"/>
            <w:vAlign w:val="center"/>
          </w:tcPr>
          <w:p w14:paraId="77AB7C88" w14:textId="77777777" w:rsidR="00E56A5E" w:rsidRDefault="008E0AB9">
            <w:pPr>
              <w:jc w:val="center"/>
              <w:rPr>
                <w:rFonts w:ascii="宋体" w:hAnsi="宋体"/>
                <w:szCs w:val="21"/>
              </w:rPr>
            </w:pPr>
            <w:r>
              <w:rPr>
                <w:rFonts w:ascii="宋体" w:hAnsi="宋体" w:hint="eastAsia"/>
                <w:szCs w:val="21"/>
              </w:rPr>
              <w:t>消杀药械</w:t>
            </w:r>
          </w:p>
        </w:tc>
        <w:tc>
          <w:tcPr>
            <w:tcW w:w="2498" w:type="pct"/>
            <w:vAlign w:val="center"/>
          </w:tcPr>
          <w:p w14:paraId="08D559AE" w14:textId="77777777" w:rsidR="00E56A5E" w:rsidRDefault="008E0AB9">
            <w:pPr>
              <w:rPr>
                <w:rFonts w:ascii="宋体" w:hAnsi="宋体"/>
                <w:szCs w:val="21"/>
              </w:rPr>
            </w:pPr>
            <w:r>
              <w:rPr>
                <w:rFonts w:ascii="宋体" w:hAnsi="宋体" w:hint="eastAsia"/>
                <w:szCs w:val="21"/>
              </w:rPr>
              <w:t>若发现一次消杀药械不符合行业管理要求及合同要求则扣罚30%月服务费和扣10分。</w:t>
            </w:r>
          </w:p>
        </w:tc>
        <w:tc>
          <w:tcPr>
            <w:tcW w:w="290" w:type="pct"/>
            <w:vAlign w:val="center"/>
          </w:tcPr>
          <w:p w14:paraId="7BDE2DD1" w14:textId="77777777" w:rsidR="00E56A5E" w:rsidRDefault="008E0AB9">
            <w:pPr>
              <w:jc w:val="center"/>
              <w:rPr>
                <w:rFonts w:ascii="宋体" w:hAnsi="宋体"/>
                <w:szCs w:val="21"/>
              </w:rPr>
            </w:pPr>
            <w:r>
              <w:rPr>
                <w:rFonts w:ascii="宋体" w:hAnsi="宋体" w:hint="eastAsia"/>
                <w:szCs w:val="21"/>
              </w:rPr>
              <w:t>10</w:t>
            </w:r>
          </w:p>
        </w:tc>
        <w:tc>
          <w:tcPr>
            <w:tcW w:w="630" w:type="pct"/>
            <w:vAlign w:val="center"/>
          </w:tcPr>
          <w:p w14:paraId="1590A151" w14:textId="77777777" w:rsidR="00E56A5E" w:rsidRDefault="00E56A5E">
            <w:pPr>
              <w:jc w:val="center"/>
              <w:rPr>
                <w:rFonts w:ascii="宋体" w:hAnsi="宋体"/>
                <w:szCs w:val="21"/>
              </w:rPr>
            </w:pPr>
          </w:p>
        </w:tc>
        <w:tc>
          <w:tcPr>
            <w:tcW w:w="369" w:type="pct"/>
            <w:vAlign w:val="center"/>
          </w:tcPr>
          <w:p w14:paraId="6889539A" w14:textId="77777777" w:rsidR="00E56A5E" w:rsidRDefault="00E56A5E">
            <w:pPr>
              <w:jc w:val="center"/>
              <w:rPr>
                <w:rFonts w:ascii="宋体" w:hAnsi="宋体"/>
                <w:szCs w:val="21"/>
              </w:rPr>
            </w:pPr>
          </w:p>
        </w:tc>
        <w:tc>
          <w:tcPr>
            <w:tcW w:w="348" w:type="pct"/>
            <w:vAlign w:val="center"/>
          </w:tcPr>
          <w:p w14:paraId="7759171B" w14:textId="77777777" w:rsidR="00E56A5E" w:rsidRDefault="00E56A5E">
            <w:pPr>
              <w:jc w:val="center"/>
              <w:rPr>
                <w:rFonts w:ascii="宋体" w:hAnsi="宋体"/>
                <w:szCs w:val="21"/>
              </w:rPr>
            </w:pPr>
          </w:p>
        </w:tc>
      </w:tr>
      <w:tr w:rsidR="00E56A5E" w14:paraId="4A15F802" w14:textId="77777777" w:rsidTr="005C1253">
        <w:trPr>
          <w:trHeight w:val="680"/>
          <w:jc w:val="center"/>
        </w:trPr>
        <w:tc>
          <w:tcPr>
            <w:tcW w:w="251" w:type="pct"/>
            <w:vAlign w:val="center"/>
          </w:tcPr>
          <w:p w14:paraId="189C1661" w14:textId="77777777" w:rsidR="00E56A5E" w:rsidRDefault="008E0AB9">
            <w:pPr>
              <w:jc w:val="center"/>
              <w:rPr>
                <w:rFonts w:ascii="宋体" w:hAnsi="宋体"/>
                <w:szCs w:val="21"/>
              </w:rPr>
            </w:pPr>
            <w:r>
              <w:rPr>
                <w:rFonts w:ascii="宋体" w:hAnsi="宋体" w:hint="eastAsia"/>
                <w:szCs w:val="21"/>
              </w:rPr>
              <w:t>3</w:t>
            </w:r>
          </w:p>
        </w:tc>
        <w:tc>
          <w:tcPr>
            <w:tcW w:w="614" w:type="pct"/>
            <w:vAlign w:val="center"/>
          </w:tcPr>
          <w:p w14:paraId="371341AF" w14:textId="77777777" w:rsidR="00E56A5E" w:rsidRDefault="008E0AB9">
            <w:pPr>
              <w:jc w:val="center"/>
              <w:rPr>
                <w:rFonts w:ascii="宋体" w:hAnsi="宋体"/>
                <w:szCs w:val="21"/>
              </w:rPr>
            </w:pPr>
            <w:r>
              <w:rPr>
                <w:rFonts w:ascii="宋体" w:hAnsi="宋体" w:hint="eastAsia"/>
                <w:szCs w:val="21"/>
              </w:rPr>
              <w:t>服务频次</w:t>
            </w:r>
          </w:p>
        </w:tc>
        <w:tc>
          <w:tcPr>
            <w:tcW w:w="2498" w:type="pct"/>
            <w:vAlign w:val="center"/>
          </w:tcPr>
          <w:p w14:paraId="78CBA41F" w14:textId="77777777" w:rsidR="00E56A5E" w:rsidRDefault="008E0AB9">
            <w:pPr>
              <w:rPr>
                <w:rFonts w:ascii="宋体" w:hAnsi="宋体"/>
                <w:szCs w:val="21"/>
              </w:rPr>
            </w:pPr>
            <w:r>
              <w:rPr>
                <w:rFonts w:ascii="宋体" w:hAnsi="宋体" w:hint="eastAsia"/>
                <w:szCs w:val="21"/>
              </w:rPr>
              <w:t>1、检查、消杀频次不符合合同要求的，缺少一次扣2分；</w:t>
            </w:r>
          </w:p>
          <w:p w14:paraId="37643964" w14:textId="77777777" w:rsidR="00E56A5E" w:rsidRDefault="008E0AB9">
            <w:pPr>
              <w:rPr>
                <w:rFonts w:ascii="宋体" w:hAnsi="宋体"/>
                <w:szCs w:val="21"/>
              </w:rPr>
            </w:pPr>
            <w:r>
              <w:rPr>
                <w:rFonts w:ascii="宋体" w:hAnsi="宋体" w:hint="eastAsia"/>
                <w:szCs w:val="21"/>
              </w:rPr>
              <w:t>2、未按上级部门下发的“四害”防</w:t>
            </w:r>
            <w:proofErr w:type="gramStart"/>
            <w:r>
              <w:rPr>
                <w:rFonts w:ascii="宋体" w:hAnsi="宋体" w:hint="eastAsia"/>
                <w:szCs w:val="21"/>
              </w:rPr>
              <w:t>制文件</w:t>
            </w:r>
            <w:proofErr w:type="gramEnd"/>
            <w:r>
              <w:rPr>
                <w:rFonts w:ascii="宋体" w:hAnsi="宋体" w:hint="eastAsia"/>
                <w:szCs w:val="21"/>
              </w:rPr>
              <w:t>精神开展统一紧急消杀防控工作的，扣10分。</w:t>
            </w:r>
          </w:p>
        </w:tc>
        <w:tc>
          <w:tcPr>
            <w:tcW w:w="290" w:type="pct"/>
            <w:vAlign w:val="center"/>
          </w:tcPr>
          <w:p w14:paraId="1AFA7C2F" w14:textId="77777777" w:rsidR="00E56A5E" w:rsidRDefault="008E0AB9">
            <w:pPr>
              <w:jc w:val="center"/>
              <w:rPr>
                <w:rFonts w:ascii="宋体" w:hAnsi="宋体"/>
                <w:szCs w:val="21"/>
              </w:rPr>
            </w:pPr>
            <w:r>
              <w:rPr>
                <w:rFonts w:ascii="宋体" w:hAnsi="宋体" w:hint="eastAsia"/>
                <w:szCs w:val="21"/>
              </w:rPr>
              <w:t>10</w:t>
            </w:r>
          </w:p>
        </w:tc>
        <w:tc>
          <w:tcPr>
            <w:tcW w:w="630" w:type="pct"/>
            <w:vAlign w:val="center"/>
          </w:tcPr>
          <w:p w14:paraId="167ADC29" w14:textId="77777777" w:rsidR="00E56A5E" w:rsidRDefault="00E56A5E">
            <w:pPr>
              <w:jc w:val="center"/>
              <w:rPr>
                <w:rFonts w:ascii="宋体" w:hAnsi="宋体"/>
                <w:szCs w:val="21"/>
              </w:rPr>
            </w:pPr>
          </w:p>
        </w:tc>
        <w:tc>
          <w:tcPr>
            <w:tcW w:w="369" w:type="pct"/>
            <w:vAlign w:val="center"/>
          </w:tcPr>
          <w:p w14:paraId="025CD682" w14:textId="77777777" w:rsidR="00E56A5E" w:rsidRDefault="00E56A5E">
            <w:pPr>
              <w:jc w:val="center"/>
              <w:rPr>
                <w:rFonts w:ascii="宋体" w:hAnsi="宋体"/>
                <w:szCs w:val="21"/>
              </w:rPr>
            </w:pPr>
          </w:p>
        </w:tc>
        <w:tc>
          <w:tcPr>
            <w:tcW w:w="348" w:type="pct"/>
            <w:vAlign w:val="center"/>
          </w:tcPr>
          <w:p w14:paraId="3E9DE2E3" w14:textId="77777777" w:rsidR="00E56A5E" w:rsidRDefault="00E56A5E">
            <w:pPr>
              <w:jc w:val="center"/>
              <w:rPr>
                <w:rFonts w:ascii="宋体" w:hAnsi="宋体"/>
                <w:szCs w:val="21"/>
              </w:rPr>
            </w:pPr>
          </w:p>
        </w:tc>
      </w:tr>
      <w:tr w:rsidR="00E56A5E" w14:paraId="45D6250C" w14:textId="77777777" w:rsidTr="005C1253">
        <w:trPr>
          <w:trHeight w:val="680"/>
          <w:jc w:val="center"/>
        </w:trPr>
        <w:tc>
          <w:tcPr>
            <w:tcW w:w="251" w:type="pct"/>
            <w:vAlign w:val="center"/>
          </w:tcPr>
          <w:p w14:paraId="47D83187" w14:textId="77777777" w:rsidR="00E56A5E" w:rsidRDefault="008E0AB9">
            <w:pPr>
              <w:jc w:val="center"/>
              <w:rPr>
                <w:rFonts w:ascii="宋体" w:hAnsi="宋体"/>
                <w:szCs w:val="21"/>
              </w:rPr>
            </w:pPr>
            <w:r>
              <w:rPr>
                <w:rFonts w:ascii="宋体" w:hAnsi="宋体" w:hint="eastAsia"/>
                <w:szCs w:val="21"/>
              </w:rPr>
              <w:t>4</w:t>
            </w:r>
          </w:p>
        </w:tc>
        <w:tc>
          <w:tcPr>
            <w:tcW w:w="614" w:type="pct"/>
            <w:vAlign w:val="center"/>
          </w:tcPr>
          <w:p w14:paraId="4BF0E8DA" w14:textId="77777777" w:rsidR="00E56A5E" w:rsidRDefault="008E0AB9">
            <w:pPr>
              <w:jc w:val="center"/>
              <w:rPr>
                <w:rFonts w:ascii="宋体" w:hAnsi="宋体"/>
                <w:szCs w:val="21"/>
              </w:rPr>
            </w:pPr>
            <w:r>
              <w:rPr>
                <w:rFonts w:ascii="宋体" w:hAnsi="宋体" w:hint="eastAsia"/>
                <w:szCs w:val="21"/>
              </w:rPr>
              <w:t>消杀作业人员</w:t>
            </w:r>
          </w:p>
        </w:tc>
        <w:tc>
          <w:tcPr>
            <w:tcW w:w="2498" w:type="pct"/>
            <w:vAlign w:val="center"/>
          </w:tcPr>
          <w:p w14:paraId="7421C0BE" w14:textId="77777777" w:rsidR="00E56A5E" w:rsidRDefault="008E0AB9">
            <w:pPr>
              <w:rPr>
                <w:rFonts w:ascii="宋体" w:hAnsi="宋体"/>
                <w:szCs w:val="21"/>
              </w:rPr>
            </w:pPr>
            <w:r>
              <w:rPr>
                <w:rFonts w:ascii="宋体" w:hAnsi="宋体" w:hint="eastAsia"/>
                <w:szCs w:val="21"/>
              </w:rPr>
              <w:t>1、未持证上岗、未穿工作服、服务</w:t>
            </w:r>
            <w:proofErr w:type="gramStart"/>
            <w:r>
              <w:rPr>
                <w:rFonts w:ascii="宋体" w:hAnsi="宋体" w:hint="eastAsia"/>
                <w:szCs w:val="21"/>
              </w:rPr>
              <w:t>态度差扣1分</w:t>
            </w:r>
            <w:proofErr w:type="gramEnd"/>
            <w:r>
              <w:rPr>
                <w:rFonts w:ascii="宋体" w:hAnsi="宋体" w:hint="eastAsia"/>
                <w:szCs w:val="21"/>
              </w:rPr>
              <w:t>/人/次/项；</w:t>
            </w:r>
          </w:p>
          <w:p w14:paraId="4DEC3926" w14:textId="77777777" w:rsidR="00E56A5E" w:rsidRDefault="008E0AB9">
            <w:pPr>
              <w:rPr>
                <w:rFonts w:ascii="宋体" w:hAnsi="宋体"/>
                <w:szCs w:val="21"/>
              </w:rPr>
            </w:pPr>
            <w:r>
              <w:rPr>
                <w:rFonts w:ascii="宋体" w:hAnsi="宋体" w:hint="eastAsia"/>
                <w:szCs w:val="21"/>
              </w:rPr>
              <w:t>2、不按合同要求配置技术人员或驻院技术人员未经同意调换扣5分/次；</w:t>
            </w:r>
          </w:p>
          <w:p w14:paraId="7A595805" w14:textId="77777777" w:rsidR="00E56A5E" w:rsidRDefault="008E0AB9">
            <w:pPr>
              <w:rPr>
                <w:rFonts w:ascii="宋体" w:hAnsi="宋体"/>
                <w:szCs w:val="21"/>
              </w:rPr>
            </w:pPr>
            <w:r>
              <w:rPr>
                <w:rFonts w:ascii="宋体" w:hAnsi="宋体" w:hint="eastAsia"/>
                <w:szCs w:val="21"/>
              </w:rPr>
              <w:t>3、不按医院疫情防控要求开展工作扣0.5-5分/人/次。</w:t>
            </w:r>
          </w:p>
        </w:tc>
        <w:tc>
          <w:tcPr>
            <w:tcW w:w="290" w:type="pct"/>
            <w:vAlign w:val="center"/>
          </w:tcPr>
          <w:p w14:paraId="5092A343" w14:textId="77777777" w:rsidR="00E56A5E" w:rsidRDefault="008E0AB9">
            <w:pPr>
              <w:jc w:val="center"/>
              <w:rPr>
                <w:rFonts w:ascii="宋体" w:hAnsi="宋体"/>
                <w:szCs w:val="21"/>
              </w:rPr>
            </w:pPr>
            <w:r>
              <w:rPr>
                <w:rFonts w:ascii="宋体" w:hAnsi="宋体" w:hint="eastAsia"/>
                <w:szCs w:val="21"/>
              </w:rPr>
              <w:t>10</w:t>
            </w:r>
          </w:p>
        </w:tc>
        <w:tc>
          <w:tcPr>
            <w:tcW w:w="630" w:type="pct"/>
            <w:vAlign w:val="center"/>
          </w:tcPr>
          <w:p w14:paraId="248E2D77" w14:textId="77777777" w:rsidR="00E56A5E" w:rsidRDefault="00E56A5E">
            <w:pPr>
              <w:rPr>
                <w:rFonts w:ascii="宋体" w:hAnsi="宋体"/>
                <w:szCs w:val="21"/>
              </w:rPr>
            </w:pPr>
          </w:p>
        </w:tc>
        <w:tc>
          <w:tcPr>
            <w:tcW w:w="369" w:type="pct"/>
            <w:vAlign w:val="center"/>
          </w:tcPr>
          <w:p w14:paraId="7D72E5D3" w14:textId="77777777" w:rsidR="00E56A5E" w:rsidRDefault="00E56A5E">
            <w:pPr>
              <w:jc w:val="center"/>
              <w:rPr>
                <w:rFonts w:ascii="宋体" w:hAnsi="宋体"/>
                <w:szCs w:val="21"/>
              </w:rPr>
            </w:pPr>
          </w:p>
        </w:tc>
        <w:tc>
          <w:tcPr>
            <w:tcW w:w="348" w:type="pct"/>
            <w:vAlign w:val="center"/>
          </w:tcPr>
          <w:p w14:paraId="3BE7C750" w14:textId="77777777" w:rsidR="00E56A5E" w:rsidRDefault="00E56A5E">
            <w:pPr>
              <w:jc w:val="center"/>
              <w:rPr>
                <w:rFonts w:ascii="宋体" w:hAnsi="宋体"/>
                <w:szCs w:val="21"/>
              </w:rPr>
            </w:pPr>
          </w:p>
        </w:tc>
      </w:tr>
      <w:tr w:rsidR="00E56A5E" w14:paraId="6111AFF4" w14:textId="77777777" w:rsidTr="005C1253">
        <w:trPr>
          <w:trHeight w:val="680"/>
          <w:jc w:val="center"/>
        </w:trPr>
        <w:tc>
          <w:tcPr>
            <w:tcW w:w="251" w:type="pct"/>
            <w:vAlign w:val="center"/>
          </w:tcPr>
          <w:p w14:paraId="43582729" w14:textId="77777777" w:rsidR="00E56A5E" w:rsidRDefault="008E0AB9">
            <w:pPr>
              <w:jc w:val="center"/>
              <w:rPr>
                <w:rFonts w:ascii="宋体" w:hAnsi="宋体"/>
                <w:szCs w:val="21"/>
              </w:rPr>
            </w:pPr>
            <w:r>
              <w:rPr>
                <w:rFonts w:ascii="宋体" w:hAnsi="宋体" w:hint="eastAsia"/>
                <w:szCs w:val="21"/>
              </w:rPr>
              <w:t>5</w:t>
            </w:r>
          </w:p>
        </w:tc>
        <w:tc>
          <w:tcPr>
            <w:tcW w:w="614" w:type="pct"/>
            <w:vAlign w:val="center"/>
          </w:tcPr>
          <w:p w14:paraId="27E315A8" w14:textId="77777777" w:rsidR="00E56A5E" w:rsidRDefault="008E0AB9">
            <w:pPr>
              <w:jc w:val="center"/>
              <w:rPr>
                <w:rFonts w:ascii="宋体" w:hAnsi="宋体"/>
                <w:szCs w:val="21"/>
              </w:rPr>
            </w:pPr>
            <w:r>
              <w:rPr>
                <w:rFonts w:ascii="宋体" w:hAnsi="宋体" w:hint="eastAsia"/>
                <w:szCs w:val="21"/>
              </w:rPr>
              <w:t>施工要求</w:t>
            </w:r>
          </w:p>
        </w:tc>
        <w:tc>
          <w:tcPr>
            <w:tcW w:w="2498" w:type="pct"/>
            <w:vAlign w:val="center"/>
          </w:tcPr>
          <w:p w14:paraId="4DC285A1" w14:textId="77777777" w:rsidR="00E56A5E" w:rsidRDefault="008E0AB9">
            <w:pPr>
              <w:rPr>
                <w:rFonts w:ascii="宋体" w:hAnsi="宋体"/>
                <w:szCs w:val="21"/>
              </w:rPr>
            </w:pPr>
            <w:r>
              <w:rPr>
                <w:rFonts w:ascii="宋体" w:hAnsi="宋体" w:hint="eastAsia"/>
                <w:szCs w:val="21"/>
              </w:rPr>
              <w:t>1、消杀作业前未按要求张贴告示或通知相关科室负责人并征得同意的，扣2分/次；</w:t>
            </w:r>
          </w:p>
          <w:p w14:paraId="3A8D42C9" w14:textId="77777777" w:rsidR="00E56A5E" w:rsidRDefault="008E0AB9">
            <w:pPr>
              <w:rPr>
                <w:rFonts w:ascii="宋体" w:hAnsi="宋体"/>
                <w:szCs w:val="21"/>
              </w:rPr>
            </w:pPr>
            <w:r>
              <w:rPr>
                <w:rFonts w:ascii="宋体" w:hAnsi="宋体" w:hint="eastAsia"/>
                <w:szCs w:val="21"/>
              </w:rPr>
              <w:t>2、施工完毕后未按合同要求处理废弃消杀用品及病媒生物尸体的，扣2分/次；</w:t>
            </w:r>
          </w:p>
          <w:p w14:paraId="5847F5EE" w14:textId="77777777" w:rsidR="00E56A5E" w:rsidRDefault="008E0AB9">
            <w:pPr>
              <w:rPr>
                <w:rFonts w:ascii="宋体" w:hAnsi="宋体"/>
                <w:szCs w:val="21"/>
              </w:rPr>
            </w:pPr>
            <w:r>
              <w:rPr>
                <w:rFonts w:ascii="宋体" w:hAnsi="宋体" w:hint="eastAsia"/>
                <w:szCs w:val="21"/>
              </w:rPr>
              <w:t>3、消杀工作响应速度超出30分钟，扣2分/次；</w:t>
            </w:r>
          </w:p>
          <w:p w14:paraId="5BB28E4A" w14:textId="77777777" w:rsidR="00E56A5E" w:rsidRDefault="008E0AB9">
            <w:pPr>
              <w:rPr>
                <w:rFonts w:ascii="宋体" w:hAnsi="宋体"/>
                <w:szCs w:val="21"/>
              </w:rPr>
            </w:pPr>
            <w:r>
              <w:rPr>
                <w:rFonts w:ascii="宋体" w:hAnsi="宋体" w:hint="eastAsia"/>
                <w:szCs w:val="21"/>
              </w:rPr>
              <w:t>4、其他未按合同要求施工的，扣2分/次。</w:t>
            </w:r>
          </w:p>
        </w:tc>
        <w:tc>
          <w:tcPr>
            <w:tcW w:w="290" w:type="pct"/>
            <w:vAlign w:val="center"/>
          </w:tcPr>
          <w:p w14:paraId="6C099D1F" w14:textId="77777777" w:rsidR="00E56A5E" w:rsidRDefault="008E0AB9">
            <w:pPr>
              <w:jc w:val="center"/>
              <w:rPr>
                <w:rFonts w:ascii="宋体" w:hAnsi="宋体"/>
                <w:szCs w:val="21"/>
              </w:rPr>
            </w:pPr>
            <w:r>
              <w:rPr>
                <w:rFonts w:ascii="宋体" w:hAnsi="宋体" w:hint="eastAsia"/>
                <w:szCs w:val="21"/>
              </w:rPr>
              <w:t>20</w:t>
            </w:r>
          </w:p>
        </w:tc>
        <w:tc>
          <w:tcPr>
            <w:tcW w:w="630" w:type="pct"/>
            <w:vAlign w:val="center"/>
          </w:tcPr>
          <w:p w14:paraId="47DDB236" w14:textId="77777777" w:rsidR="00E56A5E" w:rsidRDefault="00E56A5E">
            <w:pPr>
              <w:rPr>
                <w:rFonts w:ascii="宋体" w:hAnsi="宋体"/>
                <w:szCs w:val="21"/>
              </w:rPr>
            </w:pPr>
          </w:p>
        </w:tc>
        <w:tc>
          <w:tcPr>
            <w:tcW w:w="369" w:type="pct"/>
            <w:vAlign w:val="center"/>
          </w:tcPr>
          <w:p w14:paraId="1F0A9683" w14:textId="77777777" w:rsidR="00E56A5E" w:rsidRDefault="00E56A5E">
            <w:pPr>
              <w:jc w:val="center"/>
              <w:rPr>
                <w:rFonts w:ascii="宋体" w:hAnsi="宋体"/>
                <w:szCs w:val="21"/>
              </w:rPr>
            </w:pPr>
          </w:p>
        </w:tc>
        <w:tc>
          <w:tcPr>
            <w:tcW w:w="348" w:type="pct"/>
            <w:vAlign w:val="center"/>
          </w:tcPr>
          <w:p w14:paraId="743CF1B5" w14:textId="77777777" w:rsidR="00E56A5E" w:rsidRDefault="00E56A5E">
            <w:pPr>
              <w:jc w:val="center"/>
              <w:rPr>
                <w:rFonts w:ascii="宋体" w:hAnsi="宋体"/>
                <w:szCs w:val="21"/>
              </w:rPr>
            </w:pPr>
          </w:p>
        </w:tc>
      </w:tr>
      <w:tr w:rsidR="00E56A5E" w14:paraId="76F58B0D" w14:textId="77777777" w:rsidTr="005C1253">
        <w:trPr>
          <w:trHeight w:val="272"/>
          <w:jc w:val="center"/>
        </w:trPr>
        <w:tc>
          <w:tcPr>
            <w:tcW w:w="251" w:type="pct"/>
            <w:vAlign w:val="center"/>
          </w:tcPr>
          <w:p w14:paraId="7E97FF93" w14:textId="77777777" w:rsidR="00E56A5E" w:rsidRDefault="008E0AB9">
            <w:pPr>
              <w:jc w:val="center"/>
              <w:rPr>
                <w:rFonts w:ascii="宋体" w:hAnsi="宋体"/>
                <w:szCs w:val="21"/>
              </w:rPr>
            </w:pPr>
            <w:r>
              <w:rPr>
                <w:rFonts w:ascii="宋体" w:hAnsi="宋体" w:hint="eastAsia"/>
                <w:szCs w:val="21"/>
              </w:rPr>
              <w:t>6</w:t>
            </w:r>
          </w:p>
        </w:tc>
        <w:tc>
          <w:tcPr>
            <w:tcW w:w="614" w:type="pct"/>
            <w:vAlign w:val="center"/>
          </w:tcPr>
          <w:p w14:paraId="2834A5BC" w14:textId="77777777" w:rsidR="00E56A5E" w:rsidRDefault="008E0AB9">
            <w:pPr>
              <w:jc w:val="center"/>
              <w:rPr>
                <w:rFonts w:ascii="宋体" w:hAnsi="宋体"/>
                <w:szCs w:val="21"/>
              </w:rPr>
            </w:pPr>
            <w:r>
              <w:rPr>
                <w:rFonts w:ascii="宋体" w:hAnsi="宋体" w:hint="eastAsia"/>
                <w:szCs w:val="21"/>
              </w:rPr>
              <w:t>服务质量</w:t>
            </w:r>
          </w:p>
        </w:tc>
        <w:tc>
          <w:tcPr>
            <w:tcW w:w="2498" w:type="pct"/>
            <w:vAlign w:val="center"/>
          </w:tcPr>
          <w:p w14:paraId="06C6F68A" w14:textId="77777777" w:rsidR="00E56A5E" w:rsidRDefault="008E0AB9">
            <w:pPr>
              <w:rPr>
                <w:rFonts w:ascii="宋体" w:hAnsi="宋体"/>
                <w:szCs w:val="21"/>
              </w:rPr>
            </w:pPr>
            <w:r>
              <w:rPr>
                <w:rFonts w:ascii="宋体" w:hAnsi="宋体" w:hint="eastAsia"/>
                <w:szCs w:val="21"/>
              </w:rPr>
              <w:t>1、病媒生物密度超标扣3分/次/科组或区域；</w:t>
            </w:r>
          </w:p>
          <w:p w14:paraId="19ECCC6D" w14:textId="77777777" w:rsidR="00E56A5E" w:rsidRDefault="008E0AB9">
            <w:pPr>
              <w:rPr>
                <w:rFonts w:ascii="宋体" w:hAnsi="宋体"/>
                <w:szCs w:val="21"/>
              </w:rPr>
            </w:pPr>
            <w:r>
              <w:rPr>
                <w:rFonts w:ascii="宋体" w:hAnsi="宋体" w:hint="eastAsia"/>
                <w:szCs w:val="21"/>
              </w:rPr>
              <w:t>2、被上级主管部门通报病媒生物密度超标的，扣10分/次；</w:t>
            </w:r>
          </w:p>
          <w:p w14:paraId="2C6B1F3B" w14:textId="77777777" w:rsidR="00E56A5E" w:rsidRDefault="008E0AB9">
            <w:pPr>
              <w:rPr>
                <w:rFonts w:ascii="宋体" w:hAnsi="宋体"/>
                <w:szCs w:val="21"/>
              </w:rPr>
            </w:pPr>
            <w:r>
              <w:rPr>
                <w:rFonts w:ascii="宋体" w:hAnsi="宋体" w:hint="eastAsia"/>
                <w:szCs w:val="21"/>
              </w:rPr>
              <w:t>3、被科室投诉经查属实的，扣3-5分/次；</w:t>
            </w:r>
          </w:p>
          <w:p w14:paraId="2499E5AA" w14:textId="77777777" w:rsidR="00E56A5E" w:rsidRDefault="008E0AB9">
            <w:pPr>
              <w:rPr>
                <w:rFonts w:ascii="宋体" w:hAnsi="宋体"/>
                <w:szCs w:val="21"/>
              </w:rPr>
            </w:pPr>
            <w:r>
              <w:rPr>
                <w:rFonts w:ascii="宋体" w:hAnsi="宋体" w:hint="eastAsia"/>
                <w:szCs w:val="21"/>
              </w:rPr>
              <w:t>4、其他服务质量问题扣2分/次。</w:t>
            </w:r>
          </w:p>
        </w:tc>
        <w:tc>
          <w:tcPr>
            <w:tcW w:w="290" w:type="pct"/>
            <w:vAlign w:val="center"/>
          </w:tcPr>
          <w:p w14:paraId="3F0C6C52" w14:textId="77777777" w:rsidR="00E56A5E" w:rsidRDefault="008E0AB9">
            <w:pPr>
              <w:jc w:val="center"/>
              <w:rPr>
                <w:rFonts w:ascii="宋体" w:hAnsi="宋体"/>
                <w:szCs w:val="21"/>
              </w:rPr>
            </w:pPr>
            <w:r>
              <w:rPr>
                <w:rFonts w:ascii="宋体" w:hAnsi="宋体" w:hint="eastAsia"/>
                <w:szCs w:val="21"/>
              </w:rPr>
              <w:t>30</w:t>
            </w:r>
          </w:p>
        </w:tc>
        <w:tc>
          <w:tcPr>
            <w:tcW w:w="630" w:type="pct"/>
            <w:vAlign w:val="center"/>
          </w:tcPr>
          <w:p w14:paraId="5AA45D27" w14:textId="77777777" w:rsidR="00E56A5E" w:rsidRDefault="00E56A5E">
            <w:pPr>
              <w:rPr>
                <w:rFonts w:ascii="宋体" w:hAnsi="宋体"/>
                <w:szCs w:val="21"/>
              </w:rPr>
            </w:pPr>
          </w:p>
        </w:tc>
        <w:tc>
          <w:tcPr>
            <w:tcW w:w="369" w:type="pct"/>
            <w:vAlign w:val="center"/>
          </w:tcPr>
          <w:p w14:paraId="6E96996D" w14:textId="77777777" w:rsidR="00E56A5E" w:rsidRDefault="00E56A5E">
            <w:pPr>
              <w:jc w:val="center"/>
              <w:rPr>
                <w:rFonts w:ascii="宋体" w:hAnsi="宋体"/>
                <w:szCs w:val="21"/>
              </w:rPr>
            </w:pPr>
          </w:p>
        </w:tc>
        <w:tc>
          <w:tcPr>
            <w:tcW w:w="348" w:type="pct"/>
            <w:vAlign w:val="center"/>
          </w:tcPr>
          <w:p w14:paraId="2288D8E5" w14:textId="77777777" w:rsidR="00E56A5E" w:rsidRDefault="00E56A5E">
            <w:pPr>
              <w:jc w:val="center"/>
              <w:rPr>
                <w:rFonts w:ascii="宋体" w:hAnsi="宋体"/>
                <w:szCs w:val="21"/>
              </w:rPr>
            </w:pPr>
          </w:p>
        </w:tc>
      </w:tr>
      <w:tr w:rsidR="00E56A5E" w14:paraId="6F93715F" w14:textId="77777777" w:rsidTr="005C1253">
        <w:trPr>
          <w:trHeight w:val="655"/>
          <w:jc w:val="center"/>
        </w:trPr>
        <w:tc>
          <w:tcPr>
            <w:tcW w:w="251" w:type="pct"/>
            <w:vAlign w:val="center"/>
          </w:tcPr>
          <w:p w14:paraId="44E464F6" w14:textId="77777777" w:rsidR="00E56A5E" w:rsidRDefault="008E0AB9">
            <w:pPr>
              <w:jc w:val="center"/>
              <w:rPr>
                <w:rFonts w:ascii="宋体" w:hAnsi="宋体"/>
                <w:szCs w:val="21"/>
              </w:rPr>
            </w:pPr>
            <w:r>
              <w:rPr>
                <w:rFonts w:ascii="宋体" w:hAnsi="宋体" w:hint="eastAsia"/>
                <w:szCs w:val="21"/>
              </w:rPr>
              <w:t>7</w:t>
            </w:r>
          </w:p>
        </w:tc>
        <w:tc>
          <w:tcPr>
            <w:tcW w:w="614" w:type="pct"/>
            <w:vAlign w:val="center"/>
          </w:tcPr>
          <w:p w14:paraId="0902194C" w14:textId="77777777" w:rsidR="00E56A5E" w:rsidRDefault="008E0AB9">
            <w:pPr>
              <w:jc w:val="center"/>
              <w:rPr>
                <w:rFonts w:ascii="宋体" w:hAnsi="宋体"/>
                <w:szCs w:val="21"/>
              </w:rPr>
            </w:pPr>
            <w:r>
              <w:rPr>
                <w:rFonts w:ascii="宋体" w:hAnsi="宋体" w:hint="eastAsia"/>
                <w:szCs w:val="21"/>
              </w:rPr>
              <w:t>资料管理</w:t>
            </w:r>
          </w:p>
        </w:tc>
        <w:tc>
          <w:tcPr>
            <w:tcW w:w="2498" w:type="pct"/>
            <w:vAlign w:val="center"/>
          </w:tcPr>
          <w:p w14:paraId="3091299D" w14:textId="77777777" w:rsidR="00E56A5E" w:rsidRDefault="008E0AB9">
            <w:pPr>
              <w:rPr>
                <w:rFonts w:ascii="宋体" w:hAnsi="宋体"/>
                <w:szCs w:val="21"/>
              </w:rPr>
            </w:pPr>
            <w:r>
              <w:rPr>
                <w:rFonts w:ascii="宋体" w:hAnsi="宋体" w:hint="eastAsia"/>
                <w:szCs w:val="21"/>
              </w:rPr>
              <w:t>1、每次</w:t>
            </w:r>
            <w:proofErr w:type="gramStart"/>
            <w:r>
              <w:rPr>
                <w:rFonts w:ascii="宋体" w:hAnsi="宋体" w:hint="eastAsia"/>
                <w:szCs w:val="21"/>
              </w:rPr>
              <w:t>消杀须有</w:t>
            </w:r>
            <w:proofErr w:type="gramEnd"/>
            <w:r>
              <w:rPr>
                <w:rFonts w:ascii="宋体" w:hAnsi="宋体" w:hint="eastAsia"/>
                <w:szCs w:val="21"/>
              </w:rPr>
              <w:t>记录，记录不完整的，扣1分/处；</w:t>
            </w:r>
          </w:p>
          <w:p w14:paraId="4BF63DEE" w14:textId="77777777" w:rsidR="00E56A5E" w:rsidRDefault="008E0AB9">
            <w:pPr>
              <w:rPr>
                <w:rFonts w:ascii="宋体" w:hAnsi="宋体"/>
                <w:szCs w:val="21"/>
              </w:rPr>
            </w:pPr>
            <w:r>
              <w:rPr>
                <w:rFonts w:ascii="宋体" w:hAnsi="宋体" w:hint="eastAsia"/>
                <w:szCs w:val="21"/>
              </w:rPr>
              <w:t>2、其他未按合同要求及医院管理要求提交资料的，扣2分/次。</w:t>
            </w:r>
          </w:p>
        </w:tc>
        <w:tc>
          <w:tcPr>
            <w:tcW w:w="290" w:type="pct"/>
            <w:vAlign w:val="center"/>
          </w:tcPr>
          <w:p w14:paraId="40B2C1C1" w14:textId="77777777" w:rsidR="00E56A5E" w:rsidRDefault="008E0AB9">
            <w:pPr>
              <w:jc w:val="center"/>
              <w:rPr>
                <w:rFonts w:ascii="宋体" w:hAnsi="宋体"/>
                <w:szCs w:val="21"/>
              </w:rPr>
            </w:pPr>
            <w:r>
              <w:rPr>
                <w:rFonts w:ascii="宋体" w:hAnsi="宋体" w:hint="eastAsia"/>
                <w:szCs w:val="21"/>
              </w:rPr>
              <w:t>10</w:t>
            </w:r>
          </w:p>
        </w:tc>
        <w:tc>
          <w:tcPr>
            <w:tcW w:w="630" w:type="pct"/>
            <w:vAlign w:val="center"/>
          </w:tcPr>
          <w:p w14:paraId="24BFF157" w14:textId="77777777" w:rsidR="00E56A5E" w:rsidRDefault="00E56A5E">
            <w:pPr>
              <w:rPr>
                <w:rFonts w:ascii="宋体" w:hAnsi="宋体"/>
                <w:szCs w:val="21"/>
              </w:rPr>
            </w:pPr>
          </w:p>
        </w:tc>
        <w:tc>
          <w:tcPr>
            <w:tcW w:w="369" w:type="pct"/>
            <w:vAlign w:val="center"/>
          </w:tcPr>
          <w:p w14:paraId="729A637B" w14:textId="77777777" w:rsidR="00E56A5E" w:rsidRDefault="00E56A5E">
            <w:pPr>
              <w:jc w:val="center"/>
              <w:rPr>
                <w:rFonts w:ascii="宋体" w:hAnsi="宋体"/>
                <w:szCs w:val="21"/>
              </w:rPr>
            </w:pPr>
          </w:p>
        </w:tc>
        <w:tc>
          <w:tcPr>
            <w:tcW w:w="348" w:type="pct"/>
            <w:vAlign w:val="center"/>
          </w:tcPr>
          <w:p w14:paraId="27E74D76" w14:textId="77777777" w:rsidR="00E56A5E" w:rsidRDefault="00E56A5E">
            <w:pPr>
              <w:jc w:val="center"/>
              <w:rPr>
                <w:rFonts w:ascii="宋体" w:hAnsi="宋体"/>
                <w:szCs w:val="21"/>
              </w:rPr>
            </w:pPr>
          </w:p>
        </w:tc>
      </w:tr>
      <w:tr w:rsidR="00E56A5E" w14:paraId="53143F33" w14:textId="77777777" w:rsidTr="005C1253">
        <w:trPr>
          <w:trHeight w:val="746"/>
          <w:jc w:val="center"/>
        </w:trPr>
        <w:tc>
          <w:tcPr>
            <w:tcW w:w="251" w:type="pct"/>
            <w:vAlign w:val="center"/>
          </w:tcPr>
          <w:p w14:paraId="06712A9F" w14:textId="77777777" w:rsidR="00E56A5E" w:rsidRDefault="008E0AB9">
            <w:pPr>
              <w:jc w:val="center"/>
              <w:rPr>
                <w:rFonts w:ascii="宋体" w:hAnsi="宋体"/>
                <w:szCs w:val="21"/>
              </w:rPr>
            </w:pPr>
            <w:r>
              <w:rPr>
                <w:rFonts w:ascii="宋体" w:hAnsi="宋体" w:hint="eastAsia"/>
                <w:szCs w:val="21"/>
              </w:rPr>
              <w:t>8</w:t>
            </w:r>
          </w:p>
        </w:tc>
        <w:tc>
          <w:tcPr>
            <w:tcW w:w="614" w:type="pct"/>
            <w:vAlign w:val="center"/>
          </w:tcPr>
          <w:p w14:paraId="3E7CD8D3" w14:textId="77777777" w:rsidR="00E56A5E" w:rsidRDefault="008E0AB9">
            <w:pPr>
              <w:jc w:val="center"/>
              <w:rPr>
                <w:rFonts w:ascii="宋体" w:hAnsi="宋体"/>
                <w:szCs w:val="21"/>
              </w:rPr>
            </w:pPr>
            <w:r>
              <w:rPr>
                <w:rFonts w:ascii="宋体" w:hAnsi="宋体" w:hint="eastAsia"/>
                <w:szCs w:val="21"/>
              </w:rPr>
              <w:t>突发任务</w:t>
            </w:r>
          </w:p>
        </w:tc>
        <w:tc>
          <w:tcPr>
            <w:tcW w:w="2498" w:type="pct"/>
            <w:vAlign w:val="center"/>
          </w:tcPr>
          <w:p w14:paraId="5696DFEE" w14:textId="77777777" w:rsidR="00E56A5E" w:rsidRDefault="008E0AB9">
            <w:pPr>
              <w:rPr>
                <w:rFonts w:ascii="宋体" w:hAnsi="宋体"/>
                <w:szCs w:val="21"/>
              </w:rPr>
            </w:pPr>
            <w:r>
              <w:rPr>
                <w:rFonts w:ascii="宋体" w:hAnsi="宋体" w:hint="eastAsia"/>
                <w:szCs w:val="21"/>
              </w:rPr>
              <w:t>不配合医院完成迎检工作、各项中心任务、病媒生物应急消杀等工作的，扣30%月服务费和扣10分。</w:t>
            </w:r>
          </w:p>
        </w:tc>
        <w:tc>
          <w:tcPr>
            <w:tcW w:w="290" w:type="pct"/>
            <w:vAlign w:val="center"/>
          </w:tcPr>
          <w:p w14:paraId="7519A006" w14:textId="77777777" w:rsidR="00E56A5E" w:rsidRDefault="008E0AB9">
            <w:pPr>
              <w:jc w:val="center"/>
              <w:rPr>
                <w:rFonts w:ascii="宋体" w:hAnsi="宋体"/>
                <w:szCs w:val="21"/>
              </w:rPr>
            </w:pPr>
            <w:r>
              <w:rPr>
                <w:rFonts w:ascii="宋体" w:hAnsi="宋体" w:hint="eastAsia"/>
                <w:szCs w:val="21"/>
              </w:rPr>
              <w:t>10</w:t>
            </w:r>
          </w:p>
        </w:tc>
        <w:tc>
          <w:tcPr>
            <w:tcW w:w="630" w:type="pct"/>
            <w:vAlign w:val="center"/>
          </w:tcPr>
          <w:p w14:paraId="731CFBF7" w14:textId="77777777" w:rsidR="00E56A5E" w:rsidRDefault="00E56A5E">
            <w:pPr>
              <w:rPr>
                <w:rFonts w:ascii="宋体" w:hAnsi="宋体"/>
                <w:szCs w:val="21"/>
              </w:rPr>
            </w:pPr>
          </w:p>
        </w:tc>
        <w:tc>
          <w:tcPr>
            <w:tcW w:w="369" w:type="pct"/>
            <w:vAlign w:val="center"/>
          </w:tcPr>
          <w:p w14:paraId="39FB2140" w14:textId="77777777" w:rsidR="00E56A5E" w:rsidRDefault="00E56A5E">
            <w:pPr>
              <w:jc w:val="center"/>
              <w:rPr>
                <w:rFonts w:ascii="宋体" w:hAnsi="宋体"/>
                <w:szCs w:val="21"/>
              </w:rPr>
            </w:pPr>
          </w:p>
        </w:tc>
        <w:tc>
          <w:tcPr>
            <w:tcW w:w="348" w:type="pct"/>
            <w:vAlign w:val="center"/>
          </w:tcPr>
          <w:p w14:paraId="72376B17" w14:textId="77777777" w:rsidR="00E56A5E" w:rsidRDefault="00E56A5E">
            <w:pPr>
              <w:jc w:val="center"/>
              <w:rPr>
                <w:rFonts w:ascii="宋体" w:hAnsi="宋体"/>
                <w:szCs w:val="21"/>
              </w:rPr>
            </w:pPr>
          </w:p>
        </w:tc>
      </w:tr>
      <w:tr w:rsidR="00E56A5E" w14:paraId="76AB9D7E" w14:textId="77777777" w:rsidTr="005C1253">
        <w:trPr>
          <w:trHeight w:val="388"/>
          <w:jc w:val="center"/>
        </w:trPr>
        <w:tc>
          <w:tcPr>
            <w:tcW w:w="3653" w:type="pct"/>
            <w:gridSpan w:val="4"/>
            <w:vAlign w:val="center"/>
          </w:tcPr>
          <w:p w14:paraId="4AC96C75" w14:textId="77777777" w:rsidR="00E56A5E" w:rsidRDefault="008E0AB9">
            <w:pPr>
              <w:jc w:val="center"/>
              <w:rPr>
                <w:rFonts w:ascii="宋体" w:hAnsi="宋体"/>
                <w:szCs w:val="21"/>
              </w:rPr>
            </w:pPr>
            <w:r>
              <w:rPr>
                <w:rFonts w:ascii="宋体" w:hAnsi="宋体" w:hint="eastAsia"/>
                <w:szCs w:val="21"/>
              </w:rPr>
              <w:t>合计</w:t>
            </w:r>
          </w:p>
        </w:tc>
        <w:tc>
          <w:tcPr>
            <w:tcW w:w="1347" w:type="pct"/>
            <w:gridSpan w:val="3"/>
            <w:vAlign w:val="center"/>
          </w:tcPr>
          <w:p w14:paraId="2C5291AE" w14:textId="77777777" w:rsidR="00E56A5E" w:rsidRDefault="00E56A5E">
            <w:pPr>
              <w:jc w:val="center"/>
              <w:rPr>
                <w:rFonts w:ascii="宋体" w:hAnsi="宋体"/>
                <w:szCs w:val="21"/>
              </w:rPr>
            </w:pPr>
          </w:p>
        </w:tc>
      </w:tr>
    </w:tbl>
    <w:p w14:paraId="30C5F072" w14:textId="7D79E2DA" w:rsidR="00E56A5E" w:rsidRDefault="008E0AB9">
      <w:pPr>
        <w:tabs>
          <w:tab w:val="left" w:pos="0"/>
          <w:tab w:val="left" w:pos="8789"/>
        </w:tabs>
        <w:spacing w:line="360" w:lineRule="auto"/>
        <w:ind w:rightChars="-40" w:right="-84"/>
        <w:jc w:val="left"/>
        <w:rPr>
          <w:rFonts w:ascii="宋体" w:hAnsi="宋体"/>
          <w:sz w:val="24"/>
        </w:rPr>
      </w:pPr>
      <w:r>
        <w:rPr>
          <w:rFonts w:ascii="宋体" w:hAnsi="宋体" w:hint="eastAsia"/>
          <w:sz w:val="24"/>
        </w:rPr>
        <w:t xml:space="preserve">考评人签名： </w:t>
      </w:r>
      <w:r>
        <w:rPr>
          <w:rFonts w:ascii="宋体" w:hAnsi="宋体"/>
          <w:sz w:val="24"/>
        </w:rPr>
        <w:t xml:space="preserve">                                          </w:t>
      </w:r>
      <w:r>
        <w:rPr>
          <w:rFonts w:ascii="宋体" w:hAnsi="宋体" w:hint="eastAsia"/>
          <w:sz w:val="24"/>
        </w:rPr>
        <w:t>公司确认签名：</w:t>
      </w:r>
      <w:r>
        <w:rPr>
          <w:rFonts w:ascii="宋体" w:hAnsi="宋体"/>
          <w:sz w:val="24"/>
        </w:rPr>
        <w:t xml:space="preserve">                  </w:t>
      </w:r>
      <w:r>
        <w:rPr>
          <w:rFonts w:ascii="宋体" w:hAnsi="宋体" w:hint="eastAsia"/>
          <w:sz w:val="24"/>
        </w:rPr>
        <w:t xml:space="preserve">日期： </w:t>
      </w:r>
      <w:r>
        <w:rPr>
          <w:rFonts w:ascii="宋体" w:hAnsi="宋体"/>
          <w:sz w:val="24"/>
        </w:rPr>
        <w:t xml:space="preserve">                                                    </w:t>
      </w:r>
      <w:r>
        <w:rPr>
          <w:rFonts w:ascii="宋体" w:hAnsi="宋体" w:hint="eastAsia"/>
          <w:sz w:val="24"/>
        </w:rPr>
        <w:t>日期：</w:t>
      </w:r>
    </w:p>
    <w:p w14:paraId="34A6210D" w14:textId="77777777" w:rsidR="00E56A5E" w:rsidRDefault="00E56A5E">
      <w:pPr>
        <w:spacing w:line="312" w:lineRule="auto"/>
        <w:ind w:left="1320" w:firstLineChars="550" w:firstLine="1767"/>
        <w:outlineLvl w:val="0"/>
        <w:rPr>
          <w:rFonts w:asciiTheme="minorEastAsia" w:eastAsiaTheme="minorEastAsia" w:hAnsiTheme="minorEastAsia"/>
          <w:b/>
          <w:sz w:val="32"/>
        </w:rPr>
        <w:sectPr w:rsidR="00E56A5E">
          <w:pgSz w:w="11906" w:h="16838"/>
          <w:pgMar w:top="1440" w:right="1800" w:bottom="1440" w:left="1800" w:header="851" w:footer="992" w:gutter="0"/>
          <w:cols w:space="425"/>
          <w:docGrid w:type="lines" w:linePitch="312"/>
        </w:sectPr>
      </w:pPr>
    </w:p>
    <w:p w14:paraId="644ECF2E" w14:textId="77777777" w:rsidR="00E56A5E" w:rsidRPr="00E44CE2" w:rsidRDefault="008E0AB9">
      <w:pPr>
        <w:rPr>
          <w:rFonts w:asciiTheme="minorEastAsia" w:eastAsiaTheme="minorEastAsia" w:hAnsiTheme="minorEastAsia"/>
          <w:szCs w:val="21"/>
        </w:rPr>
      </w:pPr>
      <w:r w:rsidRPr="00E44CE2">
        <w:rPr>
          <w:rFonts w:asciiTheme="minorEastAsia" w:eastAsiaTheme="minorEastAsia" w:hAnsiTheme="minorEastAsia" w:hint="eastAsia"/>
          <w:szCs w:val="21"/>
        </w:rPr>
        <w:lastRenderedPageBreak/>
        <w:t>附件</w:t>
      </w:r>
      <w:r w:rsidRPr="00E44CE2">
        <w:rPr>
          <w:rFonts w:asciiTheme="minorEastAsia" w:eastAsiaTheme="minorEastAsia" w:hAnsiTheme="minorEastAsia"/>
          <w:szCs w:val="21"/>
        </w:rPr>
        <w:t>3：</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387"/>
        <w:gridCol w:w="1637"/>
        <w:gridCol w:w="5252"/>
      </w:tblGrid>
      <w:tr w:rsidR="00E56A5E" w14:paraId="323B2A9F" w14:textId="77777777" w:rsidTr="00E44CE2">
        <w:tc>
          <w:tcPr>
            <w:tcW w:w="8305" w:type="dxa"/>
            <w:gridSpan w:val="3"/>
            <w:vAlign w:val="center"/>
          </w:tcPr>
          <w:p w14:paraId="3E6F0149" w14:textId="77777777" w:rsidR="00E56A5E" w:rsidRDefault="008E0AB9">
            <w:pPr>
              <w:jc w:val="center"/>
              <w:rPr>
                <w:rFonts w:ascii="宋体" w:hAnsi="宋体"/>
                <w:b/>
                <w:szCs w:val="21"/>
              </w:rPr>
            </w:pPr>
            <w:r>
              <w:rPr>
                <w:rFonts w:ascii="宋体" w:hAnsi="宋体" w:hint="eastAsia"/>
                <w:b/>
                <w:szCs w:val="21"/>
              </w:rPr>
              <w:t>番禺中心医院医疗集团病媒生物防制服务综合考评表</w:t>
            </w:r>
          </w:p>
          <w:p w14:paraId="439124BC" w14:textId="77777777" w:rsidR="00E56A5E" w:rsidRDefault="008E0AB9" w:rsidP="00E44CE2">
            <w:pPr>
              <w:pStyle w:val="a0"/>
              <w:ind w:firstLine="0"/>
              <w:jc w:val="left"/>
              <w:rPr>
                <w:szCs w:val="21"/>
              </w:rPr>
            </w:pPr>
            <w:r>
              <w:rPr>
                <w:rFonts w:eastAsia="宋体" w:hint="eastAsia"/>
                <w:sz w:val="21"/>
                <w:szCs w:val="21"/>
              </w:rPr>
              <w:t>服务公司：</w:t>
            </w:r>
            <w:r w:rsidRPr="00E44CE2">
              <w:rPr>
                <w:rFonts w:eastAsia="宋体"/>
                <w:sz w:val="21"/>
                <w:szCs w:val="21"/>
              </w:rPr>
              <w:t xml:space="preserve">                                     </w:t>
            </w:r>
            <w:r w:rsidRPr="00E44CE2">
              <w:rPr>
                <w:rFonts w:eastAsia="宋体" w:hint="eastAsia"/>
                <w:sz w:val="21"/>
                <w:szCs w:val="21"/>
              </w:rPr>
              <w:t>考评时间：</w:t>
            </w:r>
            <w:r>
              <w:rPr>
                <w:rFonts w:eastAsia="宋体"/>
                <w:sz w:val="21"/>
                <w:szCs w:val="21"/>
              </w:rPr>
              <w:t xml:space="preserve">             </w:t>
            </w:r>
          </w:p>
        </w:tc>
      </w:tr>
      <w:tr w:rsidR="00E56A5E" w14:paraId="3A31CF74" w14:textId="77777777" w:rsidTr="00E44CE2">
        <w:tc>
          <w:tcPr>
            <w:tcW w:w="1390" w:type="dxa"/>
            <w:vAlign w:val="center"/>
          </w:tcPr>
          <w:p w14:paraId="22DEE5F0" w14:textId="77777777" w:rsidR="00E56A5E" w:rsidRDefault="008E0AB9">
            <w:pPr>
              <w:jc w:val="center"/>
              <w:rPr>
                <w:b/>
                <w:szCs w:val="21"/>
              </w:rPr>
            </w:pPr>
            <w:r>
              <w:rPr>
                <w:b/>
                <w:szCs w:val="21"/>
              </w:rPr>
              <w:t>项目</w:t>
            </w:r>
          </w:p>
        </w:tc>
        <w:tc>
          <w:tcPr>
            <w:tcW w:w="1642" w:type="dxa"/>
            <w:vAlign w:val="center"/>
          </w:tcPr>
          <w:p w14:paraId="5C27E94C" w14:textId="77777777" w:rsidR="00E56A5E" w:rsidRDefault="008E0AB9">
            <w:pPr>
              <w:jc w:val="center"/>
              <w:rPr>
                <w:b/>
                <w:szCs w:val="21"/>
              </w:rPr>
            </w:pPr>
            <w:r>
              <w:rPr>
                <w:b/>
                <w:szCs w:val="21"/>
              </w:rPr>
              <w:t>占总分比例</w:t>
            </w:r>
          </w:p>
        </w:tc>
        <w:tc>
          <w:tcPr>
            <w:tcW w:w="5273" w:type="dxa"/>
            <w:vAlign w:val="center"/>
          </w:tcPr>
          <w:p w14:paraId="022E02E5" w14:textId="77777777" w:rsidR="00E56A5E" w:rsidRDefault="008E0AB9">
            <w:pPr>
              <w:jc w:val="center"/>
              <w:rPr>
                <w:b/>
                <w:szCs w:val="21"/>
              </w:rPr>
            </w:pPr>
            <w:r>
              <w:rPr>
                <w:b/>
                <w:szCs w:val="21"/>
              </w:rPr>
              <w:t>得分</w:t>
            </w:r>
          </w:p>
        </w:tc>
      </w:tr>
      <w:tr w:rsidR="00E56A5E" w14:paraId="64B53464" w14:textId="77777777" w:rsidTr="00E44CE2">
        <w:tc>
          <w:tcPr>
            <w:tcW w:w="1390" w:type="dxa"/>
            <w:vAlign w:val="center"/>
          </w:tcPr>
          <w:p w14:paraId="23F05AD4" w14:textId="77777777" w:rsidR="00E56A5E" w:rsidRDefault="008E0AB9">
            <w:pPr>
              <w:jc w:val="center"/>
              <w:rPr>
                <w:szCs w:val="21"/>
              </w:rPr>
            </w:pPr>
            <w:r>
              <w:rPr>
                <w:rFonts w:hint="eastAsia"/>
                <w:szCs w:val="21"/>
              </w:rPr>
              <w:t>番禺中心医院医疗集团病媒生物防制服务</w:t>
            </w:r>
            <w:r>
              <w:rPr>
                <w:szCs w:val="21"/>
              </w:rPr>
              <w:t>质量评价表（科室考评）</w:t>
            </w:r>
          </w:p>
        </w:tc>
        <w:tc>
          <w:tcPr>
            <w:tcW w:w="1642" w:type="dxa"/>
            <w:vAlign w:val="center"/>
          </w:tcPr>
          <w:p w14:paraId="56D93EA5" w14:textId="77777777" w:rsidR="00E56A5E" w:rsidRDefault="008E0AB9">
            <w:pPr>
              <w:jc w:val="center"/>
              <w:rPr>
                <w:szCs w:val="21"/>
              </w:rPr>
            </w:pPr>
            <w:r>
              <w:rPr>
                <w:szCs w:val="21"/>
              </w:rPr>
              <w:t>50%</w:t>
            </w:r>
          </w:p>
        </w:tc>
        <w:tc>
          <w:tcPr>
            <w:tcW w:w="5273" w:type="dxa"/>
            <w:vAlign w:val="center"/>
          </w:tcPr>
          <w:p w14:paraId="674532A8" w14:textId="77777777" w:rsidR="00E56A5E" w:rsidRDefault="00E56A5E">
            <w:pPr>
              <w:jc w:val="center"/>
              <w:rPr>
                <w:szCs w:val="21"/>
              </w:rPr>
            </w:pPr>
          </w:p>
        </w:tc>
      </w:tr>
      <w:tr w:rsidR="00E56A5E" w14:paraId="69D27819" w14:textId="77777777" w:rsidTr="00E44CE2">
        <w:tc>
          <w:tcPr>
            <w:tcW w:w="1390" w:type="dxa"/>
            <w:vAlign w:val="center"/>
          </w:tcPr>
          <w:p w14:paraId="16A7C69C" w14:textId="77777777" w:rsidR="00E56A5E" w:rsidRDefault="008E0AB9">
            <w:pPr>
              <w:jc w:val="center"/>
              <w:rPr>
                <w:szCs w:val="21"/>
              </w:rPr>
            </w:pPr>
            <w:r>
              <w:rPr>
                <w:rFonts w:hint="eastAsia"/>
                <w:szCs w:val="21"/>
              </w:rPr>
              <w:t>番禺中心医院医疗集团病媒生物防制服务</w:t>
            </w:r>
            <w:r>
              <w:rPr>
                <w:szCs w:val="21"/>
              </w:rPr>
              <w:t>质量检查考评表（院级考评）</w:t>
            </w:r>
          </w:p>
        </w:tc>
        <w:tc>
          <w:tcPr>
            <w:tcW w:w="1642" w:type="dxa"/>
            <w:vAlign w:val="center"/>
          </w:tcPr>
          <w:p w14:paraId="3D7AFFD3" w14:textId="77777777" w:rsidR="00E56A5E" w:rsidRDefault="008E0AB9">
            <w:pPr>
              <w:jc w:val="center"/>
              <w:rPr>
                <w:szCs w:val="21"/>
              </w:rPr>
            </w:pPr>
            <w:r>
              <w:rPr>
                <w:szCs w:val="21"/>
              </w:rPr>
              <w:t>50%</w:t>
            </w:r>
          </w:p>
        </w:tc>
        <w:tc>
          <w:tcPr>
            <w:tcW w:w="5273" w:type="dxa"/>
            <w:vAlign w:val="center"/>
          </w:tcPr>
          <w:p w14:paraId="32B5217D" w14:textId="77777777" w:rsidR="00E56A5E" w:rsidRDefault="00E56A5E">
            <w:pPr>
              <w:jc w:val="center"/>
              <w:rPr>
                <w:szCs w:val="21"/>
              </w:rPr>
            </w:pPr>
          </w:p>
        </w:tc>
      </w:tr>
      <w:tr w:rsidR="00E56A5E" w14:paraId="1CCFD92C" w14:textId="77777777" w:rsidTr="00E44CE2">
        <w:tc>
          <w:tcPr>
            <w:tcW w:w="1390" w:type="dxa"/>
            <w:vAlign w:val="center"/>
          </w:tcPr>
          <w:p w14:paraId="4A56400E" w14:textId="77777777" w:rsidR="00E56A5E" w:rsidRDefault="008E0AB9">
            <w:pPr>
              <w:jc w:val="center"/>
              <w:rPr>
                <w:szCs w:val="21"/>
              </w:rPr>
            </w:pPr>
            <w:r>
              <w:rPr>
                <w:szCs w:val="21"/>
              </w:rPr>
              <w:t>合计</w:t>
            </w:r>
          </w:p>
        </w:tc>
        <w:tc>
          <w:tcPr>
            <w:tcW w:w="1642" w:type="dxa"/>
            <w:vAlign w:val="center"/>
          </w:tcPr>
          <w:p w14:paraId="69E44548" w14:textId="77777777" w:rsidR="00E56A5E" w:rsidRDefault="008E0AB9">
            <w:pPr>
              <w:jc w:val="center"/>
              <w:rPr>
                <w:szCs w:val="21"/>
              </w:rPr>
            </w:pPr>
            <w:r>
              <w:rPr>
                <w:szCs w:val="21"/>
              </w:rPr>
              <w:t>100</w:t>
            </w:r>
            <w:r>
              <w:rPr>
                <w:szCs w:val="21"/>
              </w:rPr>
              <w:t>分</w:t>
            </w:r>
          </w:p>
        </w:tc>
        <w:tc>
          <w:tcPr>
            <w:tcW w:w="5273" w:type="dxa"/>
            <w:vAlign w:val="center"/>
          </w:tcPr>
          <w:p w14:paraId="7542C015" w14:textId="77777777" w:rsidR="00E56A5E" w:rsidRDefault="00E56A5E">
            <w:pPr>
              <w:jc w:val="center"/>
              <w:rPr>
                <w:szCs w:val="21"/>
              </w:rPr>
            </w:pPr>
          </w:p>
        </w:tc>
      </w:tr>
    </w:tbl>
    <w:p w14:paraId="6CCB240E" w14:textId="77777777" w:rsidR="00E56A5E" w:rsidRDefault="008E0AB9">
      <w:pPr>
        <w:rPr>
          <w:szCs w:val="21"/>
        </w:rPr>
      </w:pPr>
      <w:r w:rsidRPr="00E44CE2">
        <w:rPr>
          <w:rFonts w:hint="eastAsia"/>
          <w:szCs w:val="21"/>
        </w:rPr>
        <w:t>说明：根据使用科室服务评价（分别为优良中差，评价为</w:t>
      </w:r>
      <w:r>
        <w:rPr>
          <w:rFonts w:hint="eastAsia"/>
          <w:szCs w:val="21"/>
        </w:rPr>
        <w:t>“</w:t>
      </w:r>
      <w:r w:rsidRPr="00E44CE2">
        <w:rPr>
          <w:rFonts w:hint="eastAsia"/>
          <w:szCs w:val="21"/>
        </w:rPr>
        <w:t>优</w:t>
      </w:r>
      <w:r>
        <w:rPr>
          <w:rFonts w:hint="eastAsia"/>
          <w:szCs w:val="21"/>
        </w:rPr>
        <w:t>”</w:t>
      </w:r>
      <w:r w:rsidRPr="00E44CE2">
        <w:rPr>
          <w:rFonts w:hint="eastAsia"/>
          <w:szCs w:val="21"/>
        </w:rPr>
        <w:t>不扣分，每一个</w:t>
      </w:r>
      <w:r>
        <w:rPr>
          <w:rFonts w:hint="eastAsia"/>
          <w:szCs w:val="21"/>
        </w:rPr>
        <w:t>“</w:t>
      </w:r>
      <w:r w:rsidRPr="00E44CE2">
        <w:rPr>
          <w:rFonts w:hint="eastAsia"/>
          <w:szCs w:val="21"/>
        </w:rPr>
        <w:t>良</w:t>
      </w:r>
      <w:r>
        <w:rPr>
          <w:rFonts w:hint="eastAsia"/>
          <w:szCs w:val="21"/>
        </w:rPr>
        <w:t>”</w:t>
      </w:r>
      <w:r w:rsidRPr="00E44CE2">
        <w:rPr>
          <w:rFonts w:hint="eastAsia"/>
          <w:szCs w:val="21"/>
        </w:rPr>
        <w:t>扣</w:t>
      </w:r>
      <w:r w:rsidRPr="00E44CE2">
        <w:rPr>
          <w:szCs w:val="21"/>
        </w:rPr>
        <w:t>0.5</w:t>
      </w:r>
      <w:r w:rsidRPr="00E44CE2">
        <w:rPr>
          <w:rFonts w:hint="eastAsia"/>
          <w:szCs w:val="21"/>
        </w:rPr>
        <w:t>分，每一个</w:t>
      </w:r>
      <w:r>
        <w:rPr>
          <w:rFonts w:hint="eastAsia"/>
          <w:szCs w:val="21"/>
        </w:rPr>
        <w:t>“</w:t>
      </w:r>
      <w:r w:rsidRPr="00E44CE2">
        <w:rPr>
          <w:rFonts w:hint="eastAsia"/>
          <w:szCs w:val="21"/>
        </w:rPr>
        <w:t>中</w:t>
      </w:r>
      <w:r>
        <w:rPr>
          <w:rFonts w:hint="eastAsia"/>
          <w:szCs w:val="21"/>
        </w:rPr>
        <w:t>”</w:t>
      </w:r>
      <w:r w:rsidRPr="00E44CE2">
        <w:rPr>
          <w:rFonts w:hint="eastAsia"/>
          <w:szCs w:val="21"/>
        </w:rPr>
        <w:t>扣</w:t>
      </w:r>
      <w:r w:rsidRPr="00E44CE2">
        <w:rPr>
          <w:szCs w:val="21"/>
        </w:rPr>
        <w:t>1</w:t>
      </w:r>
      <w:r w:rsidRPr="00E44CE2">
        <w:rPr>
          <w:rFonts w:hint="eastAsia"/>
          <w:szCs w:val="21"/>
        </w:rPr>
        <w:t>分，每</w:t>
      </w:r>
      <w:r w:rsidRPr="00E44CE2">
        <w:rPr>
          <w:rFonts w:ascii="宋体" w:hAnsi="宋体" w:hint="eastAsia"/>
          <w:szCs w:val="21"/>
        </w:rPr>
        <w:t>一个</w:t>
      </w:r>
      <w:r w:rsidRPr="00E44CE2">
        <w:rPr>
          <w:rFonts w:ascii="宋体" w:hAnsi="宋体"/>
          <w:szCs w:val="21"/>
        </w:rPr>
        <w:t>“</w:t>
      </w:r>
      <w:r w:rsidRPr="00E44CE2">
        <w:rPr>
          <w:rFonts w:ascii="宋体" w:hAnsi="宋体" w:hint="eastAsia"/>
          <w:szCs w:val="21"/>
        </w:rPr>
        <w:t>差</w:t>
      </w:r>
      <w:r w:rsidRPr="00E44CE2">
        <w:rPr>
          <w:rFonts w:ascii="宋体" w:hAnsi="宋体"/>
          <w:szCs w:val="21"/>
        </w:rPr>
        <w:t>”</w:t>
      </w:r>
      <w:r w:rsidRPr="00E44CE2">
        <w:rPr>
          <w:rFonts w:ascii="宋体" w:hAnsi="宋体" w:hint="eastAsia"/>
          <w:szCs w:val="21"/>
        </w:rPr>
        <w:t>扣</w:t>
      </w:r>
      <w:r w:rsidRPr="00E44CE2">
        <w:rPr>
          <w:rFonts w:ascii="宋体" w:hAnsi="宋体"/>
          <w:szCs w:val="21"/>
        </w:rPr>
        <w:t>2</w:t>
      </w:r>
      <w:r w:rsidRPr="00E44CE2">
        <w:rPr>
          <w:rFonts w:ascii="宋体" w:hAnsi="宋体" w:hint="eastAsia"/>
          <w:szCs w:val="21"/>
        </w:rPr>
        <w:t>分）、院级主管人员对服务质量检查进行综合考评（具体考核内容采购人有权根据实</w:t>
      </w:r>
      <w:r w:rsidRPr="00E44CE2">
        <w:rPr>
          <w:rFonts w:hint="eastAsia"/>
          <w:szCs w:val="21"/>
        </w:rPr>
        <w:t>际情况</w:t>
      </w:r>
      <w:proofErr w:type="gramStart"/>
      <w:r w:rsidRPr="00E44CE2">
        <w:rPr>
          <w:rFonts w:hint="eastAsia"/>
          <w:szCs w:val="21"/>
        </w:rPr>
        <w:t>作出</w:t>
      </w:r>
      <w:proofErr w:type="gramEnd"/>
      <w:r w:rsidRPr="00E44CE2">
        <w:rPr>
          <w:rFonts w:hint="eastAsia"/>
          <w:szCs w:val="21"/>
        </w:rPr>
        <w:t>调整），具体考评如下：</w:t>
      </w:r>
    </w:p>
    <w:p w14:paraId="48331A55" w14:textId="77777777" w:rsidR="00E56A5E" w:rsidRPr="00E44CE2" w:rsidRDefault="008E0AB9" w:rsidP="00E44CE2">
      <w:pPr>
        <w:tabs>
          <w:tab w:val="left" w:pos="0"/>
        </w:tabs>
        <w:rPr>
          <w:rFonts w:ascii="宋体" w:hAnsi="宋体"/>
          <w:szCs w:val="21"/>
        </w:rPr>
      </w:pPr>
      <w:r w:rsidRPr="00E44CE2">
        <w:rPr>
          <w:rFonts w:ascii="宋体" w:hAnsi="宋体"/>
          <w:szCs w:val="21"/>
        </w:rPr>
        <w:t>（1）总分100分，得分</w:t>
      </w:r>
      <w:r w:rsidRPr="00E44CE2">
        <w:rPr>
          <w:rFonts w:ascii="宋体" w:hAnsi="宋体" w:hint="eastAsia"/>
          <w:szCs w:val="21"/>
        </w:rPr>
        <w:t>≥</w:t>
      </w:r>
      <w:r w:rsidRPr="00E44CE2">
        <w:rPr>
          <w:rFonts w:ascii="宋体" w:hAnsi="宋体"/>
          <w:szCs w:val="21"/>
        </w:rPr>
        <w:t>85</w:t>
      </w:r>
      <w:r w:rsidRPr="00E44CE2">
        <w:rPr>
          <w:rFonts w:ascii="宋体" w:hAnsi="宋体" w:hint="eastAsia"/>
          <w:szCs w:val="21"/>
        </w:rPr>
        <w:t>分</w:t>
      </w:r>
      <w:r w:rsidRPr="00E44CE2">
        <w:rPr>
          <w:rFonts w:ascii="宋体" w:hAnsi="宋体"/>
          <w:szCs w:val="21"/>
        </w:rPr>
        <w:t>为合格，全额支付当月服务费；</w:t>
      </w:r>
    </w:p>
    <w:p w14:paraId="6B86026C" w14:textId="77777777" w:rsidR="00E56A5E" w:rsidRPr="00E44CE2" w:rsidRDefault="008E0AB9" w:rsidP="00E44CE2">
      <w:pPr>
        <w:tabs>
          <w:tab w:val="left" w:pos="0"/>
        </w:tabs>
        <w:rPr>
          <w:rFonts w:ascii="宋体" w:hAnsi="宋体"/>
          <w:szCs w:val="21"/>
        </w:rPr>
      </w:pPr>
      <w:r w:rsidRPr="00E44CE2">
        <w:rPr>
          <w:rFonts w:ascii="宋体" w:hAnsi="宋体"/>
          <w:szCs w:val="21"/>
        </w:rPr>
        <w:t>（2）得分＜85分为不合格，每下降1分扣当月服务费的1％，如此类推</w:t>
      </w:r>
      <w:r w:rsidRPr="00E44CE2">
        <w:rPr>
          <w:rFonts w:ascii="宋体" w:hAnsi="宋体" w:hint="eastAsia"/>
          <w:szCs w:val="21"/>
        </w:rPr>
        <w:t>；</w:t>
      </w:r>
    </w:p>
    <w:p w14:paraId="0F17D762" w14:textId="77777777" w:rsidR="00E56A5E" w:rsidRDefault="008E0AB9">
      <w:pPr>
        <w:rPr>
          <w:szCs w:val="21"/>
        </w:rPr>
      </w:pPr>
      <w:r w:rsidRPr="00E44CE2">
        <w:rPr>
          <w:rFonts w:ascii="宋体" w:hAnsi="宋体"/>
          <w:szCs w:val="21"/>
        </w:rPr>
        <w:t>（3）连续3个月得分＜85分的，采购人有权终止合同。</w:t>
      </w:r>
    </w:p>
    <w:p w14:paraId="20AE7EAE" w14:textId="77777777" w:rsidR="00E56A5E" w:rsidRDefault="00E56A5E">
      <w:pPr>
        <w:rPr>
          <w:szCs w:val="21"/>
        </w:rPr>
      </w:pPr>
    </w:p>
    <w:p w14:paraId="613E95E7" w14:textId="77777777" w:rsidR="00E56A5E" w:rsidRDefault="008E0AB9">
      <w:pPr>
        <w:rPr>
          <w:szCs w:val="21"/>
        </w:rPr>
      </w:pPr>
      <w:r w:rsidRPr="00E44CE2">
        <w:rPr>
          <w:rFonts w:hint="eastAsia"/>
          <w:szCs w:val="21"/>
        </w:rPr>
        <w:t>考评人签名：</w:t>
      </w:r>
      <w:r>
        <w:rPr>
          <w:szCs w:val="21"/>
        </w:rPr>
        <w:t xml:space="preserve">                                       </w:t>
      </w:r>
      <w:r w:rsidRPr="00E44CE2">
        <w:rPr>
          <w:rFonts w:hint="eastAsia"/>
          <w:szCs w:val="21"/>
        </w:rPr>
        <w:t>公司确认签名：</w:t>
      </w:r>
    </w:p>
    <w:p w14:paraId="39099DB4" w14:textId="77777777" w:rsidR="00E56A5E" w:rsidRDefault="00E56A5E">
      <w:pPr>
        <w:rPr>
          <w:szCs w:val="21"/>
        </w:rPr>
      </w:pPr>
    </w:p>
    <w:p w14:paraId="40F3D39D" w14:textId="77777777" w:rsidR="00E56A5E" w:rsidRPr="00E44CE2" w:rsidRDefault="008E0AB9" w:rsidP="00E44CE2">
      <w:pPr>
        <w:spacing w:line="312" w:lineRule="auto"/>
        <w:rPr>
          <w:rFonts w:asciiTheme="minorEastAsia" w:eastAsiaTheme="minorEastAsia" w:hAnsiTheme="minorEastAsia"/>
          <w:b/>
          <w:szCs w:val="21"/>
        </w:rPr>
      </w:pPr>
      <w:r w:rsidRPr="00E44CE2">
        <w:rPr>
          <w:rFonts w:hint="eastAsia"/>
          <w:szCs w:val="21"/>
        </w:rPr>
        <w:t>日期：</w:t>
      </w:r>
      <w:r>
        <w:rPr>
          <w:szCs w:val="21"/>
        </w:rPr>
        <w:t xml:space="preserve">                                             </w:t>
      </w:r>
      <w:r w:rsidRPr="00E44CE2">
        <w:rPr>
          <w:rFonts w:hint="eastAsia"/>
          <w:szCs w:val="21"/>
        </w:rPr>
        <w:t>日期：</w:t>
      </w:r>
    </w:p>
    <w:p w14:paraId="650A03FA" w14:textId="77777777" w:rsidR="00684D54" w:rsidRPr="00E44CE2" w:rsidRDefault="00684D54" w:rsidP="00E44CE2">
      <w:pPr>
        <w:pStyle w:val="a0"/>
        <w:spacing w:line="312" w:lineRule="auto"/>
        <w:ind w:left="1320" w:firstLineChars="550" w:firstLine="1767"/>
        <w:outlineLvl w:val="0"/>
        <w:rPr>
          <w:rFonts w:asciiTheme="minorEastAsia" w:eastAsiaTheme="minorEastAsia" w:hAnsiTheme="minorEastAsia"/>
          <w:b/>
          <w:sz w:val="32"/>
        </w:rPr>
        <w:sectPr w:rsidR="00684D54" w:rsidRPr="00E44CE2">
          <w:pgSz w:w="11906" w:h="16838"/>
          <w:pgMar w:top="1440" w:right="1800" w:bottom="1440" w:left="1800" w:header="851" w:footer="992" w:gutter="0"/>
          <w:cols w:space="425"/>
          <w:docGrid w:type="lines" w:linePitch="312"/>
        </w:sectPr>
      </w:pPr>
    </w:p>
    <w:p w14:paraId="4C4774C5" w14:textId="23772F97" w:rsidR="00E56A5E" w:rsidRDefault="008E0AB9" w:rsidP="00E44CE2">
      <w:pPr>
        <w:spacing w:line="312" w:lineRule="auto"/>
        <w:jc w:val="center"/>
        <w:outlineLvl w:val="0"/>
        <w:rPr>
          <w:rFonts w:asciiTheme="minorEastAsia" w:eastAsiaTheme="minorEastAsia" w:hAnsiTheme="minorEastAsia"/>
          <w:b/>
          <w:sz w:val="32"/>
        </w:rPr>
      </w:pPr>
      <w:r>
        <w:rPr>
          <w:rFonts w:asciiTheme="minorEastAsia" w:eastAsiaTheme="minorEastAsia" w:hAnsiTheme="minorEastAsia" w:hint="eastAsia"/>
          <w:b/>
          <w:sz w:val="32"/>
        </w:rPr>
        <w:lastRenderedPageBreak/>
        <w:t>第四部分  评审办法</w:t>
      </w:r>
    </w:p>
    <w:p w14:paraId="3A041D63" w14:textId="77777777" w:rsidR="00E56A5E" w:rsidRDefault="00E56A5E">
      <w:pPr>
        <w:pStyle w:val="a0"/>
      </w:pPr>
    </w:p>
    <w:p w14:paraId="4AE82852" w14:textId="77777777" w:rsidR="00E56A5E" w:rsidRDefault="008E0AB9">
      <w:pPr>
        <w:widowControl/>
        <w:spacing w:line="4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、本项目评审方法</w:t>
      </w:r>
      <w:bookmarkStart w:id="27" w:name="_Hlk51102721"/>
      <w:r>
        <w:rPr>
          <w:rFonts w:asciiTheme="minorEastAsia" w:eastAsiaTheme="minorEastAsia" w:hAnsiTheme="minorEastAsia" w:hint="eastAsia"/>
          <w:sz w:val="24"/>
        </w:rPr>
        <w:t>采用综合评分法，以百分制打分法对合格响应文件进行综合评审打分。</w:t>
      </w:r>
      <w:bookmarkEnd w:id="27"/>
    </w:p>
    <w:p w14:paraId="475FA4F6" w14:textId="77777777" w:rsidR="00E56A5E" w:rsidRDefault="008E0AB9">
      <w:pPr>
        <w:widowControl/>
        <w:spacing w:line="4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、评审小组根据</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比文件要求进行资格</w:t>
      </w:r>
      <w:r>
        <w:rPr>
          <w:rFonts w:asciiTheme="minorEastAsia" w:eastAsiaTheme="minorEastAsia" w:hAnsiTheme="minorEastAsia"/>
          <w:sz w:val="24"/>
        </w:rPr>
        <w:t>审查</w:t>
      </w:r>
      <w:r>
        <w:rPr>
          <w:rFonts w:asciiTheme="minorEastAsia" w:eastAsiaTheme="minorEastAsia" w:hAnsiTheme="minorEastAsia" w:hint="eastAsia"/>
          <w:sz w:val="24"/>
        </w:rPr>
        <w:t>，未</w:t>
      </w:r>
      <w:r>
        <w:rPr>
          <w:rFonts w:asciiTheme="minorEastAsia" w:eastAsiaTheme="minorEastAsia" w:hAnsiTheme="minorEastAsia"/>
          <w:sz w:val="24"/>
        </w:rPr>
        <w:t>通过</w:t>
      </w:r>
      <w:r>
        <w:rPr>
          <w:rFonts w:asciiTheme="minorEastAsia" w:eastAsiaTheme="minorEastAsia" w:hAnsiTheme="minorEastAsia" w:hint="eastAsia"/>
          <w:sz w:val="24"/>
        </w:rPr>
        <w:t>资格</w:t>
      </w:r>
      <w:r>
        <w:rPr>
          <w:rFonts w:asciiTheme="minorEastAsia" w:eastAsiaTheme="minorEastAsia" w:hAnsiTheme="minorEastAsia"/>
          <w:sz w:val="24"/>
        </w:rPr>
        <w:t>审查</w:t>
      </w:r>
      <w:r>
        <w:rPr>
          <w:rFonts w:asciiTheme="minorEastAsia" w:eastAsiaTheme="minorEastAsia" w:hAnsiTheme="minorEastAsia" w:hint="eastAsia"/>
          <w:sz w:val="24"/>
        </w:rPr>
        <w:t>的响应文件不进行评审。</w:t>
      </w:r>
    </w:p>
    <w:tbl>
      <w:tblPr>
        <w:tblW w:w="9820" w:type="dxa"/>
        <w:tblInd w:w="-743" w:type="dxa"/>
        <w:tblLook w:val="04A0" w:firstRow="1" w:lastRow="0" w:firstColumn="1" w:lastColumn="0" w:noHBand="0" w:noVBand="1"/>
      </w:tblPr>
      <w:tblGrid>
        <w:gridCol w:w="6030"/>
        <w:gridCol w:w="3790"/>
      </w:tblGrid>
      <w:tr w:rsidR="00E56A5E" w14:paraId="5D4C5B03" w14:textId="77777777" w:rsidTr="00E44CE2">
        <w:trPr>
          <w:trHeight w:val="564"/>
        </w:trPr>
        <w:tc>
          <w:tcPr>
            <w:tcW w:w="9820" w:type="dxa"/>
            <w:gridSpan w:val="2"/>
            <w:tcBorders>
              <w:top w:val="nil"/>
              <w:left w:val="nil"/>
              <w:bottom w:val="nil"/>
              <w:right w:val="nil"/>
            </w:tcBorders>
            <w:shd w:val="clear" w:color="auto" w:fill="auto"/>
            <w:noWrap/>
            <w:vAlign w:val="center"/>
          </w:tcPr>
          <w:p w14:paraId="3B483CAC" w14:textId="77777777" w:rsidR="00E56A5E" w:rsidRDefault="008E0AB9">
            <w:pPr>
              <w:snapToGrid w:val="0"/>
              <w:spacing w:line="360" w:lineRule="auto"/>
              <w:jc w:val="center"/>
              <w:rPr>
                <w:rFonts w:ascii="宋体" w:hAnsi="宋体" w:cs="宋体"/>
                <w:b/>
                <w:bCs/>
                <w:kern w:val="0"/>
                <w:sz w:val="24"/>
              </w:rPr>
            </w:pPr>
            <w:r>
              <w:rPr>
                <w:rFonts w:ascii="宋体" w:hAnsi="宋体" w:hint="eastAsia"/>
                <w:b/>
                <w:sz w:val="28"/>
              </w:rPr>
              <w:t>资格性审查表</w:t>
            </w:r>
          </w:p>
        </w:tc>
      </w:tr>
      <w:tr w:rsidR="00E56A5E" w14:paraId="0FD8D263" w14:textId="77777777" w:rsidTr="00E44CE2">
        <w:trPr>
          <w:trHeight w:val="660"/>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C7BB3" w14:textId="77777777" w:rsidR="00E56A5E" w:rsidRDefault="008E0AB9">
            <w:pPr>
              <w:widowControl/>
              <w:jc w:val="center"/>
              <w:rPr>
                <w:rFonts w:ascii="宋体" w:hAnsi="宋体" w:cs="宋体"/>
                <w:b/>
                <w:bCs/>
                <w:kern w:val="0"/>
                <w:sz w:val="24"/>
              </w:rPr>
            </w:pPr>
            <w:r>
              <w:rPr>
                <w:rFonts w:ascii="宋体" w:hAnsi="宋体" w:cs="宋体" w:hint="eastAsia"/>
                <w:b/>
                <w:bCs/>
                <w:kern w:val="0"/>
                <w:sz w:val="24"/>
              </w:rPr>
              <w:t>审查内容</w:t>
            </w:r>
          </w:p>
        </w:tc>
        <w:tc>
          <w:tcPr>
            <w:tcW w:w="3790" w:type="dxa"/>
            <w:tcBorders>
              <w:top w:val="single" w:sz="4" w:space="0" w:color="auto"/>
              <w:left w:val="nil"/>
              <w:bottom w:val="single" w:sz="4" w:space="0" w:color="auto"/>
              <w:right w:val="single" w:sz="4" w:space="0" w:color="auto"/>
            </w:tcBorders>
            <w:shd w:val="clear" w:color="auto" w:fill="auto"/>
            <w:noWrap/>
            <w:vAlign w:val="center"/>
          </w:tcPr>
          <w:p w14:paraId="7232544C" w14:textId="77777777" w:rsidR="00E56A5E" w:rsidRDefault="008E0AB9">
            <w:pPr>
              <w:widowControl/>
              <w:jc w:val="center"/>
              <w:rPr>
                <w:rFonts w:ascii="宋体" w:hAnsi="宋体" w:cs="宋体"/>
                <w:b/>
                <w:bCs/>
                <w:kern w:val="0"/>
                <w:sz w:val="24"/>
              </w:rPr>
            </w:pPr>
            <w:r>
              <w:rPr>
                <w:rFonts w:ascii="宋体" w:hAnsi="宋体" w:cs="宋体" w:hint="eastAsia"/>
                <w:b/>
                <w:bCs/>
                <w:kern w:val="0"/>
                <w:sz w:val="24"/>
              </w:rPr>
              <w:t>响应供应商</w:t>
            </w:r>
          </w:p>
        </w:tc>
      </w:tr>
      <w:tr w:rsidR="00E56A5E" w14:paraId="29F91290" w14:textId="77777777" w:rsidTr="00E44CE2">
        <w:trPr>
          <w:trHeight w:val="780"/>
        </w:trPr>
        <w:tc>
          <w:tcPr>
            <w:tcW w:w="6030" w:type="dxa"/>
            <w:tcBorders>
              <w:top w:val="nil"/>
              <w:left w:val="single" w:sz="4" w:space="0" w:color="auto"/>
              <w:bottom w:val="single" w:sz="4" w:space="0" w:color="auto"/>
              <w:right w:val="single" w:sz="4" w:space="0" w:color="auto"/>
            </w:tcBorders>
            <w:shd w:val="clear" w:color="auto" w:fill="auto"/>
            <w:vAlign w:val="center"/>
          </w:tcPr>
          <w:p w14:paraId="0C0BCD4D" w14:textId="77777777" w:rsidR="00E56A5E" w:rsidRDefault="008E0AB9">
            <w:pPr>
              <w:widowControl/>
              <w:jc w:val="center"/>
              <w:rPr>
                <w:rFonts w:ascii="宋体" w:hAnsi="宋体" w:cs="宋体"/>
                <w:kern w:val="0"/>
                <w:sz w:val="24"/>
              </w:rPr>
            </w:pPr>
            <w:r>
              <w:rPr>
                <w:rFonts w:ascii="宋体" w:hAnsi="宋体" w:cs="宋体" w:hint="eastAsia"/>
                <w:kern w:val="0"/>
                <w:sz w:val="24"/>
              </w:rPr>
              <w:t>响应供应商须为在中华人民共和国境内注册且具有独立法人资格单位或有营业执照。</w:t>
            </w:r>
          </w:p>
        </w:tc>
        <w:tc>
          <w:tcPr>
            <w:tcW w:w="3790" w:type="dxa"/>
            <w:tcBorders>
              <w:top w:val="nil"/>
              <w:left w:val="nil"/>
              <w:bottom w:val="single" w:sz="4" w:space="0" w:color="auto"/>
              <w:right w:val="single" w:sz="4" w:space="0" w:color="auto"/>
            </w:tcBorders>
            <w:shd w:val="clear" w:color="auto" w:fill="auto"/>
            <w:noWrap/>
            <w:vAlign w:val="center"/>
          </w:tcPr>
          <w:p w14:paraId="3BCFB254" w14:textId="77777777" w:rsidR="00E56A5E" w:rsidRDefault="008E0AB9">
            <w:pPr>
              <w:widowControl/>
              <w:jc w:val="center"/>
              <w:rPr>
                <w:rFonts w:ascii="宋体" w:hAnsi="宋体" w:cs="宋体"/>
                <w:kern w:val="0"/>
                <w:sz w:val="24"/>
              </w:rPr>
            </w:pPr>
            <w:r>
              <w:rPr>
                <w:rFonts w:ascii="宋体" w:hAnsi="宋体" w:cs="宋体" w:hint="eastAsia"/>
                <w:kern w:val="0"/>
                <w:sz w:val="24"/>
              </w:rPr>
              <w:t xml:space="preserve">　</w:t>
            </w:r>
          </w:p>
        </w:tc>
      </w:tr>
      <w:tr w:rsidR="00E56A5E" w14:paraId="6AA2424A" w14:textId="77777777" w:rsidTr="00E44CE2">
        <w:trPr>
          <w:trHeight w:val="660"/>
        </w:trPr>
        <w:tc>
          <w:tcPr>
            <w:tcW w:w="6030" w:type="dxa"/>
            <w:tcBorders>
              <w:top w:val="nil"/>
              <w:left w:val="single" w:sz="4" w:space="0" w:color="auto"/>
              <w:bottom w:val="single" w:sz="4" w:space="0" w:color="auto"/>
              <w:right w:val="single" w:sz="4" w:space="0" w:color="auto"/>
            </w:tcBorders>
            <w:shd w:val="clear" w:color="auto" w:fill="auto"/>
            <w:vAlign w:val="center"/>
          </w:tcPr>
          <w:p w14:paraId="5349F42E" w14:textId="77777777" w:rsidR="00E56A5E" w:rsidRDefault="008E0AB9">
            <w:pPr>
              <w:widowControl/>
              <w:jc w:val="center"/>
              <w:rPr>
                <w:rFonts w:ascii="宋体" w:hAnsi="宋体" w:cs="宋体"/>
                <w:kern w:val="0"/>
                <w:sz w:val="24"/>
              </w:rPr>
            </w:pPr>
            <w:r>
              <w:rPr>
                <w:rFonts w:ascii="宋体" w:hAnsi="宋体" w:cs="宋体" w:hint="eastAsia"/>
                <w:kern w:val="0"/>
                <w:sz w:val="24"/>
              </w:rPr>
              <w:t>本项目不接受联合体投标，不允许响应供应商对本采购货物及其相关服务进行分包和转包。</w:t>
            </w:r>
          </w:p>
        </w:tc>
        <w:tc>
          <w:tcPr>
            <w:tcW w:w="3790" w:type="dxa"/>
            <w:tcBorders>
              <w:top w:val="nil"/>
              <w:left w:val="nil"/>
              <w:bottom w:val="single" w:sz="4" w:space="0" w:color="auto"/>
              <w:right w:val="single" w:sz="4" w:space="0" w:color="auto"/>
            </w:tcBorders>
            <w:shd w:val="clear" w:color="auto" w:fill="auto"/>
            <w:noWrap/>
            <w:vAlign w:val="center"/>
          </w:tcPr>
          <w:p w14:paraId="572968B1" w14:textId="77777777" w:rsidR="00E56A5E" w:rsidRDefault="008E0AB9">
            <w:pPr>
              <w:widowControl/>
              <w:jc w:val="center"/>
              <w:rPr>
                <w:rFonts w:ascii="宋体" w:hAnsi="宋体" w:cs="宋体"/>
                <w:kern w:val="0"/>
                <w:sz w:val="24"/>
              </w:rPr>
            </w:pPr>
            <w:r>
              <w:rPr>
                <w:rFonts w:ascii="宋体" w:hAnsi="宋体" w:cs="宋体" w:hint="eastAsia"/>
                <w:kern w:val="0"/>
                <w:sz w:val="24"/>
              </w:rPr>
              <w:t xml:space="preserve">　</w:t>
            </w:r>
          </w:p>
        </w:tc>
      </w:tr>
      <w:tr w:rsidR="00E56A5E" w14:paraId="5F697B38" w14:textId="77777777" w:rsidTr="00E44CE2">
        <w:trPr>
          <w:trHeight w:val="660"/>
        </w:trPr>
        <w:tc>
          <w:tcPr>
            <w:tcW w:w="6030" w:type="dxa"/>
            <w:tcBorders>
              <w:top w:val="nil"/>
              <w:left w:val="single" w:sz="4" w:space="0" w:color="auto"/>
              <w:bottom w:val="single" w:sz="4" w:space="0" w:color="auto"/>
              <w:right w:val="single" w:sz="4" w:space="0" w:color="auto"/>
            </w:tcBorders>
            <w:shd w:val="clear" w:color="auto" w:fill="auto"/>
            <w:noWrap/>
            <w:vAlign w:val="center"/>
          </w:tcPr>
          <w:p w14:paraId="6DD5F19D" w14:textId="77777777" w:rsidR="00E56A5E" w:rsidRDefault="008E0AB9">
            <w:pPr>
              <w:widowControl/>
              <w:jc w:val="center"/>
              <w:rPr>
                <w:rFonts w:ascii="宋体" w:hAnsi="宋体" w:cs="宋体"/>
                <w:kern w:val="0"/>
                <w:sz w:val="24"/>
              </w:rPr>
            </w:pPr>
            <w:r>
              <w:rPr>
                <w:rFonts w:ascii="宋体" w:hAnsi="宋体" w:cs="宋体" w:hint="eastAsia"/>
                <w:kern w:val="0"/>
                <w:sz w:val="24"/>
              </w:rPr>
              <w:t>供应商须具备有效的“有害生物防制服务资质证”。</w:t>
            </w:r>
          </w:p>
        </w:tc>
        <w:tc>
          <w:tcPr>
            <w:tcW w:w="3790" w:type="dxa"/>
            <w:tcBorders>
              <w:top w:val="nil"/>
              <w:left w:val="nil"/>
              <w:bottom w:val="single" w:sz="4" w:space="0" w:color="auto"/>
              <w:right w:val="single" w:sz="4" w:space="0" w:color="auto"/>
            </w:tcBorders>
            <w:shd w:val="clear" w:color="auto" w:fill="auto"/>
            <w:noWrap/>
            <w:vAlign w:val="center"/>
          </w:tcPr>
          <w:p w14:paraId="43A300FB" w14:textId="77777777" w:rsidR="00E56A5E" w:rsidRDefault="008E0AB9">
            <w:pPr>
              <w:widowControl/>
              <w:jc w:val="center"/>
              <w:rPr>
                <w:rFonts w:ascii="宋体" w:hAnsi="宋体" w:cs="宋体"/>
                <w:kern w:val="0"/>
                <w:sz w:val="24"/>
              </w:rPr>
            </w:pPr>
            <w:r>
              <w:rPr>
                <w:rFonts w:ascii="宋体" w:hAnsi="宋体" w:cs="宋体" w:hint="eastAsia"/>
                <w:kern w:val="0"/>
                <w:sz w:val="24"/>
              </w:rPr>
              <w:t xml:space="preserve">　</w:t>
            </w:r>
          </w:p>
        </w:tc>
      </w:tr>
      <w:tr w:rsidR="00E56A5E" w14:paraId="32DCCA26" w14:textId="77777777" w:rsidTr="00E44CE2">
        <w:trPr>
          <w:trHeight w:val="660"/>
        </w:trPr>
        <w:tc>
          <w:tcPr>
            <w:tcW w:w="6030" w:type="dxa"/>
            <w:tcBorders>
              <w:top w:val="nil"/>
              <w:left w:val="single" w:sz="4" w:space="0" w:color="auto"/>
              <w:bottom w:val="single" w:sz="4" w:space="0" w:color="auto"/>
              <w:right w:val="single" w:sz="4" w:space="0" w:color="auto"/>
            </w:tcBorders>
            <w:shd w:val="clear" w:color="auto" w:fill="auto"/>
            <w:noWrap/>
            <w:vAlign w:val="center"/>
          </w:tcPr>
          <w:p w14:paraId="6CA8EB9B" w14:textId="77777777" w:rsidR="00E56A5E" w:rsidRDefault="008E0AB9">
            <w:pPr>
              <w:widowControl/>
              <w:jc w:val="left"/>
              <w:rPr>
                <w:rFonts w:ascii="宋体" w:hAnsi="宋体" w:cs="宋体"/>
                <w:kern w:val="0"/>
                <w:sz w:val="24"/>
              </w:rPr>
            </w:pPr>
            <w:r>
              <w:rPr>
                <w:rFonts w:ascii="宋体" w:hAnsi="宋体" w:cs="宋体" w:hint="eastAsia"/>
                <w:kern w:val="0"/>
                <w:sz w:val="24"/>
              </w:rPr>
              <w:t>是否通过资格性审查（此处填写“通过”或“不通过”）</w:t>
            </w:r>
          </w:p>
        </w:tc>
        <w:tc>
          <w:tcPr>
            <w:tcW w:w="3790" w:type="dxa"/>
            <w:tcBorders>
              <w:top w:val="nil"/>
              <w:left w:val="nil"/>
              <w:bottom w:val="single" w:sz="4" w:space="0" w:color="auto"/>
              <w:right w:val="single" w:sz="4" w:space="0" w:color="auto"/>
            </w:tcBorders>
            <w:shd w:val="clear" w:color="auto" w:fill="auto"/>
            <w:noWrap/>
            <w:vAlign w:val="center"/>
          </w:tcPr>
          <w:p w14:paraId="27639877" w14:textId="77777777" w:rsidR="00E56A5E" w:rsidRDefault="008E0AB9">
            <w:pPr>
              <w:widowControl/>
              <w:jc w:val="left"/>
              <w:rPr>
                <w:rFonts w:ascii="宋体" w:hAnsi="宋体" w:cs="宋体"/>
                <w:kern w:val="0"/>
                <w:sz w:val="24"/>
              </w:rPr>
            </w:pPr>
            <w:r>
              <w:rPr>
                <w:rFonts w:ascii="宋体" w:hAnsi="宋体" w:cs="宋体" w:hint="eastAsia"/>
                <w:kern w:val="0"/>
                <w:sz w:val="24"/>
              </w:rPr>
              <w:t xml:space="preserve">　</w:t>
            </w:r>
          </w:p>
        </w:tc>
      </w:tr>
      <w:tr w:rsidR="00E56A5E" w14:paraId="56209A36" w14:textId="77777777" w:rsidTr="00E44CE2">
        <w:trPr>
          <w:trHeight w:val="600"/>
        </w:trPr>
        <w:tc>
          <w:tcPr>
            <w:tcW w:w="9820" w:type="dxa"/>
            <w:gridSpan w:val="2"/>
            <w:tcBorders>
              <w:top w:val="single" w:sz="4" w:space="0" w:color="auto"/>
              <w:left w:val="nil"/>
              <w:bottom w:val="nil"/>
              <w:right w:val="nil"/>
            </w:tcBorders>
            <w:shd w:val="clear" w:color="auto" w:fill="auto"/>
            <w:noWrap/>
            <w:vAlign w:val="center"/>
          </w:tcPr>
          <w:p w14:paraId="5B43E121" w14:textId="77777777" w:rsidR="00E56A5E" w:rsidRDefault="008E0AB9">
            <w:pPr>
              <w:widowControl/>
              <w:jc w:val="left"/>
              <w:rPr>
                <w:rFonts w:ascii="宋体" w:hAnsi="宋体" w:cs="宋体"/>
                <w:kern w:val="0"/>
                <w:sz w:val="24"/>
              </w:rPr>
            </w:pPr>
            <w:r>
              <w:rPr>
                <w:rFonts w:ascii="宋体" w:hAnsi="宋体" w:cs="宋体" w:hint="eastAsia"/>
                <w:kern w:val="0"/>
                <w:sz w:val="24"/>
              </w:rPr>
              <w:t>备注：响应供应商分栏中填写“√”表示该项符合资格要求，“×”表示该项不符合资格要求。</w:t>
            </w:r>
          </w:p>
        </w:tc>
      </w:tr>
    </w:tbl>
    <w:p w14:paraId="3BC8E0AF" w14:textId="77777777" w:rsidR="00E56A5E" w:rsidRDefault="008E0AB9">
      <w:pPr>
        <w:widowControl/>
        <w:spacing w:line="46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sz w:val="24"/>
        </w:rPr>
        <w:t>3</w:t>
      </w:r>
      <w:r>
        <w:rPr>
          <w:rFonts w:asciiTheme="minorEastAsia" w:eastAsiaTheme="minorEastAsia" w:hAnsiTheme="minorEastAsia" w:hint="eastAsia"/>
          <w:sz w:val="24"/>
        </w:rPr>
        <w:t>、评审小组</w:t>
      </w:r>
      <w:bookmarkStart w:id="28" w:name="_Hlk51102788"/>
      <w:r>
        <w:rPr>
          <w:rFonts w:asciiTheme="minorEastAsia" w:eastAsiaTheme="minorEastAsia" w:hAnsiTheme="minorEastAsia" w:hint="eastAsia"/>
          <w:sz w:val="24"/>
        </w:rPr>
        <w:t>按综合得分由高到低顺序排出名次</w:t>
      </w:r>
      <w:bookmarkEnd w:id="28"/>
      <w:r>
        <w:rPr>
          <w:rFonts w:asciiTheme="minorEastAsia" w:eastAsiaTheme="minorEastAsia" w:hAnsiTheme="minorEastAsia" w:hint="eastAsia"/>
          <w:sz w:val="24"/>
        </w:rPr>
        <w:t>，并推荐综合得分排行第一的响应供应商为第一成交候选人</w:t>
      </w:r>
      <w:bookmarkStart w:id="29" w:name="_Hlk51102816"/>
      <w:r>
        <w:rPr>
          <w:rFonts w:asciiTheme="minorEastAsia" w:eastAsiaTheme="minorEastAsia" w:hAnsiTheme="minorEastAsia" w:hint="eastAsia"/>
          <w:sz w:val="24"/>
        </w:rPr>
        <w:t>（综合得分相同的，响应报价低的排序在前）、综合得分排行第二的响应供应商为第二成交候选人。第二成交候选人高于第一成交候选人报价20%以上的，只推荐1名成交候选人。</w:t>
      </w:r>
      <w:bookmarkEnd w:id="29"/>
    </w:p>
    <w:p w14:paraId="246075F6" w14:textId="77777777" w:rsidR="00E56A5E" w:rsidRDefault="008E0AB9">
      <w:pPr>
        <w:widowControl/>
        <w:spacing w:line="4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、评审小组按以下标准和权重进行评分。</w:t>
      </w:r>
    </w:p>
    <w:p w14:paraId="239A36C9" w14:textId="77777777" w:rsidR="00E56A5E" w:rsidRDefault="008E0AB9">
      <w:pPr>
        <w:tabs>
          <w:tab w:val="left" w:pos="945"/>
        </w:tabs>
        <w:spacing w:line="360" w:lineRule="auto"/>
        <w:ind w:leftChars="54" w:left="113"/>
        <w:rPr>
          <w:rFonts w:ascii="宋体" w:hAnsi="宋体"/>
          <w:sz w:val="24"/>
        </w:rPr>
      </w:pPr>
      <w:r>
        <w:rPr>
          <w:rFonts w:ascii="宋体" w:hAnsi="宋体" w:hint="eastAsia"/>
          <w:sz w:val="24"/>
        </w:rPr>
        <w:t>（1）评分总分最高为100分，商务、技术及报价的评分分值设置如下：</w:t>
      </w:r>
    </w:p>
    <w:p w14:paraId="6E347D61" w14:textId="77777777" w:rsidR="00E56A5E" w:rsidRDefault="00E56A5E">
      <w:pPr>
        <w:pStyle w:val="a0"/>
        <w:rPr>
          <w:sz w:val="24"/>
          <w:szCs w:val="24"/>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815"/>
        <w:gridCol w:w="2092"/>
        <w:gridCol w:w="2316"/>
      </w:tblGrid>
      <w:tr w:rsidR="00E56A5E" w14:paraId="356B5CC9" w14:textId="77777777">
        <w:trPr>
          <w:trHeight w:val="572"/>
        </w:trPr>
        <w:tc>
          <w:tcPr>
            <w:tcW w:w="1198" w:type="pct"/>
            <w:vAlign w:val="bottom"/>
          </w:tcPr>
          <w:p w14:paraId="6EBAF390" w14:textId="77777777" w:rsidR="00E56A5E" w:rsidRDefault="008E0AB9">
            <w:pPr>
              <w:snapToGrid w:val="0"/>
              <w:spacing w:line="360" w:lineRule="auto"/>
              <w:jc w:val="center"/>
              <w:rPr>
                <w:rFonts w:ascii="宋体" w:hAnsi="宋体"/>
                <w:b/>
                <w:sz w:val="24"/>
              </w:rPr>
            </w:pPr>
            <w:r>
              <w:rPr>
                <w:rFonts w:ascii="宋体" w:hAnsi="宋体" w:hint="eastAsia"/>
                <w:b/>
                <w:sz w:val="24"/>
              </w:rPr>
              <w:t>分值</w:t>
            </w:r>
          </w:p>
        </w:tc>
        <w:tc>
          <w:tcPr>
            <w:tcW w:w="1109" w:type="pct"/>
            <w:vAlign w:val="bottom"/>
          </w:tcPr>
          <w:p w14:paraId="151EC8EF" w14:textId="77777777" w:rsidR="00E56A5E" w:rsidRDefault="008E0AB9">
            <w:pPr>
              <w:snapToGrid w:val="0"/>
              <w:spacing w:line="360" w:lineRule="auto"/>
              <w:jc w:val="center"/>
              <w:rPr>
                <w:rFonts w:ascii="宋体" w:hAnsi="宋体"/>
                <w:b/>
                <w:sz w:val="24"/>
              </w:rPr>
            </w:pPr>
            <w:r>
              <w:rPr>
                <w:rFonts w:ascii="宋体" w:hAnsi="宋体" w:hint="eastAsia"/>
                <w:b/>
                <w:bCs/>
                <w:sz w:val="24"/>
              </w:rPr>
              <w:t>商务</w:t>
            </w:r>
            <w:r>
              <w:rPr>
                <w:rFonts w:ascii="宋体" w:hAnsi="宋体" w:hint="eastAsia"/>
                <w:b/>
                <w:spacing w:val="-4"/>
                <w:sz w:val="24"/>
              </w:rPr>
              <w:t>评分</w:t>
            </w:r>
          </w:p>
        </w:tc>
        <w:tc>
          <w:tcPr>
            <w:tcW w:w="1278" w:type="pct"/>
            <w:vAlign w:val="bottom"/>
          </w:tcPr>
          <w:p w14:paraId="590F48C6" w14:textId="77777777" w:rsidR="00E56A5E" w:rsidRDefault="008E0AB9">
            <w:pPr>
              <w:snapToGrid w:val="0"/>
              <w:spacing w:line="360" w:lineRule="auto"/>
              <w:jc w:val="center"/>
              <w:rPr>
                <w:rFonts w:ascii="宋体" w:hAnsi="宋体"/>
                <w:b/>
                <w:sz w:val="24"/>
              </w:rPr>
            </w:pPr>
            <w:r>
              <w:rPr>
                <w:rFonts w:ascii="宋体" w:hAnsi="宋体" w:hint="eastAsia"/>
                <w:b/>
                <w:spacing w:val="-4"/>
                <w:sz w:val="24"/>
              </w:rPr>
              <w:t>技术评分</w:t>
            </w:r>
          </w:p>
        </w:tc>
        <w:tc>
          <w:tcPr>
            <w:tcW w:w="1415" w:type="pct"/>
            <w:vAlign w:val="bottom"/>
          </w:tcPr>
          <w:p w14:paraId="3A67A680" w14:textId="77777777" w:rsidR="00E56A5E" w:rsidRDefault="008E0AB9">
            <w:pPr>
              <w:snapToGrid w:val="0"/>
              <w:spacing w:line="360" w:lineRule="auto"/>
              <w:jc w:val="center"/>
              <w:rPr>
                <w:rFonts w:ascii="宋体" w:hAnsi="宋体"/>
                <w:b/>
                <w:sz w:val="24"/>
              </w:rPr>
            </w:pPr>
            <w:r>
              <w:rPr>
                <w:rFonts w:ascii="宋体" w:hAnsi="宋体" w:hint="eastAsia"/>
                <w:b/>
                <w:spacing w:val="-4"/>
                <w:sz w:val="24"/>
              </w:rPr>
              <w:t>报价得分</w:t>
            </w:r>
          </w:p>
        </w:tc>
      </w:tr>
      <w:tr w:rsidR="00E56A5E" w14:paraId="2BE5AB65" w14:textId="77777777">
        <w:trPr>
          <w:trHeight w:val="572"/>
        </w:trPr>
        <w:tc>
          <w:tcPr>
            <w:tcW w:w="1198" w:type="pct"/>
            <w:vAlign w:val="bottom"/>
          </w:tcPr>
          <w:p w14:paraId="72D34E27" w14:textId="77777777" w:rsidR="00E56A5E" w:rsidRDefault="008E0AB9">
            <w:pPr>
              <w:snapToGrid w:val="0"/>
              <w:spacing w:line="360" w:lineRule="auto"/>
              <w:jc w:val="center"/>
              <w:rPr>
                <w:rFonts w:ascii="宋体" w:hAnsi="宋体"/>
                <w:b/>
                <w:sz w:val="24"/>
              </w:rPr>
            </w:pPr>
            <w:r>
              <w:rPr>
                <w:rFonts w:ascii="宋体" w:hAnsi="宋体" w:hint="eastAsia"/>
                <w:b/>
                <w:sz w:val="24"/>
              </w:rPr>
              <w:t>100分</w:t>
            </w:r>
          </w:p>
        </w:tc>
        <w:tc>
          <w:tcPr>
            <w:tcW w:w="1109" w:type="pct"/>
            <w:vAlign w:val="bottom"/>
          </w:tcPr>
          <w:p w14:paraId="2F6A24C8" w14:textId="77777777" w:rsidR="00E56A5E" w:rsidRDefault="008E0AB9">
            <w:pPr>
              <w:snapToGrid w:val="0"/>
              <w:spacing w:line="360" w:lineRule="auto"/>
              <w:jc w:val="center"/>
              <w:rPr>
                <w:rFonts w:ascii="宋体" w:hAnsi="宋体"/>
                <w:sz w:val="24"/>
              </w:rPr>
            </w:pPr>
            <w:r>
              <w:rPr>
                <w:rFonts w:ascii="宋体" w:hAnsi="宋体" w:hint="eastAsia"/>
                <w:sz w:val="24"/>
              </w:rPr>
              <w:t>35分</w:t>
            </w:r>
          </w:p>
        </w:tc>
        <w:tc>
          <w:tcPr>
            <w:tcW w:w="1278" w:type="pct"/>
            <w:vAlign w:val="bottom"/>
          </w:tcPr>
          <w:p w14:paraId="1611D4D1" w14:textId="77777777" w:rsidR="00E56A5E" w:rsidRDefault="008E0AB9">
            <w:pPr>
              <w:snapToGrid w:val="0"/>
              <w:spacing w:line="360" w:lineRule="auto"/>
              <w:jc w:val="center"/>
              <w:rPr>
                <w:rFonts w:ascii="宋体" w:hAnsi="宋体"/>
                <w:sz w:val="24"/>
              </w:rPr>
            </w:pPr>
            <w:r>
              <w:rPr>
                <w:rFonts w:ascii="宋体" w:hAnsi="宋体" w:hint="eastAsia"/>
                <w:sz w:val="24"/>
              </w:rPr>
              <w:t>55分</w:t>
            </w:r>
          </w:p>
        </w:tc>
        <w:tc>
          <w:tcPr>
            <w:tcW w:w="1415" w:type="pct"/>
            <w:vAlign w:val="bottom"/>
          </w:tcPr>
          <w:p w14:paraId="451E0654" w14:textId="77777777" w:rsidR="00E56A5E" w:rsidRDefault="008E0AB9">
            <w:pPr>
              <w:snapToGrid w:val="0"/>
              <w:spacing w:line="360" w:lineRule="auto"/>
              <w:jc w:val="center"/>
              <w:rPr>
                <w:rFonts w:ascii="宋体" w:hAnsi="宋体"/>
                <w:sz w:val="24"/>
              </w:rPr>
            </w:pPr>
            <w:r>
              <w:rPr>
                <w:rFonts w:ascii="宋体" w:hAnsi="宋体" w:hint="eastAsia"/>
                <w:sz w:val="24"/>
              </w:rPr>
              <w:t>10分</w:t>
            </w:r>
          </w:p>
        </w:tc>
      </w:tr>
    </w:tbl>
    <w:p w14:paraId="24ED043B" w14:textId="77777777" w:rsidR="00E56A5E" w:rsidRDefault="00E56A5E">
      <w:pPr>
        <w:pStyle w:val="a0"/>
      </w:pPr>
    </w:p>
    <w:p w14:paraId="33C80A4D" w14:textId="77777777" w:rsidR="00E56A5E" w:rsidRDefault="00E56A5E">
      <w:pPr>
        <w:pStyle w:val="a0"/>
      </w:pPr>
    </w:p>
    <w:p w14:paraId="1C3FEEA9" w14:textId="77777777" w:rsidR="00E56A5E" w:rsidRDefault="00E56A5E">
      <w:pPr>
        <w:pStyle w:val="a0"/>
      </w:pPr>
    </w:p>
    <w:p w14:paraId="5BB39632" w14:textId="2E696FB9" w:rsidR="00E56A5E" w:rsidRDefault="00366507">
      <w:pPr>
        <w:spacing w:line="312" w:lineRule="auto"/>
        <w:jc w:val="center"/>
        <w:outlineLvl w:val="0"/>
        <w:rPr>
          <w:rFonts w:asciiTheme="majorEastAsia" w:eastAsiaTheme="majorEastAsia" w:hAnsiTheme="majorEastAsia"/>
          <w:sz w:val="28"/>
          <w:szCs w:val="28"/>
        </w:rPr>
      </w:pPr>
      <w:r>
        <w:rPr>
          <w:rFonts w:asciiTheme="majorEastAsia" w:eastAsiaTheme="majorEastAsia" w:hAnsiTheme="majorEastAsia" w:hint="eastAsia"/>
          <w:b/>
          <w:sz w:val="28"/>
          <w:szCs w:val="28"/>
        </w:rPr>
        <w:lastRenderedPageBreak/>
        <w:t>技术</w:t>
      </w:r>
      <w:r w:rsidR="008E0AB9">
        <w:rPr>
          <w:rFonts w:asciiTheme="majorEastAsia" w:eastAsiaTheme="majorEastAsia" w:hAnsiTheme="majorEastAsia" w:hint="eastAsia"/>
          <w:b/>
          <w:sz w:val="28"/>
          <w:szCs w:val="28"/>
        </w:rPr>
        <w:t>评估表</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13"/>
      </w:tblGrid>
      <w:tr w:rsidR="00E56A5E" w14:paraId="27D66993" w14:textId="77777777">
        <w:tc>
          <w:tcPr>
            <w:tcW w:w="1984" w:type="dxa"/>
            <w:shd w:val="clear" w:color="auto" w:fill="auto"/>
          </w:tcPr>
          <w:p w14:paraId="14CBC87E" w14:textId="77777777" w:rsidR="00E56A5E" w:rsidRDefault="008E0AB9">
            <w:pPr>
              <w:widowControl/>
              <w:spacing w:line="400" w:lineRule="exact"/>
              <w:jc w:val="center"/>
              <w:rPr>
                <w:rFonts w:asciiTheme="minorEastAsia" w:eastAsiaTheme="minorEastAsia" w:hAnsiTheme="minorEastAsia"/>
                <w:b/>
                <w:bCs/>
                <w:sz w:val="24"/>
              </w:rPr>
            </w:pPr>
            <w:bookmarkStart w:id="30" w:name="_Hlk51103049"/>
            <w:r>
              <w:rPr>
                <w:rFonts w:asciiTheme="minorEastAsia" w:eastAsiaTheme="minorEastAsia" w:hAnsiTheme="minorEastAsia" w:hint="eastAsia"/>
                <w:b/>
                <w:bCs/>
                <w:sz w:val="24"/>
              </w:rPr>
              <w:t>评审项目</w:t>
            </w:r>
          </w:p>
        </w:tc>
        <w:tc>
          <w:tcPr>
            <w:tcW w:w="7513" w:type="dxa"/>
            <w:shd w:val="clear" w:color="auto" w:fill="auto"/>
          </w:tcPr>
          <w:p w14:paraId="68D754A0" w14:textId="77777777" w:rsidR="00E56A5E" w:rsidRDefault="008E0AB9">
            <w:pPr>
              <w:widowControl/>
              <w:spacing w:line="400" w:lineRule="exact"/>
              <w:jc w:val="center"/>
              <w:rPr>
                <w:rFonts w:asciiTheme="minorEastAsia" w:eastAsiaTheme="minorEastAsia" w:hAnsiTheme="minorEastAsia"/>
                <w:b/>
                <w:bCs/>
                <w:sz w:val="24"/>
              </w:rPr>
            </w:pPr>
            <w:r>
              <w:rPr>
                <w:rFonts w:asciiTheme="minorEastAsia" w:eastAsiaTheme="minorEastAsia" w:hAnsiTheme="minorEastAsia" w:hint="eastAsia"/>
                <w:b/>
                <w:bCs/>
                <w:sz w:val="24"/>
              </w:rPr>
              <w:t>评分标准</w:t>
            </w:r>
          </w:p>
        </w:tc>
      </w:tr>
      <w:tr w:rsidR="00E56A5E" w14:paraId="31367141" w14:textId="77777777">
        <w:trPr>
          <w:trHeight w:val="1468"/>
        </w:trPr>
        <w:tc>
          <w:tcPr>
            <w:tcW w:w="1984" w:type="dxa"/>
            <w:shd w:val="clear" w:color="auto" w:fill="auto"/>
            <w:vAlign w:val="center"/>
          </w:tcPr>
          <w:p w14:paraId="679CF202" w14:textId="77777777" w:rsidR="00E56A5E" w:rsidRDefault="008E0AB9">
            <w:pPr>
              <w:widowControl/>
              <w:spacing w:line="400" w:lineRule="exact"/>
              <w:jc w:val="center"/>
              <w:rPr>
                <w:rFonts w:asciiTheme="minorEastAsia" w:eastAsiaTheme="minorEastAsia" w:hAnsiTheme="minorEastAsia"/>
                <w:sz w:val="24"/>
              </w:rPr>
            </w:pPr>
            <w:r>
              <w:rPr>
                <w:rFonts w:ascii="宋体" w:hAnsi="宋体" w:cs="宋体" w:hint="eastAsia"/>
                <w:szCs w:val="21"/>
              </w:rPr>
              <w:t>用户需求响应（1</w:t>
            </w:r>
            <w:r>
              <w:rPr>
                <w:rFonts w:ascii="宋体" w:hAnsi="宋体" w:cs="宋体"/>
                <w:szCs w:val="21"/>
              </w:rPr>
              <w:t>5</w:t>
            </w:r>
            <w:r>
              <w:rPr>
                <w:rFonts w:ascii="宋体" w:hAnsi="宋体" w:cs="宋体" w:hint="eastAsia"/>
                <w:szCs w:val="21"/>
              </w:rPr>
              <w:t>分）</w:t>
            </w:r>
          </w:p>
        </w:tc>
        <w:tc>
          <w:tcPr>
            <w:tcW w:w="7513" w:type="dxa"/>
            <w:shd w:val="clear" w:color="auto" w:fill="auto"/>
          </w:tcPr>
          <w:p w14:paraId="0AFD2D1E" w14:textId="77777777" w:rsidR="00E56A5E" w:rsidRDefault="008E0AB9">
            <w:pPr>
              <w:spacing w:line="300" w:lineRule="exact"/>
              <w:rPr>
                <w:rFonts w:ascii="宋体" w:hAnsi="宋体" w:cs="宋体"/>
                <w:szCs w:val="21"/>
              </w:rPr>
            </w:pPr>
            <w:r>
              <w:rPr>
                <w:rFonts w:ascii="宋体" w:hAnsi="宋体" w:cs="宋体" w:hint="eastAsia"/>
                <w:szCs w:val="21"/>
              </w:rPr>
              <w:t>根据响应供应商对本项目用户需求的整体响应情况进行评分（“一、总体要求”“二、报价要求”条款除外）：</w:t>
            </w:r>
          </w:p>
          <w:p w14:paraId="2DB88B13" w14:textId="77777777" w:rsidR="00E56A5E" w:rsidRDefault="008E0AB9">
            <w:pPr>
              <w:spacing w:line="300" w:lineRule="exact"/>
              <w:rPr>
                <w:rFonts w:ascii="宋体" w:hAnsi="宋体" w:cs="宋体"/>
                <w:szCs w:val="21"/>
              </w:rPr>
            </w:pPr>
            <w:r>
              <w:rPr>
                <w:rFonts w:ascii="宋体" w:hAnsi="宋体" w:cs="宋体" w:hint="eastAsia"/>
                <w:szCs w:val="21"/>
              </w:rPr>
              <w:t>优于用户需求要求的得</w:t>
            </w:r>
            <w:r>
              <w:rPr>
                <w:rFonts w:ascii="宋体" w:hAnsi="宋体" w:cs="宋体"/>
                <w:szCs w:val="21"/>
              </w:rPr>
              <w:t>15</w:t>
            </w:r>
            <w:r>
              <w:rPr>
                <w:rFonts w:ascii="宋体" w:hAnsi="宋体" w:cs="宋体" w:hint="eastAsia"/>
                <w:szCs w:val="21"/>
              </w:rPr>
              <w:t>分；</w:t>
            </w:r>
          </w:p>
          <w:p w14:paraId="1BBC3411" w14:textId="77777777" w:rsidR="00E56A5E" w:rsidRDefault="008E0AB9">
            <w:pPr>
              <w:spacing w:line="300" w:lineRule="exact"/>
              <w:rPr>
                <w:rFonts w:ascii="宋体" w:hAnsi="宋体" w:cs="宋体"/>
                <w:szCs w:val="21"/>
              </w:rPr>
            </w:pPr>
            <w:r>
              <w:rPr>
                <w:rFonts w:ascii="宋体" w:hAnsi="宋体" w:cs="宋体" w:hint="eastAsia"/>
                <w:szCs w:val="21"/>
              </w:rPr>
              <w:t>完全满足用户需求要求的得</w:t>
            </w:r>
            <w:r>
              <w:rPr>
                <w:rFonts w:ascii="宋体" w:hAnsi="宋体" w:cs="宋体"/>
                <w:szCs w:val="21"/>
              </w:rPr>
              <w:t>10</w:t>
            </w:r>
            <w:r>
              <w:rPr>
                <w:rFonts w:ascii="宋体" w:hAnsi="宋体" w:cs="宋体" w:hint="eastAsia"/>
                <w:szCs w:val="21"/>
              </w:rPr>
              <w:t>分；</w:t>
            </w:r>
          </w:p>
          <w:p w14:paraId="1E2633B0" w14:textId="77777777" w:rsidR="00E56A5E" w:rsidRDefault="008E0AB9">
            <w:pPr>
              <w:spacing w:line="300" w:lineRule="exact"/>
              <w:rPr>
                <w:rFonts w:ascii="宋体" w:hAnsi="宋体" w:cs="宋体"/>
                <w:szCs w:val="21"/>
              </w:rPr>
            </w:pPr>
            <w:r>
              <w:rPr>
                <w:rFonts w:ascii="宋体" w:hAnsi="宋体" w:cs="宋体" w:hint="eastAsia"/>
                <w:szCs w:val="21"/>
              </w:rPr>
              <w:t>不满足用户需求要求有负偏离的得</w:t>
            </w:r>
            <w:r>
              <w:rPr>
                <w:rFonts w:ascii="宋体" w:hAnsi="宋体" w:cs="宋体"/>
                <w:szCs w:val="21"/>
              </w:rPr>
              <w:t>5</w:t>
            </w:r>
            <w:r>
              <w:rPr>
                <w:rFonts w:ascii="宋体" w:hAnsi="宋体" w:cs="宋体" w:hint="eastAsia"/>
                <w:szCs w:val="21"/>
              </w:rPr>
              <w:t>分；</w:t>
            </w:r>
          </w:p>
          <w:p w14:paraId="3A99B3AA" w14:textId="77777777" w:rsidR="00E56A5E" w:rsidRDefault="008E0AB9">
            <w:pPr>
              <w:spacing w:line="300" w:lineRule="exact"/>
              <w:rPr>
                <w:rFonts w:ascii="宋体" w:hAnsi="宋体" w:cs="宋体"/>
                <w:szCs w:val="21"/>
              </w:rPr>
            </w:pPr>
            <w:r>
              <w:rPr>
                <w:rFonts w:ascii="宋体" w:hAnsi="宋体" w:cs="宋体" w:hint="eastAsia"/>
                <w:szCs w:val="21"/>
              </w:rPr>
              <w:t>不符合用户需求</w:t>
            </w:r>
            <w:r>
              <w:rPr>
                <w:rFonts w:ascii="宋体" w:hAnsi="宋体" w:cs="宋体"/>
                <w:szCs w:val="21"/>
              </w:rPr>
              <w:t>的</w:t>
            </w:r>
            <w:r>
              <w:rPr>
                <w:rFonts w:ascii="宋体" w:hAnsi="宋体" w:cs="宋体" w:hint="eastAsia"/>
                <w:szCs w:val="21"/>
              </w:rPr>
              <w:t>不得分。</w:t>
            </w:r>
          </w:p>
          <w:p w14:paraId="358E5A99" w14:textId="77777777" w:rsidR="00E56A5E" w:rsidRDefault="008E0AB9">
            <w:pPr>
              <w:pStyle w:val="a0"/>
              <w:ind w:firstLine="0"/>
              <w:rPr>
                <w:rFonts w:asciiTheme="minorEastAsia" w:eastAsiaTheme="minorEastAsia" w:hAnsiTheme="minorEastAsia"/>
                <w:sz w:val="24"/>
                <w:szCs w:val="24"/>
              </w:rPr>
            </w:pPr>
            <w:r>
              <w:rPr>
                <w:rFonts w:ascii="宋体" w:eastAsia="宋体" w:hAnsi="宋体" w:cs="宋体" w:hint="eastAsia"/>
                <w:sz w:val="21"/>
                <w:szCs w:val="21"/>
              </w:rPr>
              <w:t>备注：</w:t>
            </w:r>
            <w:r>
              <w:rPr>
                <w:rFonts w:ascii="宋体" w:eastAsia="宋体" w:hAnsi="宋体" w:cs="宋体" w:hint="eastAsia"/>
                <w:b/>
                <w:bCs/>
                <w:sz w:val="21"/>
                <w:szCs w:val="21"/>
              </w:rPr>
              <w:t>以响应供应商提供的《用户需求书响应一览表》的响应情况进行评审。</w:t>
            </w:r>
          </w:p>
        </w:tc>
      </w:tr>
      <w:tr w:rsidR="00E56A5E" w14:paraId="495F40C0" w14:textId="77777777">
        <w:trPr>
          <w:trHeight w:val="1404"/>
        </w:trPr>
        <w:tc>
          <w:tcPr>
            <w:tcW w:w="1984" w:type="dxa"/>
            <w:shd w:val="clear" w:color="auto" w:fill="auto"/>
            <w:vAlign w:val="center"/>
          </w:tcPr>
          <w:p w14:paraId="10A3A402" w14:textId="77777777" w:rsidR="00E56A5E" w:rsidRDefault="008E0AB9">
            <w:pPr>
              <w:widowControl/>
              <w:spacing w:line="400" w:lineRule="exact"/>
              <w:jc w:val="center"/>
              <w:rPr>
                <w:rFonts w:asciiTheme="minorEastAsia" w:eastAsiaTheme="minorEastAsia" w:hAnsiTheme="minorEastAsia"/>
                <w:sz w:val="24"/>
                <w:highlight w:val="yellow"/>
              </w:rPr>
            </w:pPr>
            <w:r>
              <w:rPr>
                <w:rFonts w:ascii="宋体" w:hAnsi="宋体" w:cs="宋体" w:hint="eastAsia"/>
                <w:szCs w:val="21"/>
              </w:rPr>
              <w:t>总体服务方案（1</w:t>
            </w:r>
            <w:r>
              <w:rPr>
                <w:rFonts w:ascii="宋体" w:hAnsi="宋体" w:cs="宋体"/>
                <w:szCs w:val="21"/>
              </w:rPr>
              <w:t>2</w:t>
            </w:r>
            <w:r>
              <w:rPr>
                <w:rFonts w:ascii="宋体" w:hAnsi="宋体" w:cs="宋体" w:hint="eastAsia"/>
                <w:szCs w:val="21"/>
              </w:rPr>
              <w:t>分）</w:t>
            </w:r>
          </w:p>
        </w:tc>
        <w:tc>
          <w:tcPr>
            <w:tcW w:w="7513" w:type="dxa"/>
            <w:shd w:val="clear" w:color="auto" w:fill="auto"/>
          </w:tcPr>
          <w:p w14:paraId="70D78896" w14:textId="77777777"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针对本项目情况提出服务总体方案，包括不仅限于提供专业服务方案、机构设置、管理服务运作流程方案、服务措施。</w:t>
            </w:r>
          </w:p>
          <w:p w14:paraId="179FD49C" w14:textId="77777777"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消毒、消</w:t>
            </w:r>
            <w:proofErr w:type="gramStart"/>
            <w:r>
              <w:rPr>
                <w:rFonts w:ascii="宋体" w:hAnsi="宋体" w:cs="宋体" w:hint="eastAsia"/>
                <w:szCs w:val="21"/>
              </w:rPr>
              <w:t>杀管理</w:t>
            </w:r>
            <w:proofErr w:type="gramEnd"/>
            <w:r>
              <w:rPr>
                <w:rFonts w:ascii="宋体" w:hAnsi="宋体" w:cs="宋体" w:hint="eastAsia"/>
                <w:szCs w:val="21"/>
              </w:rPr>
              <w:t>服务总体方案完全适用本项目用户需求，完整详细，科学合理，亮点多，可行性强得</w:t>
            </w:r>
            <w:r>
              <w:rPr>
                <w:rFonts w:ascii="宋体" w:hAnsi="宋体" w:cs="宋体"/>
                <w:b/>
                <w:szCs w:val="21"/>
              </w:rPr>
              <w:t>12</w:t>
            </w:r>
            <w:r>
              <w:rPr>
                <w:rFonts w:ascii="宋体" w:hAnsi="宋体" w:cs="宋体" w:hint="eastAsia"/>
                <w:b/>
                <w:szCs w:val="21"/>
              </w:rPr>
              <w:t>分</w:t>
            </w:r>
            <w:r>
              <w:rPr>
                <w:rFonts w:ascii="宋体" w:hAnsi="宋体" w:cs="宋体" w:hint="eastAsia"/>
                <w:szCs w:val="21"/>
              </w:rPr>
              <w:t>；</w:t>
            </w:r>
            <w:r>
              <w:rPr>
                <w:rFonts w:ascii="宋体" w:hAnsi="宋体" w:cs="宋体"/>
                <w:szCs w:val="21"/>
              </w:rPr>
              <w:t xml:space="preserve"> </w:t>
            </w:r>
          </w:p>
          <w:p w14:paraId="69AC30B9" w14:textId="77777777"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消毒、消</w:t>
            </w:r>
            <w:proofErr w:type="gramStart"/>
            <w:r>
              <w:rPr>
                <w:rFonts w:ascii="宋体" w:hAnsi="宋体" w:cs="宋体" w:hint="eastAsia"/>
                <w:szCs w:val="21"/>
              </w:rPr>
              <w:t>杀管理</w:t>
            </w:r>
            <w:proofErr w:type="gramEnd"/>
            <w:r>
              <w:rPr>
                <w:rFonts w:ascii="宋体" w:hAnsi="宋体" w:cs="宋体" w:hint="eastAsia"/>
                <w:szCs w:val="21"/>
              </w:rPr>
              <w:t>服务总体方案较适用本项目用户需求，方案架构较完整，较为合理，较可行得</w:t>
            </w:r>
            <w:r>
              <w:rPr>
                <w:rFonts w:ascii="宋体" w:hAnsi="宋体" w:cs="宋体"/>
                <w:b/>
                <w:szCs w:val="21"/>
              </w:rPr>
              <w:t>9</w:t>
            </w:r>
            <w:r>
              <w:rPr>
                <w:rFonts w:ascii="宋体" w:hAnsi="宋体" w:cs="宋体" w:hint="eastAsia"/>
                <w:b/>
                <w:szCs w:val="21"/>
              </w:rPr>
              <w:t>分</w:t>
            </w:r>
            <w:r>
              <w:rPr>
                <w:rFonts w:ascii="宋体" w:hAnsi="宋体" w:cs="宋体" w:hint="eastAsia"/>
                <w:szCs w:val="21"/>
              </w:rPr>
              <w:t>；</w:t>
            </w:r>
          </w:p>
          <w:p w14:paraId="0DD61110" w14:textId="77777777"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消毒、消</w:t>
            </w:r>
            <w:proofErr w:type="gramStart"/>
            <w:r>
              <w:rPr>
                <w:rFonts w:ascii="宋体" w:hAnsi="宋体" w:cs="宋体" w:hint="eastAsia"/>
                <w:szCs w:val="21"/>
              </w:rPr>
              <w:t>杀管理</w:t>
            </w:r>
            <w:proofErr w:type="gramEnd"/>
            <w:r>
              <w:rPr>
                <w:rFonts w:ascii="宋体" w:hAnsi="宋体" w:cs="宋体" w:hint="eastAsia"/>
                <w:szCs w:val="21"/>
              </w:rPr>
              <w:t>服务总体方案基本适用本项目用户需求，方案架构基本完整，较为合理，基本可行得</w:t>
            </w:r>
            <w:r>
              <w:rPr>
                <w:rFonts w:ascii="宋体" w:hAnsi="宋体" w:cs="宋体"/>
                <w:szCs w:val="21"/>
              </w:rPr>
              <w:t>6</w:t>
            </w:r>
            <w:r>
              <w:rPr>
                <w:rFonts w:ascii="宋体" w:hAnsi="宋体" w:cs="宋体" w:hint="eastAsia"/>
                <w:szCs w:val="21"/>
              </w:rPr>
              <w:t>分；</w:t>
            </w:r>
            <w:r>
              <w:rPr>
                <w:rFonts w:ascii="宋体" w:hAnsi="宋体" w:cs="宋体"/>
                <w:szCs w:val="21"/>
              </w:rPr>
              <w:t xml:space="preserve"> </w:t>
            </w:r>
          </w:p>
          <w:p w14:paraId="68593CD8" w14:textId="77777777"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消毒、消</w:t>
            </w:r>
            <w:proofErr w:type="gramStart"/>
            <w:r>
              <w:rPr>
                <w:rFonts w:ascii="宋体" w:hAnsi="宋体" w:cs="宋体" w:hint="eastAsia"/>
                <w:szCs w:val="21"/>
              </w:rPr>
              <w:t>杀管理</w:t>
            </w:r>
            <w:proofErr w:type="gramEnd"/>
            <w:r>
              <w:rPr>
                <w:rFonts w:ascii="宋体" w:hAnsi="宋体" w:cs="宋体" w:hint="eastAsia"/>
                <w:szCs w:val="21"/>
              </w:rPr>
              <w:t>服务总体方案有不适用本项目用户需求，亮点不多，针对性不强得3分；</w:t>
            </w:r>
            <w:r>
              <w:rPr>
                <w:rFonts w:ascii="宋体" w:hAnsi="宋体" w:cs="宋体"/>
                <w:szCs w:val="21"/>
              </w:rPr>
              <w:t xml:space="preserve"> </w:t>
            </w:r>
          </w:p>
          <w:p w14:paraId="428026DA" w14:textId="77777777" w:rsidR="00E56A5E" w:rsidRDefault="008E0AB9">
            <w:pPr>
              <w:pStyle w:val="a0"/>
              <w:ind w:firstLine="0"/>
              <w:rPr>
                <w:rFonts w:asciiTheme="minorEastAsia" w:eastAsiaTheme="minorEastAsia" w:hAnsiTheme="minorEastAsia"/>
                <w:sz w:val="24"/>
                <w:szCs w:val="24"/>
                <w:highlight w:val="yellow"/>
              </w:rPr>
            </w:pPr>
            <w:r>
              <w:rPr>
                <w:rFonts w:ascii="宋体" w:eastAsia="宋体" w:hAnsi="宋体" w:cs="宋体" w:hint="eastAsia"/>
                <w:sz w:val="21"/>
                <w:szCs w:val="21"/>
              </w:rPr>
              <w:t>不提供方案的不得分。</w:t>
            </w:r>
          </w:p>
        </w:tc>
      </w:tr>
      <w:tr w:rsidR="00E56A5E" w14:paraId="22375CCD" w14:textId="77777777">
        <w:trPr>
          <w:trHeight w:val="1404"/>
        </w:trPr>
        <w:tc>
          <w:tcPr>
            <w:tcW w:w="1984" w:type="dxa"/>
            <w:shd w:val="clear" w:color="auto" w:fill="auto"/>
            <w:vAlign w:val="center"/>
          </w:tcPr>
          <w:p w14:paraId="6643F17F" w14:textId="77777777" w:rsidR="00E56A5E" w:rsidRDefault="008E0AB9">
            <w:pPr>
              <w:widowControl/>
              <w:spacing w:line="400" w:lineRule="exact"/>
              <w:jc w:val="center"/>
              <w:rPr>
                <w:rFonts w:asciiTheme="minorEastAsia" w:eastAsiaTheme="minorEastAsia" w:hAnsiTheme="minorEastAsia"/>
                <w:sz w:val="24"/>
                <w:highlight w:val="yellow"/>
              </w:rPr>
            </w:pPr>
            <w:r>
              <w:rPr>
                <w:rFonts w:ascii="宋体" w:hAnsi="宋体" w:cs="宋体" w:hint="eastAsia"/>
                <w:szCs w:val="21"/>
              </w:rPr>
              <w:t>质量保证体系及措施（8分）</w:t>
            </w:r>
          </w:p>
        </w:tc>
        <w:tc>
          <w:tcPr>
            <w:tcW w:w="7513" w:type="dxa"/>
            <w:shd w:val="clear" w:color="auto" w:fill="auto"/>
          </w:tcPr>
          <w:p w14:paraId="5794769E" w14:textId="77777777"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根据质量保证体系及措施进行评价：</w:t>
            </w:r>
          </w:p>
          <w:p w14:paraId="7597714C" w14:textId="77777777"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质量保证体系统一、规范，质量管理措施完善、可行性高，逻辑严谨，得</w:t>
            </w:r>
            <w:r>
              <w:rPr>
                <w:rFonts w:ascii="宋体" w:hAnsi="宋体" w:cs="宋体"/>
                <w:szCs w:val="21"/>
              </w:rPr>
              <w:t>8</w:t>
            </w:r>
            <w:r>
              <w:rPr>
                <w:rFonts w:ascii="宋体" w:hAnsi="宋体" w:cs="宋体" w:hint="eastAsia"/>
                <w:szCs w:val="21"/>
              </w:rPr>
              <w:t>分；</w:t>
            </w:r>
          </w:p>
          <w:p w14:paraId="4DE27203" w14:textId="77777777"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质量保证体系基本规范，质量管理措施基本合理，得</w:t>
            </w:r>
            <w:r>
              <w:rPr>
                <w:rFonts w:ascii="宋体" w:hAnsi="宋体" w:cs="宋体"/>
                <w:szCs w:val="21"/>
              </w:rPr>
              <w:t>5</w:t>
            </w:r>
            <w:r>
              <w:rPr>
                <w:rFonts w:ascii="宋体" w:hAnsi="宋体" w:cs="宋体" w:hint="eastAsia"/>
                <w:szCs w:val="21"/>
              </w:rPr>
              <w:t>分；</w:t>
            </w:r>
          </w:p>
          <w:p w14:paraId="033CAB3E" w14:textId="77777777"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质量保证体系规范性差，质量管理措施不合理，逻辑混乱，得</w:t>
            </w:r>
            <w:r>
              <w:rPr>
                <w:rFonts w:ascii="宋体" w:hAnsi="宋体" w:cs="宋体"/>
                <w:szCs w:val="21"/>
              </w:rPr>
              <w:t>2</w:t>
            </w:r>
            <w:r>
              <w:rPr>
                <w:rFonts w:ascii="宋体" w:hAnsi="宋体" w:cs="宋体" w:hint="eastAsia"/>
                <w:szCs w:val="21"/>
              </w:rPr>
              <w:t>分；</w:t>
            </w:r>
          </w:p>
          <w:p w14:paraId="49822E4F" w14:textId="77777777" w:rsidR="00E56A5E" w:rsidRDefault="008E0AB9">
            <w:pPr>
              <w:pStyle w:val="a0"/>
              <w:ind w:firstLine="0"/>
              <w:rPr>
                <w:rFonts w:ascii="宋体" w:eastAsia="宋体" w:hAnsi="宋体" w:cs="宋体"/>
                <w:sz w:val="21"/>
                <w:szCs w:val="21"/>
              </w:rPr>
            </w:pPr>
            <w:r>
              <w:rPr>
                <w:rFonts w:ascii="宋体" w:eastAsia="宋体" w:hAnsi="宋体" w:cs="宋体" w:hint="eastAsia"/>
                <w:sz w:val="21"/>
                <w:szCs w:val="21"/>
              </w:rPr>
              <w:t>不提供方案的不得分。</w:t>
            </w:r>
          </w:p>
        </w:tc>
      </w:tr>
      <w:tr w:rsidR="00E56A5E" w14:paraId="1C0FAC04" w14:textId="77777777">
        <w:trPr>
          <w:trHeight w:val="1404"/>
        </w:trPr>
        <w:tc>
          <w:tcPr>
            <w:tcW w:w="1984" w:type="dxa"/>
            <w:shd w:val="clear" w:color="auto" w:fill="auto"/>
            <w:vAlign w:val="center"/>
          </w:tcPr>
          <w:p w14:paraId="40EFF59F" w14:textId="77777777" w:rsidR="00E56A5E" w:rsidRDefault="008E0AB9">
            <w:pPr>
              <w:widowControl/>
              <w:spacing w:line="400" w:lineRule="exact"/>
              <w:jc w:val="center"/>
              <w:rPr>
                <w:rFonts w:asciiTheme="minorEastAsia" w:eastAsiaTheme="minorEastAsia" w:hAnsiTheme="minorEastAsia"/>
                <w:sz w:val="24"/>
                <w:highlight w:val="yellow"/>
              </w:rPr>
            </w:pPr>
            <w:r>
              <w:rPr>
                <w:rFonts w:ascii="宋体" w:hAnsi="宋体" w:cs="宋体" w:hint="eastAsia"/>
                <w:szCs w:val="21"/>
              </w:rPr>
              <w:t>应急管理能力及达标承诺（1</w:t>
            </w:r>
            <w:r>
              <w:rPr>
                <w:rFonts w:ascii="宋体" w:hAnsi="宋体" w:cs="宋体"/>
                <w:szCs w:val="21"/>
              </w:rPr>
              <w:t>0</w:t>
            </w:r>
            <w:r>
              <w:rPr>
                <w:rFonts w:ascii="宋体" w:hAnsi="宋体" w:cs="宋体" w:hint="eastAsia"/>
                <w:szCs w:val="21"/>
              </w:rPr>
              <w:t>分）</w:t>
            </w:r>
          </w:p>
        </w:tc>
        <w:tc>
          <w:tcPr>
            <w:tcW w:w="7513" w:type="dxa"/>
            <w:shd w:val="clear" w:color="auto" w:fill="auto"/>
          </w:tcPr>
          <w:p w14:paraId="50AEA3BC" w14:textId="77777777"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根据各投标人针对突发事件，重大节假日或管理</w:t>
            </w:r>
            <w:proofErr w:type="gramStart"/>
            <w:r>
              <w:rPr>
                <w:rFonts w:ascii="宋体" w:hAnsi="宋体" w:cs="宋体" w:hint="eastAsia"/>
                <w:szCs w:val="21"/>
              </w:rPr>
              <w:t>服务查需突击</w:t>
            </w:r>
            <w:proofErr w:type="gramEnd"/>
            <w:r>
              <w:rPr>
                <w:rFonts w:ascii="宋体" w:hAnsi="宋体" w:cs="宋体" w:hint="eastAsia"/>
                <w:szCs w:val="21"/>
              </w:rPr>
              <w:t>检查等特殊情况制定的应急处理方案，包含但不限于传达机制、人员和设备调配、责任分工等进行综合评审：</w:t>
            </w:r>
          </w:p>
          <w:p w14:paraId="56CC4E5E" w14:textId="77777777"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 xml:space="preserve">应急保障措施具体、完善、可行性高，得10分； </w:t>
            </w:r>
          </w:p>
          <w:p w14:paraId="76E75BA4" w14:textId="1DEFEB12"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应急保障措施较具体、较完善，可行性较高，得</w:t>
            </w:r>
            <w:r w:rsidR="000B3AE7">
              <w:rPr>
                <w:rFonts w:ascii="宋体" w:hAnsi="宋体" w:cs="宋体"/>
                <w:szCs w:val="21"/>
              </w:rPr>
              <w:t>6</w:t>
            </w:r>
            <w:r>
              <w:rPr>
                <w:rFonts w:ascii="宋体" w:hAnsi="宋体" w:cs="宋体" w:hint="eastAsia"/>
                <w:szCs w:val="21"/>
              </w:rPr>
              <w:t xml:space="preserve">分； </w:t>
            </w:r>
          </w:p>
          <w:p w14:paraId="24B38735" w14:textId="1819C35F"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应急保障措施不够具体、不完善，可行性一般，得</w:t>
            </w:r>
            <w:r w:rsidR="000B3AE7">
              <w:rPr>
                <w:rFonts w:ascii="宋体" w:hAnsi="宋体" w:cs="宋体"/>
                <w:szCs w:val="21"/>
              </w:rPr>
              <w:t>2</w:t>
            </w:r>
            <w:r>
              <w:rPr>
                <w:rFonts w:ascii="宋体" w:hAnsi="宋体" w:cs="宋体" w:hint="eastAsia"/>
                <w:szCs w:val="21"/>
              </w:rPr>
              <w:t>分；</w:t>
            </w:r>
          </w:p>
          <w:p w14:paraId="1656D3FF" w14:textId="77777777" w:rsidR="00E56A5E" w:rsidRDefault="008E0AB9">
            <w:pPr>
              <w:pStyle w:val="a0"/>
              <w:ind w:firstLine="0"/>
              <w:rPr>
                <w:rFonts w:ascii="宋体" w:eastAsia="宋体" w:hAnsi="宋体" w:cs="宋体"/>
                <w:sz w:val="21"/>
                <w:szCs w:val="21"/>
              </w:rPr>
            </w:pPr>
            <w:r>
              <w:rPr>
                <w:rFonts w:ascii="宋体" w:eastAsia="宋体" w:hAnsi="宋体" w:cs="宋体" w:hint="eastAsia"/>
                <w:sz w:val="21"/>
                <w:szCs w:val="21"/>
              </w:rPr>
              <w:t>不提供方案的不得分。</w:t>
            </w:r>
          </w:p>
        </w:tc>
      </w:tr>
      <w:tr w:rsidR="00E56A5E" w14:paraId="6B7A9E2E" w14:textId="77777777">
        <w:trPr>
          <w:trHeight w:val="1404"/>
        </w:trPr>
        <w:tc>
          <w:tcPr>
            <w:tcW w:w="1984" w:type="dxa"/>
            <w:shd w:val="clear" w:color="auto" w:fill="auto"/>
            <w:vAlign w:val="center"/>
          </w:tcPr>
          <w:p w14:paraId="2046C8C8" w14:textId="77777777" w:rsidR="00E56A5E" w:rsidRDefault="008E0AB9">
            <w:pPr>
              <w:widowControl/>
              <w:spacing w:line="400" w:lineRule="exact"/>
              <w:jc w:val="center"/>
              <w:rPr>
                <w:rFonts w:asciiTheme="minorEastAsia" w:eastAsiaTheme="minorEastAsia" w:hAnsiTheme="minorEastAsia"/>
                <w:sz w:val="24"/>
              </w:rPr>
            </w:pPr>
            <w:r>
              <w:rPr>
                <w:rFonts w:ascii="宋体" w:hAnsi="宋体" w:cs="宋体" w:hint="eastAsia"/>
                <w:szCs w:val="21"/>
              </w:rPr>
              <w:t>投入的消杀机械设备和药品（1</w:t>
            </w:r>
            <w:r>
              <w:rPr>
                <w:rFonts w:ascii="宋体" w:hAnsi="宋体" w:cs="宋体"/>
                <w:szCs w:val="21"/>
              </w:rPr>
              <w:t>0</w:t>
            </w:r>
            <w:r>
              <w:rPr>
                <w:rFonts w:ascii="宋体" w:hAnsi="宋体" w:cs="宋体" w:hint="eastAsia"/>
                <w:szCs w:val="21"/>
              </w:rPr>
              <w:t>分）</w:t>
            </w:r>
          </w:p>
        </w:tc>
        <w:tc>
          <w:tcPr>
            <w:tcW w:w="7513" w:type="dxa"/>
            <w:shd w:val="clear" w:color="auto" w:fill="auto"/>
          </w:tcPr>
          <w:p w14:paraId="56916464" w14:textId="77777777"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根据拟投入消杀机械设备先进和药品有效性、科学性进行评审：</w:t>
            </w:r>
            <w:r>
              <w:rPr>
                <w:rFonts w:ascii="宋体" w:hAnsi="宋体" w:cs="宋体"/>
                <w:szCs w:val="21"/>
              </w:rPr>
              <w:t xml:space="preserve"> </w:t>
            </w:r>
          </w:p>
          <w:p w14:paraId="22C531F6" w14:textId="77777777"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设备齐全、性能先进，使用的药物有效性高、无污染、科学性强，得</w:t>
            </w:r>
            <w:r>
              <w:rPr>
                <w:rFonts w:ascii="宋体" w:hAnsi="宋体" w:cs="宋体"/>
                <w:b/>
                <w:szCs w:val="21"/>
              </w:rPr>
              <w:t>10</w:t>
            </w:r>
            <w:r>
              <w:rPr>
                <w:rFonts w:ascii="宋体" w:hAnsi="宋体" w:cs="宋体" w:hint="eastAsia"/>
                <w:b/>
                <w:szCs w:val="21"/>
              </w:rPr>
              <w:t>分</w:t>
            </w:r>
            <w:r>
              <w:rPr>
                <w:rFonts w:ascii="宋体" w:hAnsi="宋体" w:cs="宋体" w:hint="eastAsia"/>
                <w:szCs w:val="21"/>
              </w:rPr>
              <w:t>；</w:t>
            </w:r>
            <w:r>
              <w:rPr>
                <w:rFonts w:ascii="宋体" w:hAnsi="宋体" w:cs="宋体"/>
                <w:szCs w:val="21"/>
              </w:rPr>
              <w:t xml:space="preserve"> </w:t>
            </w:r>
          </w:p>
          <w:p w14:paraId="021A77D9" w14:textId="2F68BEF9"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设备齐全、性能先进，使用的药物有效性一般、无污染、科学性一般，得</w:t>
            </w:r>
            <w:r w:rsidR="000B3AE7">
              <w:rPr>
                <w:rFonts w:ascii="宋体" w:hAnsi="宋体" w:cs="宋体"/>
                <w:b/>
                <w:szCs w:val="21"/>
              </w:rPr>
              <w:t>6</w:t>
            </w:r>
            <w:r>
              <w:rPr>
                <w:rFonts w:ascii="宋体" w:hAnsi="宋体" w:cs="宋体" w:hint="eastAsia"/>
                <w:b/>
                <w:szCs w:val="21"/>
              </w:rPr>
              <w:t>分</w:t>
            </w:r>
            <w:r>
              <w:rPr>
                <w:rFonts w:ascii="宋体" w:hAnsi="宋体" w:cs="宋体" w:hint="eastAsia"/>
                <w:szCs w:val="21"/>
              </w:rPr>
              <w:t>；</w:t>
            </w:r>
            <w:r>
              <w:rPr>
                <w:rFonts w:ascii="宋体" w:hAnsi="宋体" w:cs="宋体"/>
                <w:szCs w:val="21"/>
              </w:rPr>
              <w:t xml:space="preserve"> </w:t>
            </w:r>
          </w:p>
          <w:p w14:paraId="4C746C44" w14:textId="6073176B"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设备基本齐全、性能基本先进，使用的药物有效性一般、无污染、科学性一般，得</w:t>
            </w:r>
            <w:r w:rsidR="000B3AE7">
              <w:rPr>
                <w:rFonts w:ascii="宋体" w:hAnsi="宋体" w:cs="宋体"/>
                <w:b/>
                <w:szCs w:val="21"/>
              </w:rPr>
              <w:t>2</w:t>
            </w:r>
            <w:r>
              <w:rPr>
                <w:rFonts w:ascii="宋体" w:hAnsi="宋体" w:cs="宋体" w:hint="eastAsia"/>
                <w:b/>
                <w:szCs w:val="21"/>
              </w:rPr>
              <w:t>分</w:t>
            </w:r>
            <w:r>
              <w:rPr>
                <w:rFonts w:ascii="宋体" w:hAnsi="宋体" w:cs="宋体" w:hint="eastAsia"/>
                <w:szCs w:val="21"/>
              </w:rPr>
              <w:t>；</w:t>
            </w:r>
            <w:r>
              <w:rPr>
                <w:rFonts w:ascii="宋体" w:hAnsi="宋体" w:cs="宋体"/>
                <w:szCs w:val="21"/>
              </w:rPr>
              <w:t xml:space="preserve"> </w:t>
            </w:r>
          </w:p>
          <w:p w14:paraId="18178CA8" w14:textId="77777777" w:rsidR="000B3AE7" w:rsidRDefault="000B3AE7" w:rsidP="000B3AE7">
            <w:pPr>
              <w:autoSpaceDE w:val="0"/>
              <w:autoSpaceDN w:val="0"/>
              <w:adjustRightInd w:val="0"/>
              <w:spacing w:line="300" w:lineRule="exact"/>
              <w:rPr>
                <w:rFonts w:ascii="宋体" w:hAnsi="宋体" w:cs="宋体"/>
                <w:b/>
                <w:bCs/>
                <w:szCs w:val="21"/>
              </w:rPr>
            </w:pPr>
            <w:r>
              <w:rPr>
                <w:rFonts w:ascii="宋体" w:hAnsi="宋体" w:cs="宋体" w:hint="eastAsia"/>
                <w:b/>
                <w:bCs/>
                <w:szCs w:val="21"/>
              </w:rPr>
              <w:t>不提供的不得分。</w:t>
            </w:r>
          </w:p>
          <w:p w14:paraId="296A3B88" w14:textId="3A565038" w:rsidR="00E56A5E" w:rsidRDefault="008E0AB9" w:rsidP="000B3AE7">
            <w:pPr>
              <w:autoSpaceDE w:val="0"/>
              <w:autoSpaceDN w:val="0"/>
              <w:adjustRightInd w:val="0"/>
              <w:spacing w:line="300" w:lineRule="exact"/>
              <w:rPr>
                <w:rFonts w:ascii="宋体" w:hAnsi="宋体" w:cs="宋体"/>
                <w:b/>
                <w:bCs/>
                <w:szCs w:val="21"/>
              </w:rPr>
            </w:pPr>
            <w:r>
              <w:rPr>
                <w:rFonts w:ascii="宋体" w:hAnsi="宋体" w:cs="宋体" w:hint="eastAsia"/>
                <w:b/>
                <w:bCs/>
                <w:szCs w:val="21"/>
              </w:rPr>
              <w:t>提供</w:t>
            </w:r>
            <w:r>
              <w:rPr>
                <w:rFonts w:ascii="宋体" w:hAnsi="宋体" w:cs="宋体"/>
                <w:b/>
                <w:bCs/>
                <w:szCs w:val="21"/>
              </w:rPr>
              <w:t>设备</w:t>
            </w:r>
            <w:r>
              <w:rPr>
                <w:rFonts w:ascii="宋体" w:hAnsi="宋体" w:cs="宋体" w:hint="eastAsia"/>
                <w:b/>
                <w:bCs/>
                <w:szCs w:val="21"/>
              </w:rPr>
              <w:t>清单及响应供应商</w:t>
            </w:r>
            <w:r>
              <w:rPr>
                <w:rFonts w:ascii="宋体" w:hAnsi="宋体" w:cs="宋体"/>
                <w:b/>
                <w:bCs/>
                <w:szCs w:val="21"/>
              </w:rPr>
              <w:t>采购或租赁</w:t>
            </w:r>
            <w:r>
              <w:rPr>
                <w:rFonts w:ascii="宋体" w:hAnsi="宋体" w:cs="宋体" w:hint="eastAsia"/>
                <w:b/>
                <w:bCs/>
                <w:szCs w:val="21"/>
              </w:rPr>
              <w:t>清单内</w:t>
            </w:r>
            <w:r>
              <w:rPr>
                <w:rFonts w:ascii="宋体" w:hAnsi="宋体" w:cs="宋体"/>
                <w:b/>
                <w:bCs/>
                <w:szCs w:val="21"/>
              </w:rPr>
              <w:t>设备的</w:t>
            </w:r>
            <w:r>
              <w:rPr>
                <w:rFonts w:ascii="宋体" w:hAnsi="宋体" w:cs="宋体" w:hint="eastAsia"/>
                <w:b/>
                <w:bCs/>
                <w:szCs w:val="21"/>
              </w:rPr>
              <w:t>发票</w:t>
            </w:r>
            <w:r>
              <w:rPr>
                <w:rFonts w:ascii="宋体" w:hAnsi="宋体" w:cs="宋体"/>
                <w:b/>
                <w:bCs/>
                <w:szCs w:val="21"/>
              </w:rPr>
              <w:t>、合同</w:t>
            </w:r>
            <w:r>
              <w:rPr>
                <w:rFonts w:ascii="宋体" w:hAnsi="宋体" w:cs="宋体" w:hint="eastAsia"/>
                <w:b/>
                <w:bCs/>
                <w:szCs w:val="21"/>
              </w:rPr>
              <w:t>或</w:t>
            </w:r>
            <w:r>
              <w:rPr>
                <w:rFonts w:ascii="宋体" w:hAnsi="宋体" w:cs="宋体"/>
                <w:b/>
                <w:bCs/>
                <w:szCs w:val="21"/>
              </w:rPr>
              <w:t>其他任意有效证明文件。</w:t>
            </w:r>
          </w:p>
        </w:tc>
      </w:tr>
    </w:tbl>
    <w:p w14:paraId="5A133961" w14:textId="77777777" w:rsidR="00E56A5E" w:rsidRDefault="00E56A5E">
      <w:pPr>
        <w:pStyle w:val="a0"/>
      </w:pPr>
      <w:bookmarkStart w:id="31" w:name="_Toc14789"/>
      <w:bookmarkEnd w:id="30"/>
    </w:p>
    <w:p w14:paraId="2E8D2305" w14:textId="77777777" w:rsidR="00E56A5E" w:rsidRDefault="00E56A5E">
      <w:pPr>
        <w:pStyle w:val="a0"/>
      </w:pPr>
    </w:p>
    <w:p w14:paraId="7785360E" w14:textId="1C5040D9" w:rsidR="00E56A5E" w:rsidRDefault="00366507">
      <w:pPr>
        <w:spacing w:line="312" w:lineRule="auto"/>
        <w:jc w:val="center"/>
        <w:outlineLvl w:val="0"/>
        <w:rPr>
          <w:rFonts w:asciiTheme="minorEastAsia" w:eastAsiaTheme="minorEastAsia" w:hAnsiTheme="minorEastAsia"/>
          <w:b/>
          <w:sz w:val="28"/>
          <w:szCs w:val="28"/>
        </w:rPr>
      </w:pPr>
      <w:r>
        <w:rPr>
          <w:rFonts w:asciiTheme="majorEastAsia" w:eastAsiaTheme="majorEastAsia" w:hAnsiTheme="majorEastAsia" w:hint="eastAsia"/>
          <w:b/>
          <w:sz w:val="28"/>
          <w:szCs w:val="28"/>
        </w:rPr>
        <w:lastRenderedPageBreak/>
        <w:t>商务</w:t>
      </w:r>
      <w:r w:rsidR="008E0AB9">
        <w:rPr>
          <w:rFonts w:asciiTheme="majorEastAsia" w:eastAsiaTheme="majorEastAsia" w:hAnsiTheme="majorEastAsia" w:hint="eastAsia"/>
          <w:b/>
          <w:sz w:val="28"/>
          <w:szCs w:val="28"/>
        </w:rPr>
        <w:t>评估表</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13"/>
      </w:tblGrid>
      <w:tr w:rsidR="00E56A5E" w14:paraId="02B088F5" w14:textId="77777777">
        <w:tc>
          <w:tcPr>
            <w:tcW w:w="1984" w:type="dxa"/>
            <w:shd w:val="clear" w:color="auto" w:fill="auto"/>
          </w:tcPr>
          <w:p w14:paraId="1A72B6C6" w14:textId="77777777" w:rsidR="00E56A5E" w:rsidRDefault="008E0AB9">
            <w:pPr>
              <w:widowControl/>
              <w:spacing w:line="400" w:lineRule="exact"/>
              <w:jc w:val="center"/>
              <w:rPr>
                <w:rFonts w:asciiTheme="minorEastAsia" w:eastAsiaTheme="minorEastAsia" w:hAnsiTheme="minorEastAsia"/>
                <w:b/>
                <w:bCs/>
                <w:sz w:val="24"/>
              </w:rPr>
            </w:pPr>
            <w:r>
              <w:rPr>
                <w:rFonts w:asciiTheme="minorEastAsia" w:eastAsiaTheme="minorEastAsia" w:hAnsiTheme="minorEastAsia" w:hint="eastAsia"/>
                <w:b/>
                <w:bCs/>
                <w:sz w:val="24"/>
              </w:rPr>
              <w:t>评审项目</w:t>
            </w:r>
          </w:p>
        </w:tc>
        <w:tc>
          <w:tcPr>
            <w:tcW w:w="7513" w:type="dxa"/>
            <w:shd w:val="clear" w:color="auto" w:fill="auto"/>
          </w:tcPr>
          <w:p w14:paraId="3DDA81C0" w14:textId="77777777" w:rsidR="00E56A5E" w:rsidRDefault="008E0AB9">
            <w:pPr>
              <w:widowControl/>
              <w:spacing w:line="400" w:lineRule="exact"/>
              <w:jc w:val="center"/>
              <w:rPr>
                <w:rFonts w:asciiTheme="minorEastAsia" w:eastAsiaTheme="minorEastAsia" w:hAnsiTheme="minorEastAsia"/>
                <w:b/>
                <w:bCs/>
                <w:sz w:val="24"/>
              </w:rPr>
            </w:pPr>
            <w:r>
              <w:rPr>
                <w:rFonts w:asciiTheme="minorEastAsia" w:eastAsiaTheme="minorEastAsia" w:hAnsiTheme="minorEastAsia" w:hint="eastAsia"/>
                <w:b/>
                <w:bCs/>
                <w:sz w:val="24"/>
              </w:rPr>
              <w:t>评分标准</w:t>
            </w:r>
          </w:p>
        </w:tc>
      </w:tr>
      <w:tr w:rsidR="00E56A5E" w14:paraId="24080F29" w14:textId="77777777">
        <w:trPr>
          <w:trHeight w:val="1390"/>
        </w:trPr>
        <w:tc>
          <w:tcPr>
            <w:tcW w:w="1984" w:type="dxa"/>
            <w:shd w:val="clear" w:color="auto" w:fill="auto"/>
            <w:vAlign w:val="center"/>
          </w:tcPr>
          <w:p w14:paraId="4982C930" w14:textId="77777777" w:rsidR="00E56A5E" w:rsidRDefault="008E0AB9">
            <w:pPr>
              <w:widowControl/>
              <w:spacing w:line="400" w:lineRule="exact"/>
              <w:jc w:val="center"/>
              <w:rPr>
                <w:rFonts w:ascii="宋体" w:hAnsi="宋体" w:cs="宋体"/>
                <w:szCs w:val="21"/>
              </w:rPr>
            </w:pPr>
            <w:r>
              <w:rPr>
                <w:rFonts w:ascii="宋体" w:hAnsi="宋体" w:cs="宋体" w:hint="eastAsia"/>
                <w:szCs w:val="21"/>
              </w:rPr>
              <w:t>同类项目业绩（8分）</w:t>
            </w:r>
          </w:p>
        </w:tc>
        <w:tc>
          <w:tcPr>
            <w:tcW w:w="7513" w:type="dxa"/>
            <w:shd w:val="clear" w:color="auto" w:fill="auto"/>
          </w:tcPr>
          <w:p w14:paraId="396D1A65" w14:textId="6DB6023C"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响应供应商提供</w:t>
            </w:r>
            <w:r w:rsidR="000B3AE7">
              <w:rPr>
                <w:rFonts w:ascii="宋体" w:hAnsi="宋体" w:cs="宋体" w:hint="eastAsia"/>
                <w:szCs w:val="21"/>
              </w:rPr>
              <w:t>20</w:t>
            </w:r>
            <w:r w:rsidR="000B3AE7">
              <w:rPr>
                <w:rFonts w:ascii="宋体" w:hAnsi="宋体" w:cs="宋体"/>
                <w:szCs w:val="21"/>
              </w:rPr>
              <w:t>21</w:t>
            </w:r>
            <w:r>
              <w:rPr>
                <w:rFonts w:ascii="宋体" w:hAnsi="宋体" w:cs="宋体" w:hint="eastAsia"/>
                <w:szCs w:val="21"/>
              </w:rPr>
              <w:t>年1月1日以来（以合同签订时间为准）至今承接过类似项目业绩，每提供一个得</w:t>
            </w:r>
            <w:r>
              <w:rPr>
                <w:rFonts w:ascii="宋体" w:hAnsi="宋体" w:cs="宋体"/>
                <w:szCs w:val="21"/>
              </w:rPr>
              <w:t>0.8</w:t>
            </w:r>
            <w:r>
              <w:rPr>
                <w:rFonts w:ascii="宋体" w:hAnsi="宋体" w:cs="宋体" w:hint="eastAsia"/>
                <w:szCs w:val="21"/>
              </w:rPr>
              <w:t>分，最高得</w:t>
            </w:r>
            <w:r>
              <w:rPr>
                <w:rFonts w:ascii="宋体" w:hAnsi="宋体" w:cs="宋体"/>
                <w:szCs w:val="21"/>
              </w:rPr>
              <w:t>8</w:t>
            </w:r>
            <w:r>
              <w:rPr>
                <w:rFonts w:ascii="宋体" w:hAnsi="宋体" w:cs="宋体" w:hint="eastAsia"/>
                <w:szCs w:val="21"/>
              </w:rPr>
              <w:t>分。</w:t>
            </w:r>
          </w:p>
          <w:p w14:paraId="299A6B03" w14:textId="77777777" w:rsidR="00E56A5E" w:rsidRDefault="008E0AB9">
            <w:pPr>
              <w:autoSpaceDE w:val="0"/>
              <w:autoSpaceDN w:val="0"/>
              <w:adjustRightInd w:val="0"/>
              <w:spacing w:line="300" w:lineRule="exact"/>
              <w:rPr>
                <w:rFonts w:ascii="宋体" w:hAnsi="宋体" w:cs="宋体"/>
                <w:szCs w:val="21"/>
              </w:rPr>
            </w:pPr>
            <w:r>
              <w:rPr>
                <w:rFonts w:ascii="宋体" w:hAnsi="宋体" w:cs="宋体" w:hint="eastAsia"/>
                <w:szCs w:val="21"/>
              </w:rPr>
              <w:t>注：</w:t>
            </w:r>
            <w:r>
              <w:rPr>
                <w:rFonts w:ascii="宋体" w:hAnsi="宋体" w:cs="宋体" w:hint="eastAsia"/>
                <w:b/>
                <w:bCs/>
                <w:szCs w:val="21"/>
              </w:rPr>
              <w:t>提供加盖响应供应商公章的合同关键页复印件，不提供不得分</w:t>
            </w:r>
            <w:r>
              <w:rPr>
                <w:rFonts w:ascii="宋体" w:hAnsi="宋体" w:cs="宋体" w:hint="eastAsia"/>
                <w:szCs w:val="21"/>
              </w:rPr>
              <w:t>。</w:t>
            </w:r>
          </w:p>
        </w:tc>
      </w:tr>
      <w:tr w:rsidR="00E56A5E" w14:paraId="2829E04F" w14:textId="77777777">
        <w:trPr>
          <w:trHeight w:val="1741"/>
        </w:trPr>
        <w:tc>
          <w:tcPr>
            <w:tcW w:w="1984" w:type="dxa"/>
            <w:shd w:val="clear" w:color="auto" w:fill="auto"/>
            <w:vAlign w:val="center"/>
          </w:tcPr>
          <w:p w14:paraId="643A4CCB" w14:textId="77777777" w:rsidR="00E56A5E" w:rsidRDefault="008E0AB9">
            <w:pPr>
              <w:widowControl/>
              <w:spacing w:line="400" w:lineRule="exact"/>
              <w:jc w:val="center"/>
              <w:rPr>
                <w:rFonts w:ascii="宋体" w:hAnsi="宋体" w:cs="宋体"/>
                <w:szCs w:val="21"/>
              </w:rPr>
            </w:pPr>
            <w:r>
              <w:rPr>
                <w:rFonts w:ascii="宋体" w:hAnsi="宋体" w:cs="宋体" w:hint="eastAsia"/>
                <w:szCs w:val="21"/>
              </w:rPr>
              <w:t>服务评价（1</w:t>
            </w:r>
            <w:r>
              <w:rPr>
                <w:rFonts w:ascii="宋体" w:hAnsi="宋体" w:cs="宋体"/>
                <w:szCs w:val="21"/>
              </w:rPr>
              <w:t>0</w:t>
            </w:r>
            <w:r>
              <w:rPr>
                <w:rFonts w:ascii="宋体" w:hAnsi="宋体" w:cs="宋体" w:hint="eastAsia"/>
                <w:szCs w:val="21"/>
              </w:rPr>
              <w:t>分）</w:t>
            </w:r>
          </w:p>
        </w:tc>
        <w:tc>
          <w:tcPr>
            <w:tcW w:w="7513" w:type="dxa"/>
            <w:shd w:val="clear" w:color="auto" w:fill="auto"/>
          </w:tcPr>
          <w:p w14:paraId="2BA0EABA" w14:textId="36E34C8A" w:rsidR="00E56A5E" w:rsidRDefault="008E0AB9">
            <w:pPr>
              <w:rPr>
                <w:rFonts w:ascii="宋体" w:hAnsi="宋体" w:cs="宋体"/>
                <w:szCs w:val="21"/>
              </w:rPr>
            </w:pPr>
            <w:r>
              <w:rPr>
                <w:rFonts w:ascii="宋体" w:hAnsi="宋体" w:cs="宋体" w:hint="eastAsia"/>
                <w:szCs w:val="21"/>
              </w:rPr>
              <w:t>响应供应商</w:t>
            </w:r>
            <w:r w:rsidR="000B3AE7">
              <w:rPr>
                <w:rFonts w:ascii="宋体" w:hAnsi="宋体" w:cs="宋体" w:hint="eastAsia"/>
                <w:szCs w:val="21"/>
              </w:rPr>
              <w:t>20</w:t>
            </w:r>
            <w:r w:rsidR="000B3AE7">
              <w:rPr>
                <w:rFonts w:ascii="宋体" w:hAnsi="宋体" w:cs="宋体"/>
                <w:szCs w:val="21"/>
              </w:rPr>
              <w:t>21</w:t>
            </w:r>
            <w:r>
              <w:rPr>
                <w:rFonts w:ascii="宋体" w:hAnsi="宋体" w:cs="宋体" w:hint="eastAsia"/>
                <w:szCs w:val="21"/>
              </w:rPr>
              <w:t>年1月1日以来至今承接过类似项目业绩获业主单位的好评（即评价为“满意”或“优秀”等类似评价或量化评分在85分以上）的，每提供一份得</w:t>
            </w:r>
            <w:r>
              <w:rPr>
                <w:rFonts w:ascii="宋体" w:hAnsi="宋体" w:cs="宋体"/>
                <w:szCs w:val="21"/>
              </w:rPr>
              <w:t>1</w:t>
            </w:r>
            <w:r>
              <w:rPr>
                <w:rFonts w:ascii="宋体" w:hAnsi="宋体" w:cs="宋体" w:hint="eastAsia"/>
                <w:szCs w:val="21"/>
              </w:rPr>
              <w:t>分（同一业主单位业绩不重复得分），本项最高得1</w:t>
            </w:r>
            <w:r>
              <w:rPr>
                <w:rFonts w:ascii="宋体" w:hAnsi="宋体" w:cs="宋体"/>
                <w:szCs w:val="21"/>
              </w:rPr>
              <w:t>0</w:t>
            </w:r>
            <w:r>
              <w:rPr>
                <w:rFonts w:ascii="宋体" w:hAnsi="宋体" w:cs="宋体" w:hint="eastAsia"/>
                <w:szCs w:val="21"/>
              </w:rPr>
              <w:t>分；</w:t>
            </w:r>
          </w:p>
          <w:p w14:paraId="5759B963" w14:textId="77777777" w:rsidR="00E56A5E" w:rsidRDefault="008E0AB9">
            <w:pPr>
              <w:widowControl/>
              <w:spacing w:line="400" w:lineRule="exact"/>
              <w:jc w:val="left"/>
              <w:rPr>
                <w:rFonts w:ascii="宋体" w:hAnsi="宋体" w:cs="宋体"/>
                <w:szCs w:val="21"/>
              </w:rPr>
            </w:pPr>
            <w:r>
              <w:rPr>
                <w:rFonts w:ascii="宋体" w:hAnsi="宋体" w:cs="宋体" w:hint="eastAsia"/>
                <w:szCs w:val="21"/>
              </w:rPr>
              <w:t>注：</w:t>
            </w:r>
            <w:r>
              <w:rPr>
                <w:rFonts w:ascii="宋体" w:hAnsi="宋体" w:cs="宋体" w:hint="eastAsia"/>
                <w:b/>
                <w:bCs/>
                <w:szCs w:val="21"/>
              </w:rPr>
              <w:t>需提供业主好评材料（需显示业主单位公章）的复印件并加盖响应供应商公章，否则</w:t>
            </w:r>
            <w:r>
              <w:rPr>
                <w:rFonts w:ascii="宋体" w:hAnsi="宋体" w:cs="宋体" w:hint="eastAsia"/>
                <w:szCs w:val="21"/>
              </w:rPr>
              <w:t>不得分。</w:t>
            </w:r>
          </w:p>
        </w:tc>
      </w:tr>
      <w:tr w:rsidR="00E56A5E" w14:paraId="604EFCEB" w14:textId="77777777">
        <w:trPr>
          <w:trHeight w:val="1741"/>
        </w:trPr>
        <w:tc>
          <w:tcPr>
            <w:tcW w:w="1984" w:type="dxa"/>
            <w:shd w:val="clear" w:color="auto" w:fill="auto"/>
            <w:vAlign w:val="center"/>
          </w:tcPr>
          <w:p w14:paraId="698F0C44" w14:textId="77777777" w:rsidR="00E56A5E" w:rsidRDefault="008E0AB9">
            <w:pPr>
              <w:widowControl/>
              <w:spacing w:line="400" w:lineRule="exact"/>
              <w:jc w:val="center"/>
              <w:rPr>
                <w:rFonts w:ascii="宋体" w:hAnsi="宋体" w:cs="宋体"/>
                <w:szCs w:val="21"/>
              </w:rPr>
            </w:pPr>
            <w:r>
              <w:rPr>
                <w:rFonts w:ascii="宋体" w:hAnsi="宋体" w:cs="宋体" w:hint="eastAsia"/>
                <w:szCs w:val="21"/>
              </w:rPr>
              <w:t>项目负责人资质（8分）</w:t>
            </w:r>
          </w:p>
        </w:tc>
        <w:tc>
          <w:tcPr>
            <w:tcW w:w="7513" w:type="dxa"/>
            <w:shd w:val="clear" w:color="auto" w:fill="auto"/>
          </w:tcPr>
          <w:p w14:paraId="2FD6772D" w14:textId="77777777" w:rsidR="00E56A5E" w:rsidRDefault="008E0AB9">
            <w:pPr>
              <w:autoSpaceDE w:val="0"/>
              <w:autoSpaceDN w:val="0"/>
              <w:adjustRightInd w:val="0"/>
              <w:rPr>
                <w:rFonts w:ascii="宋体" w:hAnsi="宋体" w:cs="宋体"/>
                <w:szCs w:val="21"/>
              </w:rPr>
            </w:pPr>
            <w:r>
              <w:rPr>
                <w:rFonts w:ascii="宋体" w:hAnsi="宋体" w:cs="宋体" w:hint="eastAsia"/>
                <w:szCs w:val="21"/>
              </w:rPr>
              <w:t>项目负责人具备“有害生物防治员”高级上岗证书的，得</w:t>
            </w:r>
            <w:r>
              <w:rPr>
                <w:rFonts w:ascii="宋体" w:hAnsi="宋体" w:cs="宋体"/>
                <w:szCs w:val="21"/>
              </w:rPr>
              <w:t>8</w:t>
            </w:r>
            <w:r>
              <w:rPr>
                <w:rFonts w:ascii="宋体" w:hAnsi="宋体" w:cs="宋体" w:hint="eastAsia"/>
                <w:szCs w:val="21"/>
              </w:rPr>
              <w:t>分；</w:t>
            </w:r>
            <w:r>
              <w:rPr>
                <w:rFonts w:ascii="宋体" w:hAnsi="宋体" w:cs="宋体"/>
                <w:szCs w:val="21"/>
              </w:rPr>
              <w:t xml:space="preserve"> </w:t>
            </w:r>
          </w:p>
          <w:p w14:paraId="51A6D775" w14:textId="77777777" w:rsidR="00E56A5E" w:rsidRDefault="008E0AB9">
            <w:pPr>
              <w:autoSpaceDE w:val="0"/>
              <w:autoSpaceDN w:val="0"/>
              <w:adjustRightInd w:val="0"/>
              <w:rPr>
                <w:rFonts w:ascii="宋体" w:hAnsi="宋体" w:cs="宋体"/>
                <w:szCs w:val="21"/>
              </w:rPr>
            </w:pPr>
            <w:r>
              <w:rPr>
                <w:rFonts w:ascii="宋体" w:hAnsi="宋体" w:cs="宋体" w:hint="eastAsia"/>
                <w:szCs w:val="21"/>
              </w:rPr>
              <w:t>项目负责人具备“有害生物防治员”中级上岗证书的，得</w:t>
            </w:r>
            <w:r>
              <w:rPr>
                <w:rFonts w:ascii="宋体" w:hAnsi="宋体" w:cs="宋体"/>
                <w:szCs w:val="21"/>
              </w:rPr>
              <w:t>5</w:t>
            </w:r>
            <w:r>
              <w:rPr>
                <w:rFonts w:ascii="宋体" w:hAnsi="宋体" w:cs="宋体" w:hint="eastAsia"/>
                <w:szCs w:val="21"/>
              </w:rPr>
              <w:t>分；</w:t>
            </w:r>
            <w:r>
              <w:rPr>
                <w:rFonts w:ascii="宋体" w:hAnsi="宋体" w:cs="宋体"/>
                <w:szCs w:val="21"/>
              </w:rPr>
              <w:t xml:space="preserve"> </w:t>
            </w:r>
          </w:p>
          <w:p w14:paraId="08A482BE" w14:textId="77777777" w:rsidR="00E56A5E" w:rsidRDefault="008E0AB9">
            <w:pPr>
              <w:autoSpaceDE w:val="0"/>
              <w:autoSpaceDN w:val="0"/>
              <w:adjustRightInd w:val="0"/>
              <w:rPr>
                <w:rFonts w:ascii="宋体" w:hAnsi="宋体" w:cs="宋体"/>
                <w:szCs w:val="21"/>
              </w:rPr>
            </w:pPr>
            <w:r>
              <w:rPr>
                <w:rFonts w:ascii="宋体" w:hAnsi="宋体" w:cs="宋体" w:hint="eastAsia"/>
                <w:szCs w:val="21"/>
              </w:rPr>
              <w:t>项目负责人具备“有害生物防治员”初级上岗证书的，得</w:t>
            </w:r>
            <w:r>
              <w:rPr>
                <w:rFonts w:ascii="宋体" w:hAnsi="宋体" w:cs="宋体"/>
                <w:szCs w:val="21"/>
              </w:rPr>
              <w:t>2</w:t>
            </w:r>
            <w:r>
              <w:rPr>
                <w:rFonts w:ascii="宋体" w:hAnsi="宋体" w:cs="宋体" w:hint="eastAsia"/>
                <w:szCs w:val="21"/>
              </w:rPr>
              <w:t>分；</w:t>
            </w:r>
            <w:r>
              <w:rPr>
                <w:rFonts w:ascii="宋体" w:hAnsi="宋体" w:cs="宋体"/>
                <w:szCs w:val="21"/>
              </w:rPr>
              <w:t xml:space="preserve"> </w:t>
            </w:r>
          </w:p>
          <w:p w14:paraId="2A386155" w14:textId="77777777" w:rsidR="00E56A5E" w:rsidRDefault="008E0AB9">
            <w:pPr>
              <w:autoSpaceDE w:val="0"/>
              <w:autoSpaceDN w:val="0"/>
              <w:adjustRightInd w:val="0"/>
              <w:rPr>
                <w:rFonts w:ascii="宋体" w:hAnsi="宋体" w:cs="宋体"/>
                <w:szCs w:val="21"/>
              </w:rPr>
            </w:pPr>
            <w:r>
              <w:rPr>
                <w:rFonts w:ascii="宋体" w:hAnsi="宋体" w:cs="宋体" w:hint="eastAsia"/>
                <w:szCs w:val="21"/>
              </w:rPr>
              <w:t>项目负责人配备无法满足本项目用户需求不得分。</w:t>
            </w:r>
          </w:p>
          <w:p w14:paraId="4FFAB718" w14:textId="77777777" w:rsidR="00E56A5E" w:rsidRDefault="008E0AB9">
            <w:pPr>
              <w:widowControl/>
              <w:spacing w:line="400" w:lineRule="exact"/>
              <w:jc w:val="left"/>
              <w:rPr>
                <w:rFonts w:ascii="宋体" w:hAnsi="宋体" w:cs="宋体"/>
                <w:szCs w:val="21"/>
              </w:rPr>
            </w:pPr>
            <w:r>
              <w:rPr>
                <w:rFonts w:ascii="宋体" w:hAnsi="宋体" w:cs="宋体" w:hint="eastAsia"/>
                <w:szCs w:val="21"/>
              </w:rPr>
              <w:t>提</w:t>
            </w:r>
            <w:r>
              <w:rPr>
                <w:rFonts w:ascii="宋体" w:hAnsi="宋体" w:cs="宋体" w:hint="eastAsia"/>
                <w:b/>
                <w:bCs/>
                <w:szCs w:val="21"/>
              </w:rPr>
              <w:t>供项目负责人证书及在磋商公告发布之日前三个月任意一个月的</w:t>
            </w:r>
            <w:proofErr w:type="gramStart"/>
            <w:r>
              <w:rPr>
                <w:rFonts w:ascii="宋体" w:hAnsi="宋体" w:cs="宋体" w:hint="eastAsia"/>
                <w:b/>
                <w:bCs/>
                <w:szCs w:val="21"/>
              </w:rPr>
              <w:t>社保证明</w:t>
            </w:r>
            <w:proofErr w:type="gramEnd"/>
            <w:r>
              <w:rPr>
                <w:rFonts w:ascii="宋体" w:hAnsi="宋体" w:cs="宋体" w:hint="eastAsia"/>
                <w:b/>
                <w:bCs/>
                <w:szCs w:val="21"/>
              </w:rPr>
              <w:t>材料提供复印件并加盖公章，不提供证明材料不得</w:t>
            </w:r>
            <w:r>
              <w:rPr>
                <w:rFonts w:ascii="宋体" w:hAnsi="宋体" w:cs="宋体" w:hint="eastAsia"/>
                <w:szCs w:val="21"/>
              </w:rPr>
              <w:t>分。</w:t>
            </w:r>
          </w:p>
        </w:tc>
      </w:tr>
      <w:tr w:rsidR="00E56A5E" w14:paraId="32854017" w14:textId="77777777">
        <w:trPr>
          <w:trHeight w:val="1775"/>
        </w:trPr>
        <w:tc>
          <w:tcPr>
            <w:tcW w:w="1984" w:type="dxa"/>
            <w:shd w:val="clear" w:color="auto" w:fill="auto"/>
            <w:vAlign w:val="center"/>
          </w:tcPr>
          <w:p w14:paraId="51499E1C" w14:textId="77777777" w:rsidR="00E56A5E" w:rsidRDefault="008E0AB9">
            <w:pPr>
              <w:widowControl/>
              <w:spacing w:line="400" w:lineRule="exact"/>
              <w:jc w:val="center"/>
              <w:rPr>
                <w:rFonts w:asciiTheme="minorEastAsia" w:eastAsiaTheme="minorEastAsia" w:hAnsiTheme="minorEastAsia"/>
                <w:sz w:val="24"/>
              </w:rPr>
            </w:pPr>
            <w:r>
              <w:rPr>
                <w:rFonts w:ascii="宋体" w:hAnsi="宋体" w:cs="宋体" w:hint="eastAsia"/>
                <w:szCs w:val="21"/>
              </w:rPr>
              <w:t>其他技术服务人员（9分）</w:t>
            </w:r>
          </w:p>
        </w:tc>
        <w:tc>
          <w:tcPr>
            <w:tcW w:w="7513" w:type="dxa"/>
            <w:shd w:val="clear" w:color="auto" w:fill="auto"/>
          </w:tcPr>
          <w:p w14:paraId="104370BE" w14:textId="48FC14FC" w:rsidR="00E56A5E" w:rsidRDefault="008E0AB9">
            <w:pPr>
              <w:pStyle w:val="afa"/>
              <w:spacing w:after="0"/>
              <w:ind w:firstLineChars="0" w:firstLine="0"/>
              <w:rPr>
                <w:rFonts w:ascii="宋体" w:hAnsi="宋体" w:cs="宋体"/>
                <w:szCs w:val="21"/>
              </w:rPr>
            </w:pPr>
            <w:r>
              <w:rPr>
                <w:rFonts w:ascii="宋体" w:hAnsi="宋体" w:cs="宋体" w:hint="eastAsia"/>
                <w:szCs w:val="21"/>
              </w:rPr>
              <w:t>拟投入本项目其他技术服务人员具有“有害生物防治员”资格证书的，提供1个得</w:t>
            </w:r>
            <w:r>
              <w:rPr>
                <w:rFonts w:ascii="宋体" w:hAnsi="宋体" w:cs="宋体"/>
                <w:szCs w:val="21"/>
              </w:rPr>
              <w:t>3</w:t>
            </w:r>
            <w:r>
              <w:rPr>
                <w:rFonts w:ascii="宋体" w:hAnsi="宋体" w:cs="宋体" w:hint="eastAsia"/>
                <w:szCs w:val="21"/>
              </w:rPr>
              <w:t>分，最高得</w:t>
            </w:r>
            <w:r w:rsidR="000B3AE7">
              <w:rPr>
                <w:rFonts w:ascii="宋体" w:hAnsi="宋体" w:cs="宋体"/>
                <w:szCs w:val="21"/>
              </w:rPr>
              <w:t>9</w:t>
            </w:r>
            <w:r>
              <w:rPr>
                <w:rFonts w:ascii="宋体" w:hAnsi="宋体" w:cs="宋体" w:hint="eastAsia"/>
                <w:szCs w:val="21"/>
              </w:rPr>
              <w:t>分。</w:t>
            </w:r>
          </w:p>
          <w:p w14:paraId="0648D0F7" w14:textId="77777777" w:rsidR="00E56A5E" w:rsidRDefault="008E0AB9">
            <w:pPr>
              <w:pStyle w:val="a0"/>
              <w:ind w:firstLine="0"/>
              <w:rPr>
                <w:rFonts w:ascii="宋体" w:eastAsia="宋体" w:hAnsi="宋体" w:cs="宋体"/>
                <w:b/>
                <w:bCs/>
                <w:sz w:val="21"/>
                <w:szCs w:val="21"/>
              </w:rPr>
            </w:pPr>
            <w:r>
              <w:rPr>
                <w:rFonts w:ascii="宋体" w:eastAsia="宋体" w:hAnsi="宋体" w:cs="宋体" w:hint="eastAsia"/>
                <w:b/>
                <w:bCs/>
                <w:sz w:val="21"/>
                <w:szCs w:val="21"/>
              </w:rPr>
              <w:t>提供以上人员证书及在磋商公告发布之日前三个月任意一个月的</w:t>
            </w:r>
            <w:proofErr w:type="gramStart"/>
            <w:r>
              <w:rPr>
                <w:rFonts w:ascii="宋体" w:eastAsia="宋体" w:hAnsi="宋体" w:cs="宋体" w:hint="eastAsia"/>
                <w:b/>
                <w:bCs/>
                <w:sz w:val="21"/>
                <w:szCs w:val="21"/>
              </w:rPr>
              <w:t>社保证明</w:t>
            </w:r>
            <w:proofErr w:type="gramEnd"/>
            <w:r>
              <w:rPr>
                <w:rFonts w:ascii="宋体" w:eastAsia="宋体" w:hAnsi="宋体" w:cs="宋体" w:hint="eastAsia"/>
                <w:b/>
                <w:bCs/>
                <w:sz w:val="21"/>
                <w:szCs w:val="21"/>
              </w:rPr>
              <w:t>材料提供复印件并加盖公章，不提供证明材料不得分。</w:t>
            </w:r>
          </w:p>
        </w:tc>
      </w:tr>
    </w:tbl>
    <w:p w14:paraId="3CF87A36" w14:textId="77777777" w:rsidR="00E56A5E" w:rsidRDefault="00E56A5E">
      <w:pPr>
        <w:pStyle w:val="a0"/>
        <w:rPr>
          <w:rFonts w:asciiTheme="minorEastAsia" w:eastAsiaTheme="minorEastAsia" w:hAnsiTheme="minorEastAsia"/>
          <w:sz w:val="24"/>
          <w:szCs w:val="24"/>
        </w:rPr>
      </w:pPr>
    </w:p>
    <w:p w14:paraId="23754AE0" w14:textId="77777777" w:rsidR="00E56A5E" w:rsidRDefault="008E0AB9">
      <w:pPr>
        <w:pStyle w:val="a0"/>
        <w:rPr>
          <w:rFonts w:asciiTheme="minorEastAsia" w:eastAsiaTheme="minorEastAsia" w:hAnsiTheme="minorEastAsia"/>
          <w:sz w:val="24"/>
          <w:szCs w:val="24"/>
        </w:rPr>
      </w:pPr>
      <w:r>
        <w:rPr>
          <w:rFonts w:asciiTheme="minorEastAsia" w:eastAsiaTheme="minorEastAsia" w:hAnsiTheme="minorEastAsia" w:hint="eastAsia"/>
          <w:sz w:val="24"/>
          <w:szCs w:val="24"/>
        </w:rPr>
        <w:t>（2）报价得分：价格</w:t>
      </w:r>
      <w:proofErr w:type="gramStart"/>
      <w:r>
        <w:rPr>
          <w:rFonts w:asciiTheme="minorEastAsia" w:eastAsiaTheme="minorEastAsia" w:hAnsiTheme="minorEastAsia" w:hint="eastAsia"/>
          <w:sz w:val="24"/>
          <w:szCs w:val="24"/>
        </w:rPr>
        <w:t>分统一</w:t>
      </w:r>
      <w:proofErr w:type="gramEnd"/>
      <w:r>
        <w:rPr>
          <w:rFonts w:asciiTheme="minorEastAsia" w:eastAsiaTheme="minorEastAsia" w:hAnsiTheme="minorEastAsia" w:hint="eastAsia"/>
          <w:sz w:val="24"/>
          <w:szCs w:val="24"/>
        </w:rPr>
        <w:t>采用低价优先法计算，即满足</w:t>
      </w:r>
      <w:proofErr w:type="gramStart"/>
      <w:r>
        <w:rPr>
          <w:rFonts w:asciiTheme="minorEastAsia" w:eastAsiaTheme="minorEastAsia" w:hAnsiTheme="minorEastAsia" w:hint="eastAsia"/>
          <w:sz w:val="24"/>
          <w:szCs w:val="24"/>
        </w:rPr>
        <w:t>询</w:t>
      </w:r>
      <w:proofErr w:type="gramEnd"/>
      <w:r>
        <w:rPr>
          <w:rFonts w:asciiTheme="minorEastAsia" w:eastAsiaTheme="minorEastAsia" w:hAnsiTheme="minorEastAsia" w:hint="eastAsia"/>
          <w:sz w:val="24"/>
          <w:szCs w:val="24"/>
        </w:rPr>
        <w:t>比文件要求的各报价中取最低的为评标基准价，其价格分为满分。价格分计算公式：</w:t>
      </w:r>
    </w:p>
    <w:p w14:paraId="65C6445F" w14:textId="77777777" w:rsidR="00E56A5E" w:rsidRDefault="008E0AB9">
      <w:pPr>
        <w:pStyle w:val="a0"/>
        <w:rPr>
          <w:rFonts w:asciiTheme="minorEastAsia" w:eastAsiaTheme="minorEastAsia" w:hAnsiTheme="minorEastAsia"/>
          <w:b/>
          <w:sz w:val="24"/>
          <w:szCs w:val="24"/>
        </w:rPr>
      </w:pPr>
      <w:r>
        <w:rPr>
          <w:rFonts w:asciiTheme="minorEastAsia" w:eastAsiaTheme="minorEastAsia" w:hAnsiTheme="minorEastAsia" w:hint="eastAsia"/>
          <w:b/>
          <w:sz w:val="24"/>
          <w:szCs w:val="24"/>
        </w:rPr>
        <w:t>响应报价得分=【评标基准价／报价】×</w:t>
      </w:r>
      <w:proofErr w:type="gramStart"/>
      <w:r>
        <w:rPr>
          <w:rFonts w:asciiTheme="minorEastAsia" w:eastAsiaTheme="minorEastAsia" w:hAnsiTheme="minorEastAsia" w:hint="eastAsia"/>
          <w:b/>
          <w:sz w:val="24"/>
          <w:szCs w:val="24"/>
        </w:rPr>
        <w:t>价格权</w:t>
      </w:r>
      <w:proofErr w:type="gramEnd"/>
      <w:r>
        <w:rPr>
          <w:rFonts w:asciiTheme="minorEastAsia" w:eastAsiaTheme="minorEastAsia" w:hAnsiTheme="minorEastAsia" w:hint="eastAsia"/>
          <w:b/>
          <w:sz w:val="24"/>
          <w:szCs w:val="24"/>
        </w:rPr>
        <w:t>值×100</w:t>
      </w:r>
    </w:p>
    <w:p w14:paraId="0239D7EB" w14:textId="77777777" w:rsidR="00E56A5E" w:rsidRDefault="00E56A5E">
      <w:pPr>
        <w:pStyle w:val="a0"/>
        <w:rPr>
          <w:rFonts w:asciiTheme="minorEastAsia" w:eastAsiaTheme="minorEastAsia" w:hAnsiTheme="minorEastAsia"/>
          <w:b/>
          <w:sz w:val="24"/>
          <w:szCs w:val="24"/>
        </w:rPr>
      </w:pPr>
    </w:p>
    <w:p w14:paraId="001CF8F7" w14:textId="77777777" w:rsidR="00E56A5E" w:rsidRDefault="00E56A5E">
      <w:pPr>
        <w:pStyle w:val="a0"/>
        <w:rPr>
          <w:rFonts w:asciiTheme="minorEastAsia" w:eastAsiaTheme="minorEastAsia" w:hAnsiTheme="minorEastAsia"/>
          <w:b/>
          <w:sz w:val="24"/>
          <w:szCs w:val="24"/>
        </w:rPr>
      </w:pPr>
    </w:p>
    <w:p w14:paraId="7287BDBF" w14:textId="77777777" w:rsidR="00E56A5E" w:rsidRDefault="00E56A5E">
      <w:pPr>
        <w:pStyle w:val="a0"/>
        <w:rPr>
          <w:rFonts w:asciiTheme="minorEastAsia" w:eastAsiaTheme="minorEastAsia" w:hAnsiTheme="minorEastAsia"/>
          <w:b/>
          <w:sz w:val="24"/>
          <w:szCs w:val="24"/>
        </w:rPr>
      </w:pPr>
    </w:p>
    <w:p w14:paraId="5C874B0E" w14:textId="77777777" w:rsidR="00E56A5E" w:rsidRDefault="00E56A5E">
      <w:pPr>
        <w:pStyle w:val="a0"/>
        <w:rPr>
          <w:rFonts w:asciiTheme="minorEastAsia" w:eastAsiaTheme="minorEastAsia" w:hAnsiTheme="minorEastAsia"/>
          <w:b/>
          <w:sz w:val="24"/>
          <w:szCs w:val="24"/>
        </w:rPr>
      </w:pPr>
    </w:p>
    <w:p w14:paraId="4D573FB6" w14:textId="77777777" w:rsidR="00E56A5E" w:rsidRDefault="00E56A5E">
      <w:pPr>
        <w:pStyle w:val="a0"/>
        <w:rPr>
          <w:rFonts w:asciiTheme="minorEastAsia" w:eastAsiaTheme="minorEastAsia" w:hAnsiTheme="minorEastAsia"/>
          <w:b/>
          <w:sz w:val="24"/>
          <w:szCs w:val="24"/>
        </w:rPr>
      </w:pPr>
    </w:p>
    <w:p w14:paraId="27340AFA" w14:textId="77777777" w:rsidR="00E56A5E" w:rsidRDefault="00E56A5E">
      <w:pPr>
        <w:pStyle w:val="a0"/>
        <w:rPr>
          <w:rFonts w:asciiTheme="minorEastAsia" w:eastAsiaTheme="minorEastAsia" w:hAnsiTheme="minorEastAsia"/>
          <w:b/>
          <w:sz w:val="24"/>
          <w:szCs w:val="24"/>
        </w:rPr>
      </w:pPr>
    </w:p>
    <w:p w14:paraId="1295D4D7" w14:textId="77777777" w:rsidR="00E56A5E" w:rsidRDefault="00E56A5E">
      <w:pPr>
        <w:pStyle w:val="a0"/>
        <w:rPr>
          <w:rFonts w:asciiTheme="minorEastAsia" w:eastAsiaTheme="minorEastAsia" w:hAnsiTheme="minorEastAsia"/>
          <w:b/>
          <w:sz w:val="24"/>
          <w:szCs w:val="24"/>
        </w:rPr>
      </w:pPr>
    </w:p>
    <w:p w14:paraId="1913028A" w14:textId="77777777" w:rsidR="00E56A5E" w:rsidRDefault="00E56A5E">
      <w:pPr>
        <w:pStyle w:val="a0"/>
        <w:rPr>
          <w:rFonts w:asciiTheme="minorEastAsia" w:eastAsiaTheme="minorEastAsia" w:hAnsiTheme="minorEastAsia"/>
          <w:b/>
          <w:sz w:val="24"/>
          <w:szCs w:val="24"/>
        </w:rPr>
      </w:pPr>
    </w:p>
    <w:p w14:paraId="09553816" w14:textId="77777777" w:rsidR="00E56A5E" w:rsidRDefault="00E56A5E">
      <w:pPr>
        <w:pStyle w:val="a0"/>
        <w:rPr>
          <w:rFonts w:asciiTheme="minorEastAsia" w:eastAsiaTheme="minorEastAsia" w:hAnsiTheme="minorEastAsia"/>
          <w:b/>
          <w:sz w:val="24"/>
          <w:szCs w:val="24"/>
        </w:rPr>
      </w:pPr>
    </w:p>
    <w:p w14:paraId="25555034" w14:textId="77777777" w:rsidR="00E56A5E" w:rsidRDefault="00E56A5E">
      <w:pPr>
        <w:pStyle w:val="a0"/>
        <w:rPr>
          <w:rFonts w:asciiTheme="minorEastAsia" w:eastAsiaTheme="minorEastAsia" w:hAnsiTheme="minorEastAsia"/>
          <w:b/>
          <w:sz w:val="24"/>
          <w:szCs w:val="24"/>
        </w:rPr>
      </w:pPr>
    </w:p>
    <w:p w14:paraId="54F294CF" w14:textId="77777777" w:rsidR="00E56A5E" w:rsidRDefault="00E56A5E">
      <w:pPr>
        <w:pStyle w:val="a0"/>
        <w:rPr>
          <w:rFonts w:asciiTheme="minorEastAsia" w:eastAsiaTheme="minorEastAsia" w:hAnsiTheme="minorEastAsia"/>
          <w:b/>
          <w:sz w:val="24"/>
          <w:szCs w:val="24"/>
        </w:rPr>
      </w:pPr>
    </w:p>
    <w:p w14:paraId="7943B2B2" w14:textId="77777777" w:rsidR="00E56A5E" w:rsidRDefault="00E56A5E">
      <w:pPr>
        <w:pStyle w:val="a0"/>
        <w:rPr>
          <w:rFonts w:asciiTheme="minorEastAsia" w:eastAsiaTheme="minorEastAsia" w:hAnsiTheme="minorEastAsia"/>
          <w:b/>
          <w:sz w:val="24"/>
          <w:szCs w:val="24"/>
        </w:rPr>
      </w:pPr>
    </w:p>
    <w:p w14:paraId="352B4D47" w14:textId="77777777" w:rsidR="00E56A5E" w:rsidRDefault="00E56A5E">
      <w:pPr>
        <w:pStyle w:val="a0"/>
        <w:rPr>
          <w:rFonts w:asciiTheme="minorEastAsia" w:eastAsiaTheme="minorEastAsia" w:hAnsiTheme="minorEastAsia"/>
          <w:b/>
          <w:sz w:val="24"/>
          <w:szCs w:val="24"/>
        </w:rPr>
      </w:pPr>
    </w:p>
    <w:p w14:paraId="594064F3" w14:textId="77777777" w:rsidR="00E56A5E" w:rsidRDefault="00E56A5E" w:rsidP="00E44CE2">
      <w:pPr>
        <w:spacing w:line="312" w:lineRule="auto"/>
        <w:rPr>
          <w:rFonts w:asciiTheme="minorEastAsia" w:eastAsiaTheme="minorEastAsia" w:hAnsiTheme="minorEastAsia"/>
          <w:b/>
          <w:sz w:val="32"/>
        </w:rPr>
      </w:pPr>
    </w:p>
    <w:p w14:paraId="166D950C" w14:textId="77777777" w:rsidR="00E56A5E" w:rsidRDefault="008E0AB9">
      <w:pPr>
        <w:spacing w:line="312" w:lineRule="auto"/>
        <w:jc w:val="center"/>
        <w:outlineLvl w:val="0"/>
        <w:rPr>
          <w:rFonts w:asciiTheme="minorEastAsia" w:eastAsiaTheme="minorEastAsia" w:hAnsiTheme="minorEastAsia"/>
          <w:b/>
          <w:sz w:val="32"/>
        </w:rPr>
      </w:pPr>
      <w:r>
        <w:rPr>
          <w:rFonts w:asciiTheme="minorEastAsia" w:eastAsiaTheme="minorEastAsia" w:hAnsiTheme="minorEastAsia" w:hint="eastAsia"/>
          <w:b/>
          <w:sz w:val="32"/>
        </w:rPr>
        <w:lastRenderedPageBreak/>
        <w:t>第五部分  合同书格式</w:t>
      </w:r>
      <w:bookmarkEnd w:id="31"/>
    </w:p>
    <w:p w14:paraId="464A2CE9" w14:textId="77777777" w:rsidR="00E56A5E" w:rsidRDefault="008E0AB9">
      <w:pPr>
        <w:spacing w:line="360" w:lineRule="auto"/>
      </w:pPr>
      <w:r>
        <w:rPr>
          <w:rFonts w:ascii="宋体" w:hAnsi="宋体" w:hint="eastAsia"/>
          <w:b/>
          <w:color w:val="000000"/>
          <w:sz w:val="24"/>
        </w:rPr>
        <w:t xml:space="preserve">                                 </w:t>
      </w:r>
    </w:p>
    <w:p w14:paraId="26A9CBE0" w14:textId="77777777" w:rsidR="00E56A5E" w:rsidRDefault="008E0AB9">
      <w:pPr>
        <w:tabs>
          <w:tab w:val="left" w:pos="8235"/>
        </w:tabs>
        <w:spacing w:line="360" w:lineRule="auto"/>
        <w:rPr>
          <w:rFonts w:ascii="宋体" w:hAnsi="宋体"/>
          <w:b/>
          <w:sz w:val="28"/>
          <w:szCs w:val="28"/>
        </w:rPr>
      </w:pPr>
      <w:r>
        <w:rPr>
          <w:rFonts w:ascii="宋体" w:hAnsi="宋体" w:hint="eastAsia"/>
          <w:b/>
          <w:color w:val="000000"/>
          <w:sz w:val="24"/>
        </w:rPr>
        <w:t xml:space="preserve">          </w:t>
      </w:r>
      <w:r>
        <w:rPr>
          <w:rFonts w:ascii="宋体" w:hAnsi="宋体" w:hint="eastAsia"/>
          <w:b/>
          <w:sz w:val="28"/>
          <w:szCs w:val="28"/>
        </w:rPr>
        <w:t xml:space="preserve">合同编号：      </w:t>
      </w:r>
    </w:p>
    <w:p w14:paraId="5AFF130F" w14:textId="77777777" w:rsidR="00E56A5E" w:rsidRDefault="008E0AB9">
      <w:pPr>
        <w:tabs>
          <w:tab w:val="left" w:pos="8235"/>
        </w:tabs>
        <w:spacing w:line="360" w:lineRule="auto"/>
        <w:ind w:firstLineChars="1840" w:firstLine="5172"/>
        <w:rPr>
          <w:rFonts w:ascii="宋体" w:hAnsi="宋体"/>
          <w:b/>
          <w:sz w:val="28"/>
          <w:szCs w:val="28"/>
        </w:rPr>
      </w:pPr>
      <w:r>
        <w:rPr>
          <w:rFonts w:ascii="宋体" w:hAnsi="宋体"/>
          <w:b/>
          <w:noProof/>
          <w:sz w:val="28"/>
          <w:szCs w:val="28"/>
        </w:rPr>
        <w:drawing>
          <wp:inline distT="0" distB="0" distL="0" distR="0" wp14:anchorId="5C3464B0" wp14:editId="61079019">
            <wp:extent cx="923925" cy="948055"/>
            <wp:effectExtent l="0" t="0" r="0" b="0"/>
            <wp:docPr id="1" name="图片 1" descr="说明: 说明: 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未标题-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23925" cy="948673"/>
                    </a:xfrm>
                    <a:prstGeom prst="rect">
                      <a:avLst/>
                    </a:prstGeom>
                    <a:noFill/>
                    <a:ln>
                      <a:noFill/>
                    </a:ln>
                  </pic:spPr>
                </pic:pic>
              </a:graphicData>
            </a:graphic>
          </wp:inline>
        </w:drawing>
      </w:r>
    </w:p>
    <w:p w14:paraId="068B199E" w14:textId="5A1D30F6" w:rsidR="00E56A5E" w:rsidRDefault="0003516F">
      <w:pPr>
        <w:tabs>
          <w:tab w:val="left" w:pos="8235"/>
        </w:tabs>
        <w:spacing w:line="360" w:lineRule="auto"/>
        <w:ind w:firstLineChars="1600" w:firstLine="4498"/>
        <w:rPr>
          <w:rFonts w:ascii="宋体" w:hAnsi="宋体"/>
          <w:b/>
          <w:sz w:val="28"/>
          <w:szCs w:val="28"/>
        </w:rPr>
      </w:pPr>
      <w:r>
        <w:rPr>
          <w:rFonts w:ascii="宋体" w:hAnsi="宋体"/>
          <w:b/>
          <w:noProof/>
          <w:color w:val="00B050"/>
          <w:sz w:val="28"/>
          <w:szCs w:val="28"/>
        </w:rPr>
        <mc:AlternateContent>
          <mc:Choice Requires="wps">
            <w:drawing>
              <wp:inline distT="0" distB="0" distL="0" distR="0" wp14:anchorId="6220597C" wp14:editId="33A4F379">
                <wp:extent cx="1684020" cy="480060"/>
                <wp:effectExtent l="9525" t="9525" r="1143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4020" cy="480060"/>
                        </a:xfrm>
                        <a:prstGeom prst="rect">
                          <a:avLst/>
                        </a:prstGeom>
                      </wps:spPr>
                      <wps:txbx>
                        <w:txbxContent>
                          <w:p w14:paraId="43823D12" w14:textId="77777777" w:rsidR="005C1253" w:rsidRDefault="005C1253" w:rsidP="0003516F">
                            <w:pPr>
                              <w:jc w:val="center"/>
                              <w:rPr>
                                <w:kern w:val="0"/>
                                <w:sz w:val="24"/>
                              </w:rPr>
                            </w:pPr>
                            <w:proofErr w:type="spellStart"/>
                            <w:r>
                              <w:rPr>
                                <w:rFonts w:hint="eastAsia"/>
                                <w:color w:val="7030A0"/>
                                <w14:textOutline w14:w="9525" w14:cap="flat" w14:cmpd="sng" w14:algn="ctr">
                                  <w14:solidFill>
                                    <w14:srgbClr w14:val="0070C0"/>
                                  </w14:solidFill>
                                  <w14:prstDash w14:val="solid"/>
                                  <w14:round/>
                                </w14:textOutline>
                              </w:rPr>
                              <w:t>Panyu</w:t>
                            </w:r>
                            <w:proofErr w:type="spellEnd"/>
                            <w:r>
                              <w:rPr>
                                <w:rFonts w:hint="eastAsia"/>
                                <w:color w:val="7030A0"/>
                                <w14:textOutline w14:w="9525" w14:cap="flat" w14:cmpd="sng" w14:algn="ctr">
                                  <w14:solidFill>
                                    <w14:srgbClr w14:val="0070C0"/>
                                  </w14:solidFill>
                                  <w14:prstDash w14:val="solid"/>
                                  <w14:round/>
                                </w14:textOutline>
                              </w:rPr>
                              <w:t xml:space="preserve"> Central Hospital</w:t>
                            </w:r>
                          </w:p>
                        </w:txbxContent>
                      </wps:txbx>
                      <wps:bodyPr wrap="square" numCol="1" fromWordArt="1">
                        <a:prstTxWarp prst="textCanDown">
                          <a:avLst>
                            <a:gd name="adj" fmla="val 33333"/>
                          </a:avLst>
                        </a:prstTxWarp>
                        <a:spAutoFit/>
                      </wps:bodyPr>
                    </wps:wsp>
                  </a:graphicData>
                </a:graphic>
              </wp:inline>
            </w:drawing>
          </mc:Choice>
          <mc:Fallback>
            <w:pict>
              <v:shapetype w14:anchorId="6220597C" id="_x0000_t202" coordsize="21600,21600" o:spt="202" path="m,l,21600r21600,l21600,xe">
                <v:stroke joinstyle="miter"/>
                <v:path gradientshapeok="t" o:connecttype="rect"/>
              </v:shapetype>
              <v:shape id="WordArt 1" o:spid="_x0000_s1026" type="#_x0000_t202" style="width:132.6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" filled="f" stroked="f">
                <o:lock v:ext="edit" shapetype="t"/>
                <v:textbox style="mso-fit-shape-to-text:t">
                  <w:txbxContent>
                    <w:p w14:paraId="43823D12" w14:textId="77777777" w:rsidR="005C1253" w:rsidRDefault="005C1253" w:rsidP="0003516F">
                      <w:pPr>
                        <w:jc w:val="center"/>
                        <w:rPr>
                          <w:kern w:val="0"/>
                          <w:sz w:val="24"/>
                        </w:rPr>
                      </w:pPr>
                      <w:proofErr w:type="spellStart"/>
                      <w:r>
                        <w:rPr>
                          <w:rFonts w:hint="eastAsia"/>
                          <w:color w:val="7030A0"/>
                          <w14:textOutline w14:w="9525" w14:cap="flat" w14:cmpd="sng" w14:algn="ctr">
                            <w14:solidFill>
                              <w14:srgbClr w14:val="0070C0"/>
                            </w14:solidFill>
                            <w14:prstDash w14:val="solid"/>
                            <w14:round/>
                          </w14:textOutline>
                        </w:rPr>
                        <w:t>Panyu</w:t>
                      </w:r>
                      <w:proofErr w:type="spellEnd"/>
                      <w:r>
                        <w:rPr>
                          <w:rFonts w:hint="eastAsia"/>
                          <w:color w:val="7030A0"/>
                          <w14:textOutline w14:w="9525" w14:cap="flat" w14:cmpd="sng" w14:algn="ctr">
                            <w14:solidFill>
                              <w14:srgbClr w14:val="0070C0"/>
                            </w14:solidFill>
                            <w14:prstDash w14:val="solid"/>
                            <w14:round/>
                          </w14:textOutline>
                        </w:rPr>
                        <w:t xml:space="preserve"> Central Hospital</w:t>
                      </w:r>
                    </w:p>
                  </w:txbxContent>
                </v:textbox>
                <w10:anchorlock/>
              </v:shape>
            </w:pict>
          </mc:Fallback>
        </mc:AlternateContent>
      </w:r>
    </w:p>
    <w:p w14:paraId="750B617F" w14:textId="77777777" w:rsidR="00E56A5E" w:rsidRDefault="00E56A5E">
      <w:pPr>
        <w:tabs>
          <w:tab w:val="left" w:pos="8235"/>
        </w:tabs>
        <w:spacing w:line="360" w:lineRule="auto"/>
        <w:ind w:left="5594" w:hangingChars="1990" w:hanging="5594"/>
        <w:rPr>
          <w:rFonts w:ascii="宋体" w:hAnsi="宋体"/>
          <w:b/>
          <w:sz w:val="28"/>
          <w:szCs w:val="28"/>
        </w:rPr>
      </w:pPr>
    </w:p>
    <w:p w14:paraId="50A82B43" w14:textId="77777777" w:rsidR="00E56A5E" w:rsidRDefault="00E56A5E">
      <w:pPr>
        <w:spacing w:line="360" w:lineRule="auto"/>
        <w:jc w:val="center"/>
        <w:rPr>
          <w:rFonts w:ascii="宋体" w:hAnsi="宋体"/>
          <w:b/>
          <w:sz w:val="44"/>
        </w:rPr>
      </w:pPr>
    </w:p>
    <w:p w14:paraId="5E90995B" w14:textId="77777777" w:rsidR="00E56A5E" w:rsidRDefault="008E0AB9">
      <w:pPr>
        <w:spacing w:line="360" w:lineRule="auto"/>
        <w:jc w:val="center"/>
        <w:rPr>
          <w:rFonts w:ascii="宋体" w:hAnsi="宋体"/>
          <w:b/>
          <w:sz w:val="48"/>
          <w:szCs w:val="48"/>
        </w:rPr>
      </w:pPr>
      <w:r>
        <w:rPr>
          <w:rFonts w:ascii="宋体" w:hAnsi="宋体" w:hint="eastAsia"/>
          <w:b/>
          <w:sz w:val="48"/>
          <w:szCs w:val="48"/>
        </w:rPr>
        <w:t>广州医科大学附属番禺中心医院</w:t>
      </w:r>
    </w:p>
    <w:p w14:paraId="6C58271A" w14:textId="77777777" w:rsidR="00E56A5E" w:rsidRDefault="008E0AB9">
      <w:pPr>
        <w:spacing w:line="360" w:lineRule="auto"/>
        <w:ind w:firstLineChars="450" w:firstLine="2168"/>
        <w:rPr>
          <w:rFonts w:ascii="宋体" w:hAnsi="宋体"/>
          <w:b/>
          <w:sz w:val="48"/>
          <w:szCs w:val="48"/>
        </w:rPr>
      </w:pPr>
      <w:r>
        <w:rPr>
          <w:rFonts w:ascii="宋体" w:hAnsi="宋体" w:hint="eastAsia"/>
          <w:b/>
          <w:sz w:val="48"/>
          <w:szCs w:val="48"/>
        </w:rPr>
        <w:t>服务类采购合同书</w:t>
      </w:r>
    </w:p>
    <w:p w14:paraId="0CE0F1A1" w14:textId="77777777" w:rsidR="00E56A5E" w:rsidRDefault="00E56A5E">
      <w:pPr>
        <w:spacing w:line="360" w:lineRule="auto"/>
        <w:rPr>
          <w:rFonts w:ascii="宋体" w:hAnsi="宋体"/>
          <w:b/>
          <w:sz w:val="44"/>
        </w:rPr>
      </w:pPr>
    </w:p>
    <w:p w14:paraId="2CA27798" w14:textId="77777777" w:rsidR="00E56A5E" w:rsidRDefault="00E56A5E">
      <w:pPr>
        <w:spacing w:line="360" w:lineRule="auto"/>
        <w:rPr>
          <w:rFonts w:ascii="宋体" w:hAnsi="宋体"/>
          <w:b/>
          <w:sz w:val="44"/>
        </w:rPr>
      </w:pPr>
    </w:p>
    <w:p w14:paraId="6FD2CE58" w14:textId="77777777" w:rsidR="00E56A5E" w:rsidRDefault="008E0AB9">
      <w:pPr>
        <w:spacing w:beforeLines="350" w:before="1092" w:line="276" w:lineRule="auto"/>
        <w:rPr>
          <w:rFonts w:ascii="宋体" w:hAnsi="宋体"/>
          <w:b/>
          <w:sz w:val="30"/>
          <w:u w:val="single"/>
        </w:rPr>
      </w:pPr>
      <w:r>
        <w:rPr>
          <w:rFonts w:ascii="宋体" w:hAnsi="宋体" w:hint="eastAsia"/>
          <w:b/>
          <w:sz w:val="30"/>
        </w:rPr>
        <w:t>合 同 名 称：</w:t>
      </w:r>
      <w:r>
        <w:rPr>
          <w:rFonts w:ascii="宋体" w:hAnsi="宋体" w:hint="eastAsia"/>
          <w:b/>
          <w:sz w:val="30"/>
          <w:u w:val="single"/>
        </w:rPr>
        <w:t>番禺中心医院医疗集团</w:t>
      </w:r>
      <w:r>
        <w:rPr>
          <w:rFonts w:ascii="宋体" w:hAnsi="宋体" w:hint="eastAsia"/>
          <w:b/>
          <w:sz w:val="28"/>
          <w:szCs w:val="28"/>
          <w:u w:val="single"/>
        </w:rPr>
        <w:t>病媒生物防制服务</w:t>
      </w:r>
    </w:p>
    <w:p w14:paraId="0542F4CB" w14:textId="77777777" w:rsidR="00E56A5E" w:rsidRDefault="00E56A5E">
      <w:pPr>
        <w:spacing w:line="360" w:lineRule="auto"/>
        <w:rPr>
          <w:rFonts w:ascii="宋体" w:hAnsi="宋体"/>
          <w:b/>
          <w:sz w:val="30"/>
        </w:rPr>
      </w:pPr>
    </w:p>
    <w:p w14:paraId="74B5B5BB" w14:textId="77777777" w:rsidR="00E56A5E" w:rsidRDefault="008E0AB9">
      <w:pPr>
        <w:spacing w:line="360" w:lineRule="auto"/>
        <w:rPr>
          <w:rFonts w:ascii="宋体" w:hAnsi="宋体"/>
          <w:b/>
          <w:sz w:val="30"/>
          <w:u w:val="single"/>
        </w:rPr>
      </w:pPr>
      <w:r>
        <w:rPr>
          <w:rFonts w:ascii="宋体" w:hAnsi="宋体" w:hint="eastAsia"/>
          <w:b/>
          <w:sz w:val="30"/>
        </w:rPr>
        <w:t>合 同 公 司：</w:t>
      </w:r>
      <w:r>
        <w:rPr>
          <w:rFonts w:ascii="宋体" w:hAnsi="宋体" w:hint="eastAsia"/>
          <w:b/>
          <w:sz w:val="28"/>
          <w:szCs w:val="28"/>
          <w:u w:val="single"/>
        </w:rPr>
        <w:t xml:space="preserve"> </w:t>
      </w:r>
      <w:r>
        <w:rPr>
          <w:rFonts w:ascii="宋体" w:hAnsi="宋体"/>
          <w:b/>
          <w:sz w:val="28"/>
          <w:szCs w:val="28"/>
          <w:u w:val="single"/>
        </w:rPr>
        <w:t xml:space="preserve">                                    </w:t>
      </w:r>
    </w:p>
    <w:p w14:paraId="7A09CAA8" w14:textId="77777777" w:rsidR="00E56A5E" w:rsidRDefault="00E56A5E">
      <w:pPr>
        <w:spacing w:line="360" w:lineRule="auto"/>
        <w:jc w:val="center"/>
        <w:rPr>
          <w:rFonts w:ascii="宋体" w:hAnsi="宋体"/>
          <w:b/>
          <w:sz w:val="30"/>
        </w:rPr>
      </w:pPr>
    </w:p>
    <w:p w14:paraId="64B07575" w14:textId="77777777" w:rsidR="00E56A5E" w:rsidRDefault="008E0AB9">
      <w:pPr>
        <w:spacing w:line="360" w:lineRule="auto"/>
        <w:rPr>
          <w:rFonts w:ascii="宋体" w:hAnsi="宋体"/>
          <w:b/>
          <w:sz w:val="30"/>
        </w:rPr>
      </w:pPr>
      <w:r>
        <w:rPr>
          <w:rFonts w:ascii="宋体" w:hAnsi="宋体" w:hint="eastAsia"/>
          <w:b/>
          <w:sz w:val="30"/>
        </w:rPr>
        <w:t>签 订 时 间：</w:t>
      </w:r>
      <w:r>
        <w:rPr>
          <w:rFonts w:ascii="宋体" w:hAnsi="宋体" w:hint="eastAsia"/>
          <w:b/>
          <w:sz w:val="30"/>
          <w:u w:val="single"/>
        </w:rPr>
        <w:t xml:space="preserve">_     </w:t>
      </w:r>
      <w:r>
        <w:rPr>
          <w:rFonts w:ascii="宋体" w:hAnsi="宋体" w:hint="eastAsia"/>
          <w:b/>
          <w:sz w:val="30"/>
        </w:rPr>
        <w:t>年</w:t>
      </w:r>
      <w:r>
        <w:rPr>
          <w:rFonts w:ascii="宋体" w:hAnsi="宋体" w:hint="eastAsia"/>
          <w:b/>
          <w:sz w:val="30"/>
          <w:u w:val="single"/>
        </w:rPr>
        <w:t xml:space="preserve">_     </w:t>
      </w:r>
      <w:r>
        <w:rPr>
          <w:rFonts w:ascii="宋体" w:hAnsi="宋体" w:hint="eastAsia"/>
          <w:b/>
          <w:sz w:val="30"/>
        </w:rPr>
        <w:t>月</w:t>
      </w:r>
      <w:r>
        <w:rPr>
          <w:rFonts w:ascii="宋体" w:hAnsi="宋体" w:hint="eastAsia"/>
          <w:b/>
          <w:sz w:val="30"/>
          <w:u w:val="single"/>
        </w:rPr>
        <w:t xml:space="preserve">_      </w:t>
      </w:r>
      <w:r>
        <w:rPr>
          <w:rFonts w:ascii="宋体" w:hAnsi="宋体" w:hint="eastAsia"/>
          <w:b/>
          <w:sz w:val="30"/>
        </w:rPr>
        <w:t>日</w:t>
      </w:r>
    </w:p>
    <w:p w14:paraId="6096EF08" w14:textId="77777777" w:rsidR="00E56A5E" w:rsidRDefault="00E56A5E">
      <w:pPr>
        <w:spacing w:line="360" w:lineRule="auto"/>
        <w:jc w:val="center"/>
        <w:rPr>
          <w:rFonts w:ascii="宋体" w:hAnsi="宋体"/>
          <w:b/>
          <w:sz w:val="44"/>
        </w:rPr>
      </w:pPr>
    </w:p>
    <w:p w14:paraId="195CE478" w14:textId="77777777" w:rsidR="00E56A5E" w:rsidRDefault="00E56A5E">
      <w:pPr>
        <w:pStyle w:val="Style3"/>
        <w:ind w:firstLine="400"/>
      </w:pPr>
    </w:p>
    <w:p w14:paraId="1BB58BEA" w14:textId="77777777" w:rsidR="00E56A5E" w:rsidRDefault="00E56A5E">
      <w:pPr>
        <w:spacing w:line="360" w:lineRule="auto"/>
        <w:jc w:val="center"/>
        <w:rPr>
          <w:b/>
          <w:bCs/>
          <w:sz w:val="32"/>
          <w:szCs w:val="40"/>
        </w:rPr>
      </w:pPr>
    </w:p>
    <w:p w14:paraId="1EC54BF4" w14:textId="77777777" w:rsidR="00E56A5E" w:rsidRDefault="00E56A5E">
      <w:pPr>
        <w:pStyle w:val="33"/>
      </w:pPr>
    </w:p>
    <w:p w14:paraId="11FF8F1C" w14:textId="77777777" w:rsidR="00E56A5E" w:rsidRDefault="008E0AB9">
      <w:pPr>
        <w:spacing w:line="360" w:lineRule="auto"/>
        <w:rPr>
          <w:rFonts w:ascii="宋体" w:hAnsi="宋体"/>
          <w:b/>
          <w:bCs/>
          <w:sz w:val="22"/>
          <w:szCs w:val="21"/>
        </w:rPr>
      </w:pPr>
      <w:r>
        <w:rPr>
          <w:rFonts w:ascii="宋体" w:hAnsi="宋体" w:hint="eastAsia"/>
          <w:b/>
          <w:bCs/>
          <w:sz w:val="22"/>
          <w:szCs w:val="21"/>
        </w:rPr>
        <w:lastRenderedPageBreak/>
        <w:t xml:space="preserve">甲方（采购人）：广州医科大学附属番禺中心医院 </w:t>
      </w:r>
    </w:p>
    <w:p w14:paraId="1421D2E2" w14:textId="77777777" w:rsidR="00E56A5E" w:rsidRDefault="008E0AB9">
      <w:pPr>
        <w:spacing w:line="360" w:lineRule="auto"/>
        <w:rPr>
          <w:rFonts w:ascii="宋体" w:hAnsi="宋体"/>
          <w:b/>
          <w:sz w:val="22"/>
          <w:szCs w:val="21"/>
        </w:rPr>
      </w:pPr>
      <w:r>
        <w:rPr>
          <w:rFonts w:ascii="宋体" w:hAnsi="宋体" w:hint="eastAsia"/>
          <w:b/>
          <w:bCs/>
          <w:sz w:val="22"/>
          <w:szCs w:val="21"/>
        </w:rPr>
        <w:t>乙方（成交人）</w:t>
      </w:r>
      <w:r>
        <w:rPr>
          <w:rFonts w:ascii="宋体" w:hAnsi="宋体" w:hint="eastAsia"/>
          <w:b/>
          <w:sz w:val="22"/>
          <w:szCs w:val="21"/>
        </w:rPr>
        <w:t>：</w:t>
      </w:r>
      <w:r>
        <w:rPr>
          <w:rFonts w:ascii="宋体" w:hAnsi="宋体"/>
          <w:b/>
          <w:sz w:val="22"/>
          <w:szCs w:val="21"/>
        </w:rPr>
        <w:t xml:space="preserve"> </w:t>
      </w:r>
    </w:p>
    <w:p w14:paraId="70A3D3EF" w14:textId="77777777" w:rsidR="00E56A5E" w:rsidRDefault="008E0AB9">
      <w:pPr>
        <w:spacing w:line="360" w:lineRule="auto"/>
        <w:ind w:firstLineChars="200" w:firstLine="440"/>
        <w:rPr>
          <w:rFonts w:ascii="宋体" w:hAnsi="宋体"/>
          <w:sz w:val="22"/>
          <w:szCs w:val="21"/>
        </w:rPr>
      </w:pPr>
      <w:r>
        <w:rPr>
          <w:rFonts w:ascii="宋体" w:hAnsi="宋体" w:hint="eastAsia"/>
          <w:sz w:val="22"/>
          <w:szCs w:val="21"/>
        </w:rPr>
        <w:t>根据《民法典》等相关法律法规及</w:t>
      </w:r>
      <w:r>
        <w:rPr>
          <w:rFonts w:ascii="宋体" w:hAnsi="宋体" w:hint="eastAsia"/>
          <w:sz w:val="22"/>
          <w:szCs w:val="21"/>
          <w:u w:val="single"/>
        </w:rPr>
        <w:t>（项目名称：番禺中心医院医疗集团病媒生物防制服务项目</w:t>
      </w:r>
      <w:r>
        <w:rPr>
          <w:rFonts w:ascii="宋体" w:hAnsi="宋体" w:hint="eastAsia"/>
          <w:sz w:val="22"/>
          <w:szCs w:val="21"/>
        </w:rPr>
        <w:t>）采购文件的要求，经双方协商，本着平等互利和诚实信用的原则，一致同意签订本合同。</w:t>
      </w:r>
    </w:p>
    <w:p w14:paraId="58065BA1" w14:textId="77777777" w:rsidR="00E56A5E" w:rsidRDefault="008E0AB9">
      <w:pPr>
        <w:widowControl/>
        <w:numPr>
          <w:ilvl w:val="0"/>
          <w:numId w:val="5"/>
        </w:numPr>
        <w:tabs>
          <w:tab w:val="left" w:pos="0"/>
        </w:tabs>
        <w:wordWrap w:val="0"/>
        <w:spacing w:line="360" w:lineRule="auto"/>
        <w:ind w:firstLineChars="200" w:firstLine="442"/>
        <w:jc w:val="left"/>
        <w:rPr>
          <w:rFonts w:ascii="宋体" w:hAnsi="宋体"/>
          <w:b/>
          <w:sz w:val="22"/>
          <w:szCs w:val="21"/>
        </w:rPr>
      </w:pPr>
      <w:r>
        <w:rPr>
          <w:rFonts w:ascii="宋体" w:hAnsi="宋体" w:hint="eastAsia"/>
          <w:b/>
          <w:sz w:val="22"/>
          <w:szCs w:val="21"/>
        </w:rPr>
        <w:t>合同金额</w:t>
      </w:r>
    </w:p>
    <w:p w14:paraId="06F6073C" w14:textId="77777777" w:rsidR="00E56A5E" w:rsidRDefault="008E0AB9">
      <w:pPr>
        <w:pStyle w:val="a0"/>
        <w:tabs>
          <w:tab w:val="left" w:pos="540"/>
        </w:tabs>
        <w:spacing w:line="480" w:lineRule="exact"/>
        <w:ind w:firstLine="440"/>
        <w:rPr>
          <w:rFonts w:ascii="宋体" w:hAnsi="宋体"/>
          <w:sz w:val="22"/>
          <w:szCs w:val="21"/>
        </w:rPr>
      </w:pPr>
      <w:r>
        <w:rPr>
          <w:rFonts w:ascii="宋体" w:hAnsi="宋体" w:hint="eastAsia"/>
          <w:sz w:val="22"/>
          <w:szCs w:val="21"/>
        </w:rPr>
        <w:t>合同总金额</w:t>
      </w:r>
      <w:r>
        <w:rPr>
          <w:rFonts w:ascii="宋体" w:hAnsi="宋体"/>
          <w:sz w:val="22"/>
          <w:szCs w:val="21"/>
        </w:rPr>
        <w:t>：</w:t>
      </w:r>
      <w:r>
        <w:rPr>
          <w:b/>
          <w:sz w:val="22"/>
          <w:szCs w:val="21"/>
          <w:u w:val="single"/>
        </w:rPr>
        <w:t>人民币</w:t>
      </w:r>
      <w:r>
        <w:rPr>
          <w:rFonts w:hint="eastAsia"/>
          <w:b/>
          <w:sz w:val="22"/>
          <w:szCs w:val="21"/>
          <w:u w:val="single"/>
        </w:rPr>
        <w:t xml:space="preserve"> </w:t>
      </w:r>
      <w:r>
        <w:rPr>
          <w:b/>
          <w:sz w:val="22"/>
          <w:szCs w:val="21"/>
          <w:u w:val="single"/>
        </w:rPr>
        <w:t xml:space="preserve">       </w:t>
      </w:r>
      <w:r>
        <w:rPr>
          <w:b/>
          <w:sz w:val="22"/>
          <w:szCs w:val="21"/>
          <w:u w:val="single"/>
        </w:rPr>
        <w:t>元</w:t>
      </w:r>
      <w:r>
        <w:rPr>
          <w:rFonts w:hint="eastAsia"/>
          <w:b/>
          <w:sz w:val="22"/>
          <w:szCs w:val="21"/>
          <w:u w:val="single"/>
        </w:rPr>
        <w:t xml:space="preserve"> </w:t>
      </w:r>
      <w:r>
        <w:rPr>
          <w:b/>
          <w:sz w:val="22"/>
          <w:szCs w:val="21"/>
          <w:u w:val="single"/>
        </w:rPr>
        <w:t xml:space="preserve">  </w:t>
      </w:r>
      <w:r>
        <w:rPr>
          <w:b/>
          <w:sz w:val="22"/>
          <w:szCs w:val="21"/>
          <w:u w:val="single"/>
        </w:rPr>
        <w:t>（</w:t>
      </w:r>
      <w:r>
        <w:rPr>
          <w:b/>
          <w:sz w:val="22"/>
          <w:szCs w:val="21"/>
          <w:u w:val="single"/>
        </w:rPr>
        <w:t xml:space="preserve">       </w:t>
      </w:r>
      <w:r>
        <w:rPr>
          <w:b/>
          <w:sz w:val="22"/>
          <w:szCs w:val="21"/>
          <w:u w:val="single"/>
        </w:rPr>
        <w:t>元）。其中广州</w:t>
      </w:r>
      <w:r>
        <w:rPr>
          <w:rFonts w:hint="eastAsia"/>
          <w:b/>
          <w:sz w:val="22"/>
          <w:szCs w:val="21"/>
          <w:u w:val="single"/>
        </w:rPr>
        <w:t>医科大学附属</w:t>
      </w:r>
      <w:r>
        <w:rPr>
          <w:b/>
          <w:sz w:val="22"/>
          <w:szCs w:val="21"/>
          <w:u w:val="single"/>
        </w:rPr>
        <w:t>番禺中心医院合同金额为：人民币</w:t>
      </w:r>
      <w:r>
        <w:rPr>
          <w:rFonts w:hint="eastAsia"/>
          <w:b/>
          <w:sz w:val="22"/>
          <w:szCs w:val="21"/>
          <w:u w:val="single"/>
        </w:rPr>
        <w:t xml:space="preserve"> </w:t>
      </w:r>
      <w:r>
        <w:rPr>
          <w:b/>
          <w:sz w:val="22"/>
          <w:szCs w:val="21"/>
          <w:u w:val="single"/>
        </w:rPr>
        <w:t xml:space="preserve">       </w:t>
      </w:r>
      <w:r>
        <w:rPr>
          <w:b/>
          <w:sz w:val="22"/>
          <w:szCs w:val="21"/>
          <w:u w:val="single"/>
        </w:rPr>
        <w:t>元</w:t>
      </w:r>
      <w:r>
        <w:rPr>
          <w:rFonts w:hint="eastAsia"/>
          <w:b/>
          <w:sz w:val="22"/>
          <w:szCs w:val="21"/>
          <w:u w:val="single"/>
        </w:rPr>
        <w:t xml:space="preserve"> </w:t>
      </w:r>
      <w:r>
        <w:rPr>
          <w:b/>
          <w:sz w:val="22"/>
          <w:szCs w:val="21"/>
          <w:u w:val="single"/>
        </w:rPr>
        <w:t xml:space="preserve">  </w:t>
      </w:r>
      <w:r>
        <w:rPr>
          <w:b/>
          <w:sz w:val="22"/>
          <w:szCs w:val="21"/>
          <w:u w:val="single"/>
        </w:rPr>
        <w:t>（</w:t>
      </w:r>
      <w:r>
        <w:rPr>
          <w:b/>
          <w:sz w:val="22"/>
          <w:szCs w:val="21"/>
          <w:u w:val="single"/>
        </w:rPr>
        <w:t xml:space="preserve">         </w:t>
      </w:r>
      <w:r>
        <w:rPr>
          <w:b/>
          <w:sz w:val="22"/>
          <w:szCs w:val="21"/>
          <w:u w:val="single"/>
        </w:rPr>
        <w:t>元），每月服务费为：人民币</w:t>
      </w:r>
      <w:r>
        <w:rPr>
          <w:rFonts w:hint="eastAsia"/>
          <w:b/>
          <w:sz w:val="22"/>
          <w:szCs w:val="21"/>
          <w:u w:val="single"/>
        </w:rPr>
        <w:t xml:space="preserve"> </w:t>
      </w:r>
      <w:r>
        <w:rPr>
          <w:b/>
          <w:sz w:val="22"/>
          <w:szCs w:val="21"/>
          <w:u w:val="single"/>
        </w:rPr>
        <w:t xml:space="preserve">   </w:t>
      </w:r>
      <w:r>
        <w:rPr>
          <w:b/>
          <w:sz w:val="22"/>
          <w:szCs w:val="21"/>
          <w:u w:val="single"/>
        </w:rPr>
        <w:t>元（</w:t>
      </w:r>
      <w:r>
        <w:rPr>
          <w:b/>
          <w:sz w:val="22"/>
          <w:szCs w:val="21"/>
          <w:u w:val="single"/>
        </w:rPr>
        <w:t xml:space="preserve">         </w:t>
      </w:r>
      <w:r>
        <w:rPr>
          <w:b/>
          <w:sz w:val="22"/>
          <w:szCs w:val="21"/>
          <w:u w:val="single"/>
        </w:rPr>
        <w:t>元）；广州市</w:t>
      </w:r>
      <w:proofErr w:type="gramStart"/>
      <w:r>
        <w:rPr>
          <w:b/>
          <w:sz w:val="22"/>
          <w:szCs w:val="21"/>
          <w:u w:val="single"/>
        </w:rPr>
        <w:t>番禺区</w:t>
      </w:r>
      <w:proofErr w:type="gramEnd"/>
      <w:r>
        <w:rPr>
          <w:b/>
          <w:sz w:val="22"/>
          <w:szCs w:val="21"/>
          <w:u w:val="single"/>
        </w:rPr>
        <w:t>第七人民医院为：人民币</w:t>
      </w:r>
      <w:r>
        <w:rPr>
          <w:rFonts w:hint="eastAsia"/>
          <w:b/>
          <w:sz w:val="22"/>
          <w:szCs w:val="21"/>
          <w:u w:val="single"/>
        </w:rPr>
        <w:t xml:space="preserve"> </w:t>
      </w:r>
      <w:r>
        <w:rPr>
          <w:b/>
          <w:sz w:val="22"/>
          <w:szCs w:val="21"/>
          <w:u w:val="single"/>
        </w:rPr>
        <w:t xml:space="preserve">     </w:t>
      </w:r>
      <w:r>
        <w:rPr>
          <w:b/>
          <w:sz w:val="22"/>
          <w:szCs w:val="21"/>
          <w:u w:val="single"/>
        </w:rPr>
        <w:t>元（</w:t>
      </w:r>
      <w:r>
        <w:rPr>
          <w:b/>
          <w:sz w:val="22"/>
          <w:szCs w:val="21"/>
          <w:u w:val="single"/>
        </w:rPr>
        <w:t xml:space="preserve">      </w:t>
      </w:r>
      <w:r>
        <w:rPr>
          <w:b/>
          <w:sz w:val="22"/>
          <w:szCs w:val="21"/>
          <w:u w:val="single"/>
        </w:rPr>
        <w:t>元），每月服务费为：人民币</w:t>
      </w:r>
      <w:r>
        <w:rPr>
          <w:rFonts w:hint="eastAsia"/>
          <w:b/>
          <w:sz w:val="22"/>
          <w:szCs w:val="21"/>
          <w:u w:val="single"/>
        </w:rPr>
        <w:t xml:space="preserve"> </w:t>
      </w:r>
      <w:r>
        <w:rPr>
          <w:b/>
          <w:sz w:val="22"/>
          <w:szCs w:val="21"/>
          <w:u w:val="single"/>
        </w:rPr>
        <w:t xml:space="preserve">        </w:t>
      </w:r>
      <w:r>
        <w:rPr>
          <w:b/>
          <w:sz w:val="22"/>
          <w:szCs w:val="21"/>
          <w:u w:val="single"/>
        </w:rPr>
        <w:t>元（</w:t>
      </w:r>
      <w:r>
        <w:rPr>
          <w:b/>
          <w:sz w:val="22"/>
          <w:szCs w:val="21"/>
          <w:u w:val="single"/>
        </w:rPr>
        <w:t xml:space="preserve">       </w:t>
      </w:r>
      <w:r>
        <w:rPr>
          <w:b/>
          <w:sz w:val="22"/>
          <w:szCs w:val="21"/>
          <w:u w:val="single"/>
        </w:rPr>
        <w:t>元）。</w:t>
      </w:r>
    </w:p>
    <w:p w14:paraId="278030CF" w14:textId="77777777" w:rsidR="00E56A5E" w:rsidRDefault="008E0AB9">
      <w:pPr>
        <w:pStyle w:val="a0"/>
        <w:tabs>
          <w:tab w:val="left" w:pos="540"/>
        </w:tabs>
        <w:spacing w:line="480" w:lineRule="exact"/>
        <w:ind w:firstLine="440"/>
        <w:rPr>
          <w:rFonts w:ascii="宋体" w:hAnsi="宋体"/>
          <w:sz w:val="22"/>
          <w:szCs w:val="21"/>
        </w:rPr>
      </w:pPr>
      <w:r>
        <w:rPr>
          <w:rFonts w:ascii="宋体" w:hAnsi="宋体" w:hint="eastAsia"/>
          <w:sz w:val="22"/>
          <w:szCs w:val="21"/>
        </w:rPr>
        <w:t>注</w:t>
      </w:r>
      <w:r>
        <w:rPr>
          <w:rFonts w:ascii="宋体" w:hAnsi="宋体"/>
          <w:sz w:val="22"/>
          <w:szCs w:val="21"/>
        </w:rPr>
        <w:t>：</w:t>
      </w:r>
      <w:r>
        <w:rPr>
          <w:rFonts w:ascii="宋体" w:hAnsi="宋体" w:hint="eastAsia"/>
          <w:sz w:val="22"/>
          <w:szCs w:val="21"/>
        </w:rPr>
        <w:t>合同金额</w:t>
      </w:r>
      <w:r>
        <w:rPr>
          <w:rFonts w:hAnsi="宋体" w:hint="eastAsia"/>
          <w:sz w:val="22"/>
        </w:rPr>
        <w:t>是乙方完成用户需求书中要求的所有工作内容而发生的所有直接费用、间接费用和乙方要求获得的利润以及应由乙方承担的义务、责任和风险所发生的一切费用和赔偿。</w:t>
      </w:r>
    </w:p>
    <w:p w14:paraId="7BDD4EE3" w14:textId="77777777" w:rsidR="00E56A5E" w:rsidRDefault="008E0AB9">
      <w:pPr>
        <w:widowControl/>
        <w:numPr>
          <w:ilvl w:val="0"/>
          <w:numId w:val="5"/>
        </w:numPr>
        <w:tabs>
          <w:tab w:val="left" w:pos="0"/>
        </w:tabs>
        <w:wordWrap w:val="0"/>
        <w:spacing w:line="360" w:lineRule="auto"/>
        <w:ind w:firstLineChars="200" w:firstLine="442"/>
        <w:jc w:val="left"/>
        <w:rPr>
          <w:rFonts w:ascii="宋体" w:hAnsi="宋体"/>
          <w:b/>
          <w:sz w:val="22"/>
          <w:szCs w:val="21"/>
        </w:rPr>
      </w:pPr>
      <w:r>
        <w:rPr>
          <w:rFonts w:ascii="宋体" w:hAnsi="宋体" w:hint="eastAsia"/>
          <w:b/>
          <w:sz w:val="22"/>
          <w:szCs w:val="21"/>
        </w:rPr>
        <w:t>服务范围及内容</w:t>
      </w:r>
    </w:p>
    <w:p w14:paraId="7428448F"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1、</w:t>
      </w:r>
      <w:r>
        <w:rPr>
          <w:rFonts w:ascii="宋体" w:hAnsi="宋体" w:cs="宋体" w:hint="eastAsia"/>
          <w:sz w:val="22"/>
          <w:szCs w:val="21"/>
        </w:rPr>
        <w:t>乙方为甲方提供</w:t>
      </w:r>
      <w:r>
        <w:rPr>
          <w:rFonts w:ascii="宋体" w:hAnsi="宋体" w:cs="宋体"/>
          <w:sz w:val="22"/>
          <w:szCs w:val="21"/>
        </w:rPr>
        <w:t>鼠、蚊、蝇、蟑螂、红火蚁、白蚁、蛇、蜂等病媒生物防治</w:t>
      </w:r>
      <w:r>
        <w:rPr>
          <w:rFonts w:ascii="宋体" w:hAnsi="宋体" w:cs="宋体" w:hint="eastAsia"/>
          <w:sz w:val="22"/>
          <w:szCs w:val="21"/>
        </w:rPr>
        <w:t>。</w:t>
      </w:r>
    </w:p>
    <w:p w14:paraId="47DB29F2"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2、</w:t>
      </w:r>
      <w:r>
        <w:rPr>
          <w:rFonts w:ascii="宋体" w:hAnsi="宋体" w:cs="宋体" w:hint="eastAsia"/>
          <w:sz w:val="22"/>
          <w:szCs w:val="21"/>
        </w:rPr>
        <w:t>广州医科大学附属番禺中心医院（包含院本部、药物维持治疗门诊、区府门诊）和广州市</w:t>
      </w:r>
      <w:proofErr w:type="gramStart"/>
      <w:r>
        <w:rPr>
          <w:rFonts w:ascii="宋体" w:hAnsi="宋体" w:cs="宋体" w:hint="eastAsia"/>
          <w:sz w:val="22"/>
          <w:szCs w:val="21"/>
        </w:rPr>
        <w:t>番禺区</w:t>
      </w:r>
      <w:proofErr w:type="gramEnd"/>
      <w:r>
        <w:rPr>
          <w:rFonts w:ascii="宋体" w:hAnsi="宋体" w:cs="宋体" w:hint="eastAsia"/>
          <w:sz w:val="22"/>
          <w:szCs w:val="21"/>
        </w:rPr>
        <w:t>第七人民医院（东院区）</w:t>
      </w:r>
      <w:r>
        <w:rPr>
          <w:rFonts w:ascii="宋体" w:hAnsi="宋体" w:cs="宋体"/>
          <w:sz w:val="22"/>
          <w:szCs w:val="21"/>
        </w:rPr>
        <w:t>规划红线以内的范围进行消杀。</w:t>
      </w:r>
    </w:p>
    <w:p w14:paraId="3DE4F677" w14:textId="77777777" w:rsidR="00E56A5E" w:rsidRDefault="008E0AB9">
      <w:pPr>
        <w:spacing w:line="360" w:lineRule="auto"/>
        <w:ind w:firstLineChars="202" w:firstLine="444"/>
        <w:rPr>
          <w:rFonts w:ascii="宋体" w:hAnsi="宋体" w:cs="宋体"/>
          <w:sz w:val="22"/>
          <w:szCs w:val="21"/>
        </w:rPr>
      </w:pPr>
      <w:r>
        <w:rPr>
          <w:rFonts w:ascii="宋体" w:hAnsi="宋体" w:cs="宋体" w:hint="eastAsia"/>
          <w:sz w:val="22"/>
          <w:szCs w:val="21"/>
        </w:rPr>
        <w:t>（1）广州医科大学附属</w:t>
      </w:r>
      <w:r>
        <w:rPr>
          <w:rFonts w:ascii="宋体" w:hAnsi="宋体" w:cs="宋体"/>
          <w:sz w:val="22"/>
          <w:szCs w:val="21"/>
        </w:rPr>
        <w:t>番禺中心医院</w:t>
      </w:r>
      <w:r>
        <w:rPr>
          <w:rFonts w:ascii="宋体" w:hAnsi="宋体" w:cs="宋体" w:hint="eastAsia"/>
          <w:sz w:val="22"/>
          <w:szCs w:val="21"/>
        </w:rPr>
        <w:t>院本部：主体</w:t>
      </w:r>
      <w:r>
        <w:rPr>
          <w:rFonts w:ascii="宋体" w:hAnsi="宋体" w:cs="宋体"/>
          <w:sz w:val="22"/>
          <w:szCs w:val="21"/>
        </w:rPr>
        <w:t>建筑面积20万</w:t>
      </w:r>
      <w:r>
        <w:rPr>
          <w:rFonts w:ascii="宋体" w:hAnsi="宋体" w:cs="宋体" w:hint="eastAsia"/>
          <w:sz w:val="22"/>
          <w:szCs w:val="21"/>
        </w:rPr>
        <w:t>㎡</w:t>
      </w:r>
      <w:r>
        <w:rPr>
          <w:rFonts w:ascii="宋体" w:hAnsi="宋体" w:cs="宋体"/>
          <w:sz w:val="22"/>
          <w:szCs w:val="21"/>
        </w:rPr>
        <w:t>，绿化面积占40%，医院建筑楼群有西区门诊楼、医技楼、住院部1号楼、2号楼、3号楼（含饭堂）、5号楼（感染疾病科）、高压氧楼、放疗</w:t>
      </w:r>
      <w:r>
        <w:rPr>
          <w:rFonts w:ascii="宋体" w:hAnsi="宋体" w:cs="宋体" w:hint="eastAsia"/>
          <w:sz w:val="22"/>
          <w:szCs w:val="21"/>
        </w:rPr>
        <w:t>-</w:t>
      </w:r>
      <w:r>
        <w:rPr>
          <w:rFonts w:ascii="宋体" w:hAnsi="宋体" w:cs="宋体"/>
          <w:sz w:val="22"/>
          <w:szCs w:val="21"/>
        </w:rPr>
        <w:t>ECT楼、8号楼</w:t>
      </w:r>
      <w:r>
        <w:rPr>
          <w:rFonts w:ascii="宋体" w:hAnsi="宋体" w:cs="宋体" w:hint="eastAsia"/>
          <w:sz w:val="22"/>
          <w:szCs w:val="21"/>
        </w:rPr>
        <w:t>，地址</w:t>
      </w:r>
      <w:r>
        <w:rPr>
          <w:rFonts w:ascii="宋体" w:hAnsi="宋体" w:cs="宋体"/>
          <w:sz w:val="22"/>
          <w:szCs w:val="21"/>
        </w:rPr>
        <w:t>：</w:t>
      </w:r>
      <w:proofErr w:type="gramStart"/>
      <w:r>
        <w:rPr>
          <w:rFonts w:ascii="宋体" w:hAnsi="宋体" w:cs="宋体"/>
          <w:sz w:val="22"/>
          <w:szCs w:val="21"/>
        </w:rPr>
        <w:t>番禺区</w:t>
      </w:r>
      <w:proofErr w:type="gramEnd"/>
      <w:r>
        <w:rPr>
          <w:rFonts w:ascii="宋体" w:hAnsi="宋体" w:cs="宋体"/>
          <w:sz w:val="22"/>
          <w:szCs w:val="21"/>
        </w:rPr>
        <w:t>桥南街福</w:t>
      </w:r>
      <w:proofErr w:type="gramStart"/>
      <w:r>
        <w:rPr>
          <w:rFonts w:ascii="宋体" w:hAnsi="宋体" w:cs="宋体"/>
          <w:sz w:val="22"/>
          <w:szCs w:val="21"/>
        </w:rPr>
        <w:t>愉</w:t>
      </w:r>
      <w:proofErr w:type="gramEnd"/>
      <w:r>
        <w:rPr>
          <w:rFonts w:ascii="宋体" w:hAnsi="宋体" w:cs="宋体"/>
          <w:sz w:val="22"/>
          <w:szCs w:val="21"/>
        </w:rPr>
        <w:t>东路8</w:t>
      </w:r>
      <w:r>
        <w:rPr>
          <w:rFonts w:ascii="宋体" w:hAnsi="宋体" w:cs="宋体" w:hint="eastAsia"/>
          <w:sz w:val="22"/>
          <w:szCs w:val="21"/>
        </w:rPr>
        <w:t>号</w:t>
      </w:r>
      <w:r>
        <w:rPr>
          <w:rFonts w:ascii="宋体" w:hAnsi="宋体" w:cs="宋体"/>
          <w:sz w:val="22"/>
          <w:szCs w:val="21"/>
        </w:rPr>
        <w:t>。</w:t>
      </w:r>
    </w:p>
    <w:p w14:paraId="13D00CFF" w14:textId="77777777" w:rsidR="00E56A5E" w:rsidRDefault="008E0AB9">
      <w:pPr>
        <w:spacing w:line="360" w:lineRule="auto"/>
        <w:ind w:firstLineChars="202" w:firstLine="444"/>
        <w:rPr>
          <w:rFonts w:ascii="宋体" w:hAnsi="宋体" w:cs="宋体"/>
          <w:sz w:val="22"/>
          <w:szCs w:val="21"/>
        </w:rPr>
      </w:pPr>
      <w:r>
        <w:rPr>
          <w:rFonts w:ascii="宋体" w:hAnsi="宋体" w:cs="宋体" w:hint="eastAsia"/>
          <w:sz w:val="22"/>
          <w:szCs w:val="21"/>
        </w:rPr>
        <w:t>另</w:t>
      </w:r>
      <w:r>
        <w:rPr>
          <w:rFonts w:ascii="宋体" w:hAnsi="宋体" w:cs="宋体"/>
          <w:sz w:val="22"/>
          <w:szCs w:val="21"/>
        </w:rPr>
        <w:t>含</w:t>
      </w:r>
      <w:r>
        <w:rPr>
          <w:rFonts w:ascii="宋体" w:hAnsi="宋体" w:cs="宋体" w:hint="eastAsia"/>
          <w:sz w:val="22"/>
          <w:szCs w:val="21"/>
        </w:rPr>
        <w:t>广州医科大学附属</w:t>
      </w:r>
      <w:r>
        <w:rPr>
          <w:rFonts w:ascii="宋体" w:hAnsi="宋体" w:cs="宋体"/>
          <w:sz w:val="22"/>
          <w:szCs w:val="21"/>
        </w:rPr>
        <w:t>番禺中心医院分门诊：</w:t>
      </w:r>
    </w:p>
    <w:p w14:paraId="2F8F5D57" w14:textId="77777777" w:rsidR="00E56A5E" w:rsidRDefault="008E0AB9">
      <w:pPr>
        <w:pStyle w:val="aff8"/>
        <w:numPr>
          <w:ilvl w:val="0"/>
          <w:numId w:val="6"/>
        </w:numPr>
        <w:spacing w:line="360" w:lineRule="auto"/>
        <w:ind w:firstLineChars="0"/>
        <w:rPr>
          <w:rFonts w:ascii="宋体" w:hAnsi="宋体" w:cs="宋体"/>
          <w:sz w:val="22"/>
          <w:szCs w:val="21"/>
        </w:rPr>
      </w:pPr>
      <w:r>
        <w:rPr>
          <w:rFonts w:ascii="宋体" w:hAnsi="宋体" w:cs="宋体"/>
          <w:sz w:val="22"/>
          <w:szCs w:val="21"/>
        </w:rPr>
        <w:t>药物维持治疗门诊：面积</w:t>
      </w:r>
      <w:r>
        <w:rPr>
          <w:rFonts w:ascii="宋体" w:hAnsi="宋体" w:cs="宋体" w:hint="eastAsia"/>
          <w:sz w:val="22"/>
          <w:szCs w:val="21"/>
        </w:rPr>
        <w:t>约</w:t>
      </w:r>
      <w:r>
        <w:rPr>
          <w:rFonts w:ascii="宋体" w:hAnsi="宋体" w:cs="宋体"/>
          <w:sz w:val="22"/>
          <w:szCs w:val="21"/>
        </w:rPr>
        <w:t>200 m</w:t>
      </w:r>
      <w:r>
        <w:rPr>
          <w:rFonts w:ascii="宋体" w:hAnsi="宋体" w:cs="宋体"/>
          <w:sz w:val="22"/>
          <w:szCs w:val="21"/>
          <w:vertAlign w:val="superscript"/>
        </w:rPr>
        <w:t>2</w:t>
      </w:r>
      <w:r>
        <w:rPr>
          <w:rFonts w:ascii="宋体" w:hAnsi="宋体" w:cs="宋体"/>
          <w:sz w:val="22"/>
          <w:szCs w:val="21"/>
        </w:rPr>
        <w:t xml:space="preserve"> ，地址：番禺区市</w:t>
      </w:r>
      <w:proofErr w:type="gramStart"/>
      <w:r>
        <w:rPr>
          <w:rFonts w:ascii="宋体" w:hAnsi="宋体" w:cs="宋体"/>
          <w:sz w:val="22"/>
          <w:szCs w:val="21"/>
        </w:rPr>
        <w:t>桥街海傍路</w:t>
      </w:r>
      <w:proofErr w:type="gramEnd"/>
      <w:r>
        <w:rPr>
          <w:rFonts w:ascii="宋体" w:hAnsi="宋体" w:cs="宋体"/>
          <w:sz w:val="22"/>
          <w:szCs w:val="21"/>
        </w:rPr>
        <w:t>80号</w:t>
      </w:r>
      <w:r>
        <w:rPr>
          <w:rFonts w:ascii="宋体" w:hAnsi="宋体" w:cs="宋体" w:hint="eastAsia"/>
          <w:sz w:val="22"/>
          <w:szCs w:val="21"/>
        </w:rPr>
        <w:t>。</w:t>
      </w:r>
    </w:p>
    <w:p w14:paraId="29FCB01E" w14:textId="77777777" w:rsidR="00E56A5E" w:rsidRDefault="008E0AB9">
      <w:pPr>
        <w:spacing w:line="360" w:lineRule="auto"/>
        <w:ind w:firstLineChars="202" w:firstLine="444"/>
        <w:rPr>
          <w:rFonts w:ascii="宋体" w:hAnsi="宋体" w:cs="宋体"/>
          <w:sz w:val="22"/>
          <w:szCs w:val="21"/>
        </w:rPr>
      </w:pPr>
      <w:r>
        <w:rPr>
          <w:rFonts w:ascii="宋体" w:hAnsi="宋体" w:cs="宋体" w:hint="eastAsia"/>
          <w:sz w:val="22"/>
          <w:szCs w:val="21"/>
        </w:rPr>
        <w:t>②</w:t>
      </w:r>
      <w:r>
        <w:rPr>
          <w:rFonts w:ascii="宋体" w:hAnsi="宋体" w:cs="宋体"/>
          <w:sz w:val="22"/>
          <w:szCs w:val="21"/>
        </w:rPr>
        <w:t>区府门诊：面积</w:t>
      </w:r>
      <w:r>
        <w:rPr>
          <w:rFonts w:ascii="宋体" w:hAnsi="宋体" w:cs="宋体" w:hint="eastAsia"/>
          <w:sz w:val="22"/>
          <w:szCs w:val="21"/>
        </w:rPr>
        <w:t>约</w:t>
      </w:r>
      <w:r>
        <w:rPr>
          <w:rFonts w:ascii="宋体" w:hAnsi="宋体" w:cs="宋体"/>
          <w:sz w:val="22"/>
          <w:szCs w:val="21"/>
        </w:rPr>
        <w:t>150㎡ ，地址：番禺区市桥街清河路319号</w:t>
      </w:r>
      <w:r>
        <w:rPr>
          <w:rFonts w:ascii="宋体" w:hAnsi="宋体" w:cs="宋体" w:hint="eastAsia"/>
          <w:sz w:val="22"/>
          <w:szCs w:val="21"/>
        </w:rPr>
        <w:t>。</w:t>
      </w:r>
    </w:p>
    <w:p w14:paraId="5DFD3CBF" w14:textId="626D971C" w:rsidR="00E56A5E" w:rsidRDefault="008E0AB9">
      <w:pPr>
        <w:spacing w:line="360" w:lineRule="auto"/>
        <w:ind w:firstLineChars="202" w:firstLine="444"/>
        <w:rPr>
          <w:rFonts w:ascii="宋体" w:hAnsi="宋体" w:cs="宋体"/>
          <w:sz w:val="22"/>
          <w:szCs w:val="21"/>
        </w:rPr>
      </w:pPr>
      <w:r>
        <w:rPr>
          <w:rFonts w:ascii="宋体" w:hAnsi="宋体" w:cs="宋体" w:hint="eastAsia"/>
          <w:sz w:val="22"/>
          <w:szCs w:val="21"/>
        </w:rPr>
        <w:t>（</w:t>
      </w:r>
      <w:r>
        <w:rPr>
          <w:rFonts w:ascii="宋体" w:hAnsi="宋体" w:cs="宋体"/>
          <w:sz w:val="22"/>
          <w:szCs w:val="21"/>
        </w:rPr>
        <w:t>2</w:t>
      </w:r>
      <w:r>
        <w:rPr>
          <w:rFonts w:ascii="宋体" w:hAnsi="宋体" w:cs="宋体" w:hint="eastAsia"/>
          <w:sz w:val="22"/>
          <w:szCs w:val="21"/>
        </w:rPr>
        <w:t>）广州市</w:t>
      </w:r>
      <w:proofErr w:type="gramStart"/>
      <w:r>
        <w:rPr>
          <w:rFonts w:ascii="宋体" w:hAnsi="宋体" w:cs="宋体" w:hint="eastAsia"/>
          <w:sz w:val="22"/>
          <w:szCs w:val="21"/>
        </w:rPr>
        <w:t>番禺区</w:t>
      </w:r>
      <w:proofErr w:type="gramEnd"/>
      <w:r>
        <w:rPr>
          <w:rFonts w:ascii="宋体" w:hAnsi="宋体" w:cs="宋体" w:hint="eastAsia"/>
          <w:sz w:val="22"/>
          <w:szCs w:val="21"/>
        </w:rPr>
        <w:t>第七人民医院</w:t>
      </w:r>
      <w:r>
        <w:rPr>
          <w:rFonts w:ascii="宋体" w:hAnsi="宋体" w:cs="宋体" w:hint="eastAsia"/>
          <w:b/>
          <w:sz w:val="22"/>
          <w:szCs w:val="21"/>
        </w:rPr>
        <w:t>（东院区）</w:t>
      </w:r>
      <w:r>
        <w:rPr>
          <w:rFonts w:ascii="宋体" w:hAnsi="宋体" w:cs="宋体" w:hint="eastAsia"/>
          <w:sz w:val="22"/>
          <w:szCs w:val="21"/>
        </w:rPr>
        <w:t>：总建筑面积约2.98万平方米，医院建筑楼群有住院楼、门急诊楼、综合楼、交管站宿舍、畜牧站宿舍、A栋集资楼宿舍、B栋集资楼宿舍等</w:t>
      </w:r>
      <w:r>
        <w:rPr>
          <w:rFonts w:ascii="宋体" w:hAnsi="宋体" w:cs="宋体"/>
          <w:sz w:val="22"/>
          <w:szCs w:val="21"/>
        </w:rPr>
        <w:t>，地址：</w:t>
      </w:r>
      <w:proofErr w:type="gramStart"/>
      <w:r>
        <w:rPr>
          <w:rFonts w:ascii="宋体" w:hAnsi="宋体" w:cs="宋体"/>
          <w:sz w:val="22"/>
          <w:szCs w:val="21"/>
        </w:rPr>
        <w:t>番禺区</w:t>
      </w:r>
      <w:proofErr w:type="gramEnd"/>
      <w:r>
        <w:rPr>
          <w:rFonts w:ascii="宋体" w:hAnsi="宋体" w:cs="宋体"/>
          <w:sz w:val="22"/>
          <w:szCs w:val="21"/>
        </w:rPr>
        <w:t>石楼镇人民路149号</w:t>
      </w:r>
      <w:r>
        <w:rPr>
          <w:rFonts w:ascii="宋体" w:hAnsi="宋体" w:cs="宋体" w:hint="eastAsia"/>
          <w:sz w:val="22"/>
          <w:szCs w:val="21"/>
        </w:rPr>
        <w:t>。</w:t>
      </w:r>
    </w:p>
    <w:p w14:paraId="57106106" w14:textId="77777777" w:rsidR="00E56A5E" w:rsidRDefault="008E0AB9">
      <w:pPr>
        <w:widowControl/>
        <w:numPr>
          <w:ilvl w:val="0"/>
          <w:numId w:val="5"/>
        </w:numPr>
        <w:tabs>
          <w:tab w:val="left" w:pos="0"/>
        </w:tabs>
        <w:wordWrap w:val="0"/>
        <w:spacing w:line="360" w:lineRule="auto"/>
        <w:ind w:firstLineChars="200" w:firstLine="442"/>
        <w:jc w:val="left"/>
        <w:rPr>
          <w:rFonts w:ascii="宋体" w:hAnsi="宋体" w:cs="宋体"/>
          <w:b/>
          <w:sz w:val="22"/>
          <w:szCs w:val="21"/>
        </w:rPr>
      </w:pPr>
      <w:r>
        <w:rPr>
          <w:rFonts w:ascii="宋体" w:hAnsi="宋体" w:cs="宋体" w:hint="eastAsia"/>
          <w:b/>
          <w:sz w:val="22"/>
          <w:szCs w:val="21"/>
        </w:rPr>
        <w:t>服务要求</w:t>
      </w:r>
    </w:p>
    <w:p w14:paraId="2A6703C4" w14:textId="77777777" w:rsidR="00E56A5E" w:rsidRDefault="008E0AB9">
      <w:pPr>
        <w:spacing w:line="360" w:lineRule="auto"/>
        <w:ind w:firstLineChars="202" w:firstLine="446"/>
        <w:rPr>
          <w:rFonts w:ascii="宋体" w:hAnsi="宋体" w:cs="宋体"/>
          <w:b/>
          <w:sz w:val="22"/>
          <w:szCs w:val="21"/>
        </w:rPr>
      </w:pPr>
      <w:r>
        <w:rPr>
          <w:rFonts w:ascii="宋体" w:hAnsi="宋体" w:cs="宋体"/>
          <w:b/>
          <w:sz w:val="22"/>
          <w:szCs w:val="21"/>
        </w:rPr>
        <w:t>1、</w:t>
      </w:r>
      <w:proofErr w:type="gramStart"/>
      <w:r>
        <w:rPr>
          <w:rFonts w:ascii="宋体" w:hAnsi="宋体" w:cs="宋体"/>
          <w:b/>
          <w:sz w:val="22"/>
          <w:szCs w:val="21"/>
        </w:rPr>
        <w:t>消杀前准备</w:t>
      </w:r>
      <w:proofErr w:type="gramEnd"/>
      <w:r>
        <w:rPr>
          <w:rFonts w:ascii="宋体" w:hAnsi="宋体" w:cs="宋体"/>
          <w:b/>
          <w:sz w:val="22"/>
          <w:szCs w:val="21"/>
        </w:rPr>
        <w:t>工作</w:t>
      </w:r>
    </w:p>
    <w:p w14:paraId="4D082ED9"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lastRenderedPageBreak/>
        <w:t>全面调查、评估病媒生物种类、危害程度、孳生地、栖息场所和密度等，制定消杀和</w:t>
      </w:r>
      <w:r>
        <w:rPr>
          <w:rFonts w:ascii="宋体" w:hAnsi="宋体" w:cs="宋体" w:hint="eastAsia"/>
          <w:sz w:val="22"/>
          <w:szCs w:val="21"/>
        </w:rPr>
        <w:t>防制</w:t>
      </w:r>
      <w:r>
        <w:rPr>
          <w:rFonts w:ascii="宋体" w:hAnsi="宋体" w:cs="宋体"/>
          <w:sz w:val="22"/>
          <w:szCs w:val="21"/>
        </w:rPr>
        <w:t>方案，每次</w:t>
      </w:r>
      <w:proofErr w:type="gramStart"/>
      <w:r>
        <w:rPr>
          <w:rFonts w:ascii="宋体" w:hAnsi="宋体" w:cs="宋体"/>
          <w:sz w:val="22"/>
          <w:szCs w:val="21"/>
        </w:rPr>
        <w:t>消杀前要</w:t>
      </w:r>
      <w:proofErr w:type="gramEnd"/>
      <w:r>
        <w:rPr>
          <w:rFonts w:ascii="宋体" w:hAnsi="宋体" w:cs="宋体"/>
          <w:sz w:val="22"/>
          <w:szCs w:val="21"/>
        </w:rPr>
        <w:t>在院内告知，确保安全。</w:t>
      </w:r>
    </w:p>
    <w:p w14:paraId="4DFA20F5" w14:textId="77777777" w:rsidR="00E56A5E" w:rsidRDefault="008E0AB9">
      <w:pPr>
        <w:spacing w:line="360" w:lineRule="auto"/>
        <w:ind w:firstLineChars="202" w:firstLine="446"/>
        <w:rPr>
          <w:rFonts w:ascii="宋体" w:hAnsi="宋体" w:cs="宋体"/>
          <w:b/>
          <w:sz w:val="22"/>
          <w:szCs w:val="21"/>
        </w:rPr>
      </w:pPr>
      <w:r>
        <w:rPr>
          <w:rFonts w:ascii="宋体" w:hAnsi="宋体" w:cs="宋体"/>
          <w:b/>
          <w:sz w:val="22"/>
          <w:szCs w:val="21"/>
        </w:rPr>
        <w:t>2、服务频次</w:t>
      </w:r>
    </w:p>
    <w:p w14:paraId="0FCF46F3"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（1</w:t>
      </w:r>
      <w:r>
        <w:rPr>
          <w:rFonts w:ascii="宋体" w:hAnsi="宋体" w:cs="宋体" w:hint="eastAsia"/>
          <w:sz w:val="22"/>
          <w:szCs w:val="21"/>
        </w:rPr>
        <w:t>）原则上</w:t>
      </w:r>
      <w:r>
        <w:rPr>
          <w:rFonts w:ascii="宋体" w:hAnsi="宋体" w:cs="宋体"/>
          <w:sz w:val="22"/>
          <w:szCs w:val="21"/>
        </w:rPr>
        <w:t>全院所有科室及办公场所每</w:t>
      </w:r>
      <w:proofErr w:type="gramStart"/>
      <w:r>
        <w:rPr>
          <w:rFonts w:ascii="宋体" w:hAnsi="宋体" w:cs="宋体"/>
          <w:sz w:val="22"/>
          <w:szCs w:val="21"/>
        </w:rPr>
        <w:t>周消杀施工</w:t>
      </w:r>
      <w:proofErr w:type="gramEnd"/>
      <w:r>
        <w:rPr>
          <w:rFonts w:ascii="宋体" w:hAnsi="宋体" w:cs="宋体" w:hint="eastAsia"/>
          <w:sz w:val="22"/>
          <w:szCs w:val="21"/>
        </w:rPr>
        <w:t>至少</w:t>
      </w:r>
      <w:r>
        <w:rPr>
          <w:rFonts w:ascii="宋体" w:hAnsi="宋体" w:cs="宋体"/>
          <w:sz w:val="22"/>
          <w:szCs w:val="21"/>
        </w:rPr>
        <w:t>1次，并根据</w:t>
      </w:r>
      <w:r>
        <w:rPr>
          <w:rFonts w:ascii="宋体" w:hAnsi="宋体" w:cs="宋体" w:hint="eastAsia"/>
          <w:sz w:val="22"/>
          <w:szCs w:val="21"/>
        </w:rPr>
        <w:t>甲方需求随时调整消杀次数，确保病媒生物防制达标。</w:t>
      </w:r>
    </w:p>
    <w:p w14:paraId="1DE199FE"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（2</w:t>
      </w:r>
      <w:r>
        <w:rPr>
          <w:rFonts w:ascii="宋体" w:hAnsi="宋体" w:cs="宋体" w:hint="eastAsia"/>
          <w:sz w:val="22"/>
          <w:szCs w:val="21"/>
        </w:rPr>
        <w:t>）</w:t>
      </w:r>
      <w:r>
        <w:rPr>
          <w:rFonts w:ascii="宋体" w:hAnsi="宋体" w:cs="宋体"/>
          <w:sz w:val="22"/>
          <w:szCs w:val="21"/>
        </w:rPr>
        <w:t>急诊、发热门诊及5号楼、饭堂等特殊科室要求每天1次检查、消杀</w:t>
      </w:r>
      <w:r>
        <w:rPr>
          <w:rFonts w:ascii="宋体" w:hAnsi="宋体" w:cs="宋体" w:hint="eastAsia"/>
          <w:sz w:val="22"/>
          <w:szCs w:val="21"/>
        </w:rPr>
        <w:t>或根据甲方需求调整</w:t>
      </w:r>
      <w:r>
        <w:rPr>
          <w:rFonts w:ascii="宋体" w:hAnsi="宋体" w:cs="宋体"/>
          <w:sz w:val="22"/>
          <w:szCs w:val="21"/>
        </w:rPr>
        <w:t>，确保病媒生物防制达标。</w:t>
      </w:r>
    </w:p>
    <w:p w14:paraId="72DD6436"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（3）全院大消杀(含全院外围、负一层、楼道等区域)的频次</w:t>
      </w:r>
      <w:r>
        <w:rPr>
          <w:rFonts w:ascii="宋体" w:hAnsi="宋体" w:cs="宋体" w:hint="eastAsia"/>
          <w:sz w:val="22"/>
          <w:szCs w:val="21"/>
        </w:rPr>
        <w:t>：</w:t>
      </w:r>
      <w:r>
        <w:rPr>
          <w:rFonts w:ascii="宋体" w:hAnsi="宋体" w:cs="宋体"/>
          <w:sz w:val="22"/>
          <w:szCs w:val="21"/>
        </w:rPr>
        <w:t xml:space="preserve">每月进行全院统一投（施）药、消杀 </w:t>
      </w:r>
      <w:r>
        <w:rPr>
          <w:rFonts w:ascii="宋体" w:hAnsi="宋体" w:cs="宋体" w:hint="eastAsia"/>
          <w:sz w:val="22"/>
          <w:szCs w:val="21"/>
        </w:rPr>
        <w:t>至少</w:t>
      </w:r>
      <w:r>
        <w:rPr>
          <w:rFonts w:ascii="宋体" w:hAnsi="宋体" w:cs="宋体"/>
          <w:sz w:val="22"/>
          <w:szCs w:val="21"/>
        </w:rPr>
        <w:t>4 次，</w:t>
      </w:r>
      <w:proofErr w:type="gramStart"/>
      <w:r>
        <w:rPr>
          <w:rFonts w:ascii="宋体" w:hAnsi="宋体" w:cs="宋体"/>
          <w:sz w:val="22"/>
          <w:szCs w:val="21"/>
        </w:rPr>
        <w:t>每周消杀</w:t>
      </w:r>
      <w:proofErr w:type="gramEnd"/>
      <w:r>
        <w:rPr>
          <w:rFonts w:ascii="宋体" w:hAnsi="宋体" w:cs="宋体"/>
          <w:sz w:val="22"/>
          <w:szCs w:val="21"/>
        </w:rPr>
        <w:t>一次，并根据效果调整消杀次数，在安全环保前提下确保病媒生物密度达标。另外，乙方严格执行上级部门下发的关于“四害”防</w:t>
      </w:r>
      <w:proofErr w:type="gramStart"/>
      <w:r>
        <w:rPr>
          <w:rFonts w:ascii="宋体" w:hAnsi="宋体" w:cs="宋体"/>
          <w:sz w:val="22"/>
          <w:szCs w:val="21"/>
        </w:rPr>
        <w:t>制文件</w:t>
      </w:r>
      <w:proofErr w:type="gramEnd"/>
      <w:r>
        <w:rPr>
          <w:rFonts w:ascii="宋体" w:hAnsi="宋体" w:cs="宋体"/>
          <w:sz w:val="22"/>
          <w:szCs w:val="21"/>
        </w:rPr>
        <w:t>精神，按时间开展统一紧急消杀防控工作，乙方必须迅速响应</w:t>
      </w:r>
      <w:r>
        <w:rPr>
          <w:rFonts w:ascii="宋体" w:hAnsi="宋体" w:cs="宋体" w:hint="eastAsia"/>
          <w:sz w:val="22"/>
          <w:szCs w:val="21"/>
        </w:rPr>
        <w:t>。分院、分门诊的服务频次与院本部服务频次必须一致，服务质量按照院本部要求执行。</w:t>
      </w:r>
    </w:p>
    <w:p w14:paraId="325A5BA3" w14:textId="77777777" w:rsidR="00E56A5E" w:rsidRDefault="008E0AB9">
      <w:pPr>
        <w:spacing w:line="360" w:lineRule="auto"/>
        <w:ind w:firstLineChars="202" w:firstLine="446"/>
        <w:rPr>
          <w:rFonts w:ascii="宋体" w:hAnsi="宋体" w:cs="宋体"/>
          <w:b/>
          <w:sz w:val="22"/>
          <w:szCs w:val="21"/>
        </w:rPr>
      </w:pPr>
      <w:r>
        <w:rPr>
          <w:rFonts w:ascii="宋体" w:hAnsi="宋体" w:cs="宋体"/>
          <w:b/>
          <w:sz w:val="22"/>
          <w:szCs w:val="21"/>
        </w:rPr>
        <w:t>3、质量标准</w:t>
      </w:r>
    </w:p>
    <w:p w14:paraId="4F7A44F8"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（1）</w:t>
      </w:r>
      <w:r>
        <w:rPr>
          <w:rFonts w:ascii="宋体" w:hAnsi="宋体" w:cs="宋体" w:hint="eastAsia"/>
          <w:sz w:val="22"/>
          <w:szCs w:val="21"/>
        </w:rPr>
        <w:t>乙方</w:t>
      </w:r>
      <w:r>
        <w:rPr>
          <w:rFonts w:ascii="宋体" w:hAnsi="宋体" w:cs="宋体"/>
          <w:sz w:val="22"/>
          <w:szCs w:val="21"/>
        </w:rPr>
        <w:t>必须采取适当措施</w:t>
      </w:r>
      <w:r>
        <w:rPr>
          <w:rFonts w:ascii="宋体" w:hAnsi="宋体" w:cs="宋体" w:hint="eastAsia"/>
          <w:sz w:val="22"/>
          <w:szCs w:val="21"/>
        </w:rPr>
        <w:t>，</w:t>
      </w:r>
      <w:r>
        <w:rPr>
          <w:rFonts w:ascii="宋体" w:hAnsi="宋体" w:cs="宋体"/>
          <w:sz w:val="22"/>
          <w:szCs w:val="21"/>
        </w:rPr>
        <w:t>如物理方法、化学方法或其它综合治理措施，保证采购人“四害”防</w:t>
      </w:r>
      <w:proofErr w:type="gramStart"/>
      <w:r>
        <w:rPr>
          <w:rFonts w:ascii="宋体" w:hAnsi="宋体" w:cs="宋体"/>
          <w:sz w:val="22"/>
          <w:szCs w:val="21"/>
        </w:rPr>
        <w:t>制目标</w:t>
      </w:r>
      <w:proofErr w:type="gramEnd"/>
      <w:r>
        <w:rPr>
          <w:rFonts w:ascii="宋体" w:hAnsi="宋体" w:cs="宋体"/>
          <w:sz w:val="22"/>
          <w:szCs w:val="21"/>
        </w:rPr>
        <w:t>达到</w:t>
      </w:r>
      <w:r>
        <w:rPr>
          <w:rFonts w:ascii="宋体" w:hAnsi="宋体" w:cs="宋体" w:hint="eastAsia"/>
          <w:sz w:val="22"/>
          <w:szCs w:val="21"/>
        </w:rPr>
        <w:t>各级政府部门</w:t>
      </w:r>
      <w:r>
        <w:rPr>
          <w:rFonts w:ascii="宋体" w:hAnsi="宋体" w:cs="宋体"/>
          <w:sz w:val="22"/>
          <w:szCs w:val="21"/>
        </w:rPr>
        <w:t>印发</w:t>
      </w:r>
      <w:r>
        <w:rPr>
          <w:rFonts w:ascii="宋体" w:hAnsi="宋体" w:cs="宋体" w:hint="eastAsia"/>
          <w:sz w:val="22"/>
          <w:szCs w:val="21"/>
        </w:rPr>
        <w:t>的</w:t>
      </w:r>
      <w:r>
        <w:rPr>
          <w:rFonts w:ascii="宋体" w:hAnsi="宋体" w:cs="宋体"/>
          <w:sz w:val="22"/>
          <w:szCs w:val="21"/>
        </w:rPr>
        <w:t>相关病媒生物控制标准。</w:t>
      </w:r>
    </w:p>
    <w:p w14:paraId="20B4C63F" w14:textId="77777777" w:rsidR="00E56A5E" w:rsidRDefault="008E0AB9">
      <w:pPr>
        <w:tabs>
          <w:tab w:val="left" w:pos="0"/>
        </w:tabs>
        <w:spacing w:line="360" w:lineRule="auto"/>
        <w:ind w:firstLineChars="200" w:firstLine="440"/>
        <w:rPr>
          <w:rFonts w:ascii="宋体" w:hAnsi="宋体" w:cs="宋体"/>
          <w:sz w:val="22"/>
          <w:szCs w:val="21"/>
        </w:rPr>
      </w:pPr>
      <w:r>
        <w:rPr>
          <w:rFonts w:ascii="宋体" w:hAnsi="宋体" w:cs="宋体"/>
          <w:sz w:val="22"/>
          <w:szCs w:val="21"/>
        </w:rPr>
        <w:t>（2）</w:t>
      </w:r>
      <w:r>
        <w:rPr>
          <w:rFonts w:ascii="宋体" w:hAnsi="宋体" w:cs="宋体" w:hint="eastAsia"/>
          <w:sz w:val="22"/>
          <w:szCs w:val="21"/>
        </w:rPr>
        <w:t>乙方</w:t>
      </w:r>
      <w:r>
        <w:rPr>
          <w:rFonts w:ascii="宋体" w:hAnsi="宋体" w:cs="宋体"/>
          <w:sz w:val="22"/>
          <w:szCs w:val="21"/>
        </w:rPr>
        <w:t>采取积极措施和合理有效的方法预防病媒生物的侵入或产生，确保服务范围内病媒生物密度和危害保持在控制标准范围。</w:t>
      </w:r>
    </w:p>
    <w:p w14:paraId="522624CB" w14:textId="77777777" w:rsidR="00E56A5E" w:rsidRDefault="008E0AB9">
      <w:pPr>
        <w:tabs>
          <w:tab w:val="left" w:pos="0"/>
        </w:tabs>
        <w:spacing w:line="360" w:lineRule="auto"/>
        <w:ind w:firstLineChars="200" w:firstLine="440"/>
        <w:rPr>
          <w:rFonts w:ascii="宋体" w:hAnsi="宋体" w:cs="宋体"/>
          <w:sz w:val="22"/>
          <w:szCs w:val="21"/>
        </w:rPr>
      </w:pPr>
      <w:r>
        <w:rPr>
          <w:rFonts w:ascii="宋体" w:hAnsi="宋体" w:cs="宋体"/>
          <w:sz w:val="22"/>
          <w:szCs w:val="21"/>
        </w:rPr>
        <w:t>（3）出现突发性“四害”入侵或流行性疾病发生，</w:t>
      </w:r>
      <w:r>
        <w:rPr>
          <w:rFonts w:ascii="宋体" w:hAnsi="宋体" w:cs="宋体" w:hint="eastAsia"/>
          <w:sz w:val="22"/>
          <w:szCs w:val="21"/>
        </w:rPr>
        <w:t>乙方</w:t>
      </w:r>
      <w:r>
        <w:rPr>
          <w:rFonts w:ascii="宋体" w:hAnsi="宋体" w:cs="宋体"/>
          <w:sz w:val="22"/>
          <w:szCs w:val="21"/>
        </w:rPr>
        <w:t>应能及时有效的</w:t>
      </w:r>
      <w:r>
        <w:rPr>
          <w:rFonts w:ascii="宋体" w:hAnsi="宋体" w:cs="宋体" w:hint="eastAsia"/>
          <w:sz w:val="22"/>
          <w:szCs w:val="21"/>
        </w:rPr>
        <w:t>控制病媒生物，按照相关要求增加消杀次数，保证“四害”防控达标，防控措施及药物消毒、人工费用等所产生的应急费用已包含在服务费用中，由乙方负责，甲方</w:t>
      </w:r>
      <w:proofErr w:type="gramStart"/>
      <w:r>
        <w:rPr>
          <w:rFonts w:ascii="宋体" w:hAnsi="宋体" w:cs="宋体" w:hint="eastAsia"/>
          <w:sz w:val="22"/>
          <w:szCs w:val="21"/>
        </w:rPr>
        <w:t>不</w:t>
      </w:r>
      <w:proofErr w:type="gramEnd"/>
      <w:r>
        <w:rPr>
          <w:rFonts w:ascii="宋体" w:hAnsi="宋体" w:cs="宋体" w:hint="eastAsia"/>
          <w:sz w:val="22"/>
          <w:szCs w:val="21"/>
        </w:rPr>
        <w:t>另外支付费用。</w:t>
      </w:r>
    </w:p>
    <w:p w14:paraId="1C5E6BA5" w14:textId="77777777" w:rsidR="00E56A5E" w:rsidRDefault="008E0AB9">
      <w:pPr>
        <w:spacing w:line="360" w:lineRule="auto"/>
        <w:ind w:firstLineChars="202" w:firstLine="446"/>
        <w:rPr>
          <w:rFonts w:ascii="宋体" w:hAnsi="宋体" w:cs="宋体"/>
          <w:b/>
          <w:sz w:val="22"/>
          <w:szCs w:val="21"/>
        </w:rPr>
      </w:pPr>
      <w:r>
        <w:rPr>
          <w:rFonts w:ascii="宋体" w:hAnsi="宋体" w:cs="宋体"/>
          <w:b/>
          <w:sz w:val="22"/>
          <w:szCs w:val="21"/>
        </w:rPr>
        <w:t>4、使用药物</w:t>
      </w:r>
    </w:p>
    <w:p w14:paraId="6D5461FE" w14:textId="77777777" w:rsidR="00E56A5E" w:rsidRDefault="008E0AB9">
      <w:pPr>
        <w:spacing w:line="360" w:lineRule="auto"/>
        <w:ind w:firstLineChars="202" w:firstLine="444"/>
        <w:rPr>
          <w:rFonts w:ascii="宋体" w:hAnsi="宋体" w:cs="宋体"/>
          <w:sz w:val="22"/>
          <w:szCs w:val="21"/>
        </w:rPr>
      </w:pPr>
      <w:r>
        <w:rPr>
          <w:rFonts w:ascii="宋体" w:hAnsi="宋体" w:cs="宋体" w:hint="eastAsia"/>
          <w:sz w:val="22"/>
          <w:szCs w:val="21"/>
        </w:rPr>
        <w:t>乙方</w:t>
      </w:r>
      <w:r>
        <w:rPr>
          <w:rFonts w:ascii="宋体" w:hAnsi="宋体" w:cs="宋体"/>
          <w:sz w:val="22"/>
          <w:szCs w:val="21"/>
        </w:rPr>
        <w:t>使用的药物</w:t>
      </w:r>
      <w:r>
        <w:rPr>
          <w:rFonts w:ascii="宋体" w:hAnsi="宋体" w:cs="宋体" w:hint="eastAsia"/>
          <w:sz w:val="22"/>
          <w:szCs w:val="21"/>
        </w:rPr>
        <w:t>应“</w:t>
      </w:r>
      <w:r>
        <w:rPr>
          <w:rFonts w:ascii="宋体" w:hAnsi="宋体" w:cs="宋体"/>
          <w:sz w:val="22"/>
          <w:szCs w:val="21"/>
        </w:rPr>
        <w:t>三证</w:t>
      </w:r>
      <w:r>
        <w:rPr>
          <w:rFonts w:ascii="宋体" w:hAnsi="宋体" w:cs="宋体" w:hint="eastAsia"/>
          <w:sz w:val="22"/>
          <w:szCs w:val="21"/>
        </w:rPr>
        <w:t>”齐全（农药生产许可证或农药生产批准文件、农药标准证和农药登记证）、在有效期内且满足服务区域范围内不同环境、不同处置方式需求，不得使用国家明令禁止药物。药物</w:t>
      </w:r>
      <w:r>
        <w:rPr>
          <w:rFonts w:ascii="宋体" w:hAnsi="宋体" w:cs="宋体"/>
          <w:sz w:val="22"/>
          <w:szCs w:val="21"/>
        </w:rPr>
        <w:t>性能应符合下列要求：化学性质稳定，且残效期较长，高效低毒、安全，对人畜及环境无害，对病媒生物具有显著的击倒和致死作用</w:t>
      </w:r>
      <w:r>
        <w:rPr>
          <w:rFonts w:ascii="宋体" w:hAnsi="宋体" w:cs="宋体" w:hint="eastAsia"/>
          <w:sz w:val="22"/>
          <w:szCs w:val="21"/>
        </w:rPr>
        <w:t>，重金属含量必须低于国家规定排放标准。</w:t>
      </w:r>
    </w:p>
    <w:p w14:paraId="5940514C" w14:textId="77777777" w:rsidR="00E56A5E" w:rsidRDefault="008E0AB9">
      <w:pPr>
        <w:pStyle w:val="Style3"/>
        <w:ind w:firstLine="442"/>
        <w:rPr>
          <w:rFonts w:ascii="宋体" w:hAnsi="宋体" w:cs="宋体"/>
          <w:b/>
          <w:kern w:val="0"/>
          <w:sz w:val="22"/>
          <w:szCs w:val="21"/>
        </w:rPr>
      </w:pPr>
      <w:r>
        <w:rPr>
          <w:rFonts w:ascii="宋体" w:hAnsi="宋体" w:cs="宋体"/>
          <w:b/>
          <w:kern w:val="0"/>
          <w:sz w:val="22"/>
          <w:szCs w:val="21"/>
        </w:rPr>
        <w:t>5</w:t>
      </w:r>
      <w:r>
        <w:rPr>
          <w:rFonts w:ascii="宋体" w:hAnsi="宋体" w:cs="宋体" w:hint="eastAsia"/>
          <w:b/>
          <w:kern w:val="0"/>
          <w:sz w:val="22"/>
          <w:szCs w:val="21"/>
        </w:rPr>
        <w:t>、病媒生物防制设施</w:t>
      </w:r>
    </w:p>
    <w:p w14:paraId="137BAC8D" w14:textId="77777777" w:rsidR="00E56A5E" w:rsidRDefault="008E0AB9">
      <w:pPr>
        <w:tabs>
          <w:tab w:val="left" w:pos="0"/>
        </w:tabs>
        <w:spacing w:line="360" w:lineRule="auto"/>
        <w:ind w:firstLineChars="200" w:firstLine="440"/>
        <w:rPr>
          <w:rFonts w:ascii="宋体" w:hAnsi="宋体" w:cs="宋体"/>
          <w:sz w:val="22"/>
          <w:szCs w:val="21"/>
        </w:rPr>
      </w:pPr>
      <w:r>
        <w:rPr>
          <w:rFonts w:ascii="宋体" w:hAnsi="宋体" w:cs="宋体" w:hint="eastAsia"/>
          <w:sz w:val="22"/>
          <w:szCs w:val="21"/>
        </w:rPr>
        <w:t>乙方须根据各级政府部门下发的工作要求及指引，在服务范围内配置数量合理的老鼠屋等物理防制设施，以</w:t>
      </w:r>
      <w:r>
        <w:rPr>
          <w:rFonts w:ascii="宋体" w:hAnsi="宋体" w:cs="宋体"/>
          <w:sz w:val="22"/>
          <w:szCs w:val="21"/>
        </w:rPr>
        <w:t>确保病媒生物密度和危害</w:t>
      </w:r>
      <w:r>
        <w:rPr>
          <w:rFonts w:ascii="宋体" w:hAnsi="宋体" w:cs="宋体" w:hint="eastAsia"/>
          <w:sz w:val="22"/>
          <w:szCs w:val="21"/>
        </w:rPr>
        <w:t>控制在</w:t>
      </w:r>
      <w:r>
        <w:rPr>
          <w:rFonts w:ascii="宋体" w:hAnsi="宋体" w:cs="宋体"/>
          <w:sz w:val="22"/>
          <w:szCs w:val="21"/>
        </w:rPr>
        <w:t>标准范围。</w:t>
      </w:r>
    </w:p>
    <w:p w14:paraId="0A974BD5" w14:textId="77777777" w:rsidR="00E56A5E" w:rsidRDefault="008E0AB9">
      <w:pPr>
        <w:spacing w:line="360" w:lineRule="auto"/>
        <w:ind w:firstLineChars="202" w:firstLine="446"/>
        <w:rPr>
          <w:rFonts w:ascii="宋体" w:hAnsi="宋体" w:cs="宋体"/>
          <w:b/>
          <w:sz w:val="22"/>
          <w:szCs w:val="21"/>
        </w:rPr>
      </w:pPr>
      <w:r>
        <w:rPr>
          <w:rFonts w:ascii="宋体" w:hAnsi="宋体" w:cs="宋体"/>
          <w:b/>
          <w:sz w:val="22"/>
          <w:szCs w:val="21"/>
        </w:rPr>
        <w:t>6、服务质量监控</w:t>
      </w:r>
    </w:p>
    <w:p w14:paraId="6944DD1A"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lastRenderedPageBreak/>
        <w:t>乙方每周必须安排工程技术人员</w:t>
      </w:r>
      <w:r>
        <w:rPr>
          <w:rFonts w:ascii="宋体" w:hAnsi="宋体" w:cs="宋体" w:hint="eastAsia"/>
          <w:sz w:val="22"/>
          <w:szCs w:val="21"/>
        </w:rPr>
        <w:t>到</w:t>
      </w:r>
      <w:r>
        <w:rPr>
          <w:rFonts w:ascii="宋体" w:hAnsi="宋体" w:cs="宋体"/>
          <w:sz w:val="22"/>
          <w:szCs w:val="21"/>
        </w:rPr>
        <w:t>甲方</w:t>
      </w:r>
      <w:r>
        <w:rPr>
          <w:rFonts w:ascii="宋体" w:hAnsi="宋体" w:cs="宋体" w:hint="eastAsia"/>
          <w:sz w:val="22"/>
          <w:szCs w:val="21"/>
        </w:rPr>
        <w:t>处</w:t>
      </w:r>
      <w:r>
        <w:rPr>
          <w:rFonts w:ascii="宋体" w:hAnsi="宋体" w:cs="宋体"/>
          <w:sz w:val="22"/>
          <w:szCs w:val="21"/>
        </w:rPr>
        <w:t>自查消杀效果或服务质量，每月联同甲方主管部门管理人员检查医院病媒生物防制工作情况，并将检查结果和密度</w:t>
      </w:r>
      <w:proofErr w:type="gramStart"/>
      <w:r>
        <w:rPr>
          <w:rFonts w:ascii="宋体" w:hAnsi="宋体" w:cs="宋体"/>
          <w:sz w:val="22"/>
          <w:szCs w:val="21"/>
        </w:rPr>
        <w:t>检查表交医院</w:t>
      </w:r>
      <w:proofErr w:type="gramEnd"/>
      <w:r>
        <w:rPr>
          <w:rFonts w:ascii="宋体" w:hAnsi="宋体" w:cs="宋体"/>
          <w:sz w:val="22"/>
          <w:szCs w:val="21"/>
        </w:rPr>
        <w:t>主管部门。</w:t>
      </w:r>
    </w:p>
    <w:p w14:paraId="11E32D87" w14:textId="77777777" w:rsidR="00E56A5E" w:rsidRDefault="008E0AB9">
      <w:pPr>
        <w:spacing w:line="360" w:lineRule="auto"/>
        <w:ind w:firstLineChars="202" w:firstLine="446"/>
        <w:rPr>
          <w:rFonts w:ascii="宋体" w:hAnsi="宋体" w:cs="宋体"/>
          <w:b/>
          <w:sz w:val="22"/>
          <w:szCs w:val="21"/>
        </w:rPr>
      </w:pPr>
      <w:r>
        <w:rPr>
          <w:rFonts w:ascii="宋体" w:hAnsi="宋体" w:cs="宋体"/>
          <w:b/>
          <w:sz w:val="22"/>
          <w:szCs w:val="21"/>
        </w:rPr>
        <w:t>7、资料管理要求</w:t>
      </w:r>
    </w:p>
    <w:p w14:paraId="535649EA" w14:textId="56BEF583" w:rsidR="00E56A5E" w:rsidRDefault="008E0AB9">
      <w:pPr>
        <w:spacing w:line="360" w:lineRule="auto"/>
        <w:ind w:firstLineChars="202" w:firstLine="444"/>
        <w:rPr>
          <w:rFonts w:ascii="宋体" w:hAnsi="宋体" w:cs="宋体"/>
          <w:sz w:val="22"/>
          <w:szCs w:val="21"/>
        </w:rPr>
      </w:pPr>
      <w:r>
        <w:rPr>
          <w:rFonts w:ascii="宋体" w:hAnsi="宋体" w:cs="宋体"/>
          <w:sz w:val="22"/>
          <w:szCs w:val="21"/>
        </w:rPr>
        <w:t>乙方必须做好防治工作记录，包括每次所采取的措施和跟踪维护记录，每月进行病媒生物密度检测，高峰期或特殊时期每周监测，并负责外围环境控制调查、整改、跟踪及相关建议，每月将</w:t>
      </w:r>
      <w:r>
        <w:rPr>
          <w:rFonts w:ascii="宋体" w:hAnsi="宋体" w:cs="宋体" w:hint="eastAsia"/>
          <w:sz w:val="22"/>
          <w:szCs w:val="21"/>
        </w:rPr>
        <w:t>上述资料及工作计划、工作总结等</w:t>
      </w:r>
      <w:r>
        <w:rPr>
          <w:rFonts w:ascii="宋体" w:hAnsi="宋体" w:cs="宋体"/>
          <w:sz w:val="22"/>
          <w:szCs w:val="21"/>
        </w:rPr>
        <w:t>交医院主管部门</w:t>
      </w:r>
      <w:r w:rsidR="009C1C5E" w:rsidRPr="009C1C5E">
        <w:rPr>
          <w:rFonts w:ascii="宋体" w:hAnsi="宋体" w:cs="宋体" w:hint="eastAsia"/>
          <w:sz w:val="22"/>
          <w:szCs w:val="21"/>
        </w:rPr>
        <w:t>, 主管部门及时归档消</w:t>
      </w:r>
      <w:proofErr w:type="gramStart"/>
      <w:r w:rsidR="009C1C5E" w:rsidRPr="009C1C5E">
        <w:rPr>
          <w:rFonts w:ascii="宋体" w:hAnsi="宋体" w:cs="宋体" w:hint="eastAsia"/>
          <w:sz w:val="22"/>
          <w:szCs w:val="21"/>
        </w:rPr>
        <w:t>杀相关</w:t>
      </w:r>
      <w:proofErr w:type="gramEnd"/>
      <w:r w:rsidR="009C1C5E" w:rsidRPr="009C1C5E">
        <w:rPr>
          <w:rFonts w:ascii="宋体" w:hAnsi="宋体" w:cs="宋体" w:hint="eastAsia"/>
          <w:sz w:val="22"/>
          <w:szCs w:val="21"/>
        </w:rPr>
        <w:t>记录作为备查资料</w:t>
      </w:r>
      <w:r>
        <w:rPr>
          <w:rFonts w:ascii="宋体" w:hAnsi="宋体" w:cs="宋体"/>
          <w:sz w:val="22"/>
          <w:szCs w:val="21"/>
        </w:rPr>
        <w:t>。同时要建立全部防治工程档案，服务期满将资料档案交医院存档。</w:t>
      </w:r>
    </w:p>
    <w:p w14:paraId="305E86DA" w14:textId="77777777" w:rsidR="00E56A5E" w:rsidRDefault="008E0AB9">
      <w:pPr>
        <w:spacing w:line="360" w:lineRule="auto"/>
        <w:ind w:firstLineChars="202" w:firstLine="446"/>
        <w:rPr>
          <w:rFonts w:ascii="宋体" w:hAnsi="宋体" w:cs="宋体"/>
          <w:b/>
          <w:sz w:val="22"/>
          <w:szCs w:val="21"/>
        </w:rPr>
      </w:pPr>
      <w:r>
        <w:rPr>
          <w:rFonts w:ascii="宋体" w:hAnsi="宋体" w:cs="宋体"/>
          <w:b/>
          <w:sz w:val="22"/>
          <w:szCs w:val="21"/>
        </w:rPr>
        <w:t>8、突发任务</w:t>
      </w:r>
    </w:p>
    <w:p w14:paraId="356821CD"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医院如有</w:t>
      </w:r>
      <w:r>
        <w:rPr>
          <w:rFonts w:ascii="宋体" w:hAnsi="宋体" w:cs="宋体" w:hint="eastAsia"/>
          <w:sz w:val="22"/>
          <w:szCs w:val="21"/>
        </w:rPr>
        <w:t>重大会议、活动、重点政务接待、各项检查等乙方负责落实服务项目范围各项迎检工作并务必达标。如发生突发卫生事件如登革热、</w:t>
      </w:r>
      <w:proofErr w:type="gramStart"/>
      <w:r>
        <w:rPr>
          <w:rFonts w:ascii="宋体" w:hAnsi="宋体" w:cs="宋体" w:hint="eastAsia"/>
          <w:sz w:val="22"/>
          <w:szCs w:val="21"/>
        </w:rPr>
        <w:t>甲流等</w:t>
      </w:r>
      <w:proofErr w:type="gramEnd"/>
      <w:r>
        <w:rPr>
          <w:rFonts w:ascii="宋体" w:hAnsi="宋体" w:cs="宋体" w:hint="eastAsia"/>
          <w:sz w:val="22"/>
          <w:szCs w:val="21"/>
        </w:rPr>
        <w:t>，乙方要配合医院及上级部门要求开展病媒生物防制工作。定期检查采购人防病</w:t>
      </w:r>
      <w:proofErr w:type="gramStart"/>
      <w:r>
        <w:rPr>
          <w:rFonts w:ascii="宋体" w:hAnsi="宋体" w:cs="宋体" w:hint="eastAsia"/>
          <w:sz w:val="22"/>
          <w:szCs w:val="21"/>
        </w:rPr>
        <w:t>媒</w:t>
      </w:r>
      <w:proofErr w:type="gramEnd"/>
      <w:r>
        <w:rPr>
          <w:rFonts w:ascii="宋体" w:hAnsi="宋体" w:cs="宋体" w:hint="eastAsia"/>
          <w:sz w:val="22"/>
          <w:szCs w:val="21"/>
        </w:rPr>
        <w:t>生物基础设施（防蚊闸、重点部门防鼠设施等）情况，并交甲方改进和完善。</w:t>
      </w:r>
    </w:p>
    <w:p w14:paraId="76E58FAF" w14:textId="77777777" w:rsidR="00E56A5E" w:rsidRDefault="008E0AB9">
      <w:pPr>
        <w:widowControl/>
        <w:numPr>
          <w:ilvl w:val="0"/>
          <w:numId w:val="7"/>
        </w:numPr>
        <w:tabs>
          <w:tab w:val="left" w:pos="0"/>
        </w:tabs>
        <w:wordWrap w:val="0"/>
        <w:spacing w:line="360" w:lineRule="auto"/>
        <w:jc w:val="left"/>
        <w:rPr>
          <w:rFonts w:ascii="宋体" w:hAnsi="宋体" w:cs="宋体"/>
          <w:b/>
          <w:sz w:val="22"/>
          <w:szCs w:val="21"/>
        </w:rPr>
      </w:pPr>
      <w:r>
        <w:rPr>
          <w:rFonts w:ascii="宋体" w:hAnsi="宋体" w:cs="宋体"/>
          <w:b/>
          <w:sz w:val="22"/>
          <w:szCs w:val="21"/>
        </w:rPr>
        <w:t>消杀作业人员及施工要求</w:t>
      </w:r>
    </w:p>
    <w:p w14:paraId="5FC62116" w14:textId="39AA34D1" w:rsidR="00E56A5E" w:rsidRDefault="008E0AB9">
      <w:pPr>
        <w:spacing w:line="360" w:lineRule="auto"/>
        <w:ind w:firstLineChars="202" w:firstLine="444"/>
        <w:rPr>
          <w:rFonts w:ascii="宋体" w:hAnsi="宋体" w:cs="宋体"/>
          <w:sz w:val="22"/>
          <w:szCs w:val="21"/>
        </w:rPr>
      </w:pPr>
      <w:r>
        <w:rPr>
          <w:rFonts w:ascii="宋体" w:hAnsi="宋体" w:cs="宋体" w:hint="eastAsia"/>
          <w:sz w:val="22"/>
          <w:szCs w:val="21"/>
        </w:rPr>
        <w:t>1、乙方病媒</w:t>
      </w:r>
      <w:r>
        <w:rPr>
          <w:rFonts w:ascii="宋体" w:hAnsi="宋体" w:cs="宋体"/>
          <w:sz w:val="22"/>
          <w:szCs w:val="21"/>
        </w:rPr>
        <w:t>防制作业人员</w:t>
      </w:r>
      <w:r>
        <w:rPr>
          <w:rFonts w:ascii="宋体" w:hAnsi="宋体" w:cs="宋体" w:hint="eastAsia"/>
          <w:sz w:val="22"/>
          <w:szCs w:val="21"/>
        </w:rPr>
        <w:t>应持有国家人力资源与社会保障部门认可的职业资格等级证书或相关专业技术资质证书，无犯罪或不良记录。乙方须在进场前5个工作日内把派驻人员报甲方</w:t>
      </w:r>
      <w:r>
        <w:rPr>
          <w:rFonts w:ascii="宋体" w:hAnsi="宋体" w:cs="宋体"/>
          <w:sz w:val="22"/>
          <w:szCs w:val="21"/>
        </w:rPr>
        <w:t>备案存档</w:t>
      </w:r>
      <w:r>
        <w:rPr>
          <w:rFonts w:ascii="宋体" w:hAnsi="宋体" w:cs="宋体" w:hint="eastAsia"/>
          <w:sz w:val="22"/>
          <w:szCs w:val="21"/>
        </w:rPr>
        <w:t>，特殊情况需要更换人员要提前3个</w:t>
      </w:r>
      <w:proofErr w:type="gramStart"/>
      <w:r>
        <w:rPr>
          <w:rFonts w:ascii="宋体" w:hAnsi="宋体" w:cs="宋体" w:hint="eastAsia"/>
          <w:sz w:val="22"/>
          <w:szCs w:val="21"/>
        </w:rPr>
        <w:t>日历天</w:t>
      </w:r>
      <w:proofErr w:type="gramEnd"/>
      <w:r>
        <w:rPr>
          <w:rFonts w:ascii="宋体" w:hAnsi="宋体" w:cs="宋体" w:hint="eastAsia"/>
          <w:sz w:val="22"/>
          <w:szCs w:val="21"/>
        </w:rPr>
        <w:t>告知甲方并取得同意才能更换。</w:t>
      </w:r>
    </w:p>
    <w:p w14:paraId="51B901FA" w14:textId="6876EF70" w:rsidR="00C94392" w:rsidRPr="00C94392" w:rsidRDefault="00C94392" w:rsidP="00C94392">
      <w:pPr>
        <w:spacing w:line="360" w:lineRule="auto"/>
        <w:ind w:firstLineChars="202" w:firstLine="444"/>
        <w:rPr>
          <w:rFonts w:ascii="宋体" w:hAnsi="宋体" w:cs="宋体"/>
          <w:sz w:val="22"/>
          <w:szCs w:val="21"/>
        </w:rPr>
      </w:pPr>
      <w:r w:rsidRPr="00E44CE2">
        <w:rPr>
          <w:rFonts w:ascii="宋体" w:hAnsi="宋体" w:cs="宋体"/>
          <w:sz w:val="22"/>
          <w:szCs w:val="21"/>
        </w:rPr>
        <w:t>2、项目负责人：1人，负责院本部及东院区项目管理。</w:t>
      </w:r>
    </w:p>
    <w:p w14:paraId="4EF03437" w14:textId="00F3D58D" w:rsidR="00E56A5E" w:rsidRDefault="00C94392">
      <w:pPr>
        <w:spacing w:line="360" w:lineRule="auto"/>
        <w:ind w:firstLineChars="202" w:firstLine="444"/>
        <w:rPr>
          <w:rFonts w:ascii="宋体" w:hAnsi="宋体" w:cs="宋体"/>
          <w:sz w:val="22"/>
          <w:szCs w:val="21"/>
        </w:rPr>
      </w:pPr>
      <w:r>
        <w:rPr>
          <w:rFonts w:ascii="宋体" w:hAnsi="宋体" w:cs="宋体"/>
          <w:sz w:val="22"/>
          <w:szCs w:val="21"/>
        </w:rPr>
        <w:t>3</w:t>
      </w:r>
      <w:r w:rsidR="008E0AB9">
        <w:rPr>
          <w:rFonts w:ascii="宋体" w:hAnsi="宋体" w:cs="宋体" w:hint="eastAsia"/>
          <w:sz w:val="22"/>
          <w:szCs w:val="21"/>
        </w:rPr>
        <w:t>、驻点服务人员数量：院本部（</w:t>
      </w:r>
      <w:proofErr w:type="gramStart"/>
      <w:r w:rsidR="008E0AB9">
        <w:rPr>
          <w:rFonts w:ascii="宋体" w:hAnsi="宋体" w:cs="宋体" w:hint="eastAsia"/>
          <w:sz w:val="22"/>
          <w:szCs w:val="21"/>
        </w:rPr>
        <w:t>含分门诊</w:t>
      </w:r>
      <w:proofErr w:type="gramEnd"/>
      <w:r w:rsidR="008E0AB9">
        <w:rPr>
          <w:rFonts w:ascii="宋体" w:hAnsi="宋体" w:cs="宋体" w:hint="eastAsia"/>
          <w:sz w:val="22"/>
          <w:szCs w:val="21"/>
        </w:rPr>
        <w:t>）4人、东院区2人。</w:t>
      </w:r>
    </w:p>
    <w:p w14:paraId="700FF90B" w14:textId="255420A5" w:rsidR="00E56A5E" w:rsidRDefault="00C94392">
      <w:pPr>
        <w:spacing w:line="360" w:lineRule="auto"/>
        <w:ind w:firstLineChars="202" w:firstLine="444"/>
        <w:rPr>
          <w:rFonts w:ascii="宋体" w:hAnsi="宋体" w:cs="宋体"/>
          <w:sz w:val="22"/>
          <w:szCs w:val="21"/>
        </w:rPr>
      </w:pPr>
      <w:r>
        <w:rPr>
          <w:rFonts w:ascii="宋体" w:hAnsi="宋体" w:cs="宋体"/>
          <w:sz w:val="22"/>
          <w:szCs w:val="21"/>
        </w:rPr>
        <w:t>4</w:t>
      </w:r>
      <w:r w:rsidR="008E0AB9">
        <w:rPr>
          <w:rFonts w:ascii="宋体" w:hAnsi="宋体" w:cs="宋体"/>
          <w:sz w:val="22"/>
          <w:szCs w:val="21"/>
        </w:rPr>
        <w:t>、施工时间，按甲方规定的施工时间服务，选择员工和患者人流较少时段。</w:t>
      </w:r>
    </w:p>
    <w:p w14:paraId="2FD21DBF" w14:textId="27752A0B" w:rsidR="00E56A5E" w:rsidRDefault="00C94392">
      <w:pPr>
        <w:spacing w:line="360" w:lineRule="auto"/>
        <w:ind w:firstLineChars="202" w:firstLine="444"/>
        <w:rPr>
          <w:rFonts w:ascii="宋体" w:hAnsi="宋体" w:cs="宋体"/>
          <w:sz w:val="22"/>
          <w:szCs w:val="21"/>
        </w:rPr>
      </w:pPr>
      <w:r>
        <w:rPr>
          <w:rFonts w:ascii="宋体" w:hAnsi="宋体" w:cs="宋体"/>
          <w:sz w:val="22"/>
          <w:szCs w:val="21"/>
        </w:rPr>
        <w:t>5</w:t>
      </w:r>
      <w:r w:rsidR="008E0AB9">
        <w:rPr>
          <w:rFonts w:ascii="宋体" w:hAnsi="宋体" w:cs="宋体"/>
          <w:sz w:val="22"/>
          <w:szCs w:val="21"/>
        </w:rPr>
        <w:t>、工作人员要穿工作服、配戴上岗证；进入医院不准吸烟、大声喧哗等，服从医院管理，</w:t>
      </w:r>
      <w:r w:rsidR="008E0AB9">
        <w:rPr>
          <w:rFonts w:ascii="宋体" w:hAnsi="宋体" w:cs="宋体" w:hint="eastAsia"/>
          <w:sz w:val="22"/>
          <w:szCs w:val="21"/>
        </w:rPr>
        <w:t>作业</w:t>
      </w:r>
      <w:r w:rsidR="008E0AB9">
        <w:rPr>
          <w:rFonts w:ascii="宋体" w:hAnsi="宋体" w:cs="宋体"/>
          <w:sz w:val="22"/>
          <w:szCs w:val="21"/>
        </w:rPr>
        <w:t>时必须穿戴安全</w:t>
      </w:r>
      <w:r w:rsidR="008E0AB9">
        <w:rPr>
          <w:rFonts w:ascii="宋体" w:hAnsi="宋体" w:cs="宋体" w:hint="eastAsia"/>
          <w:sz w:val="22"/>
          <w:szCs w:val="21"/>
        </w:rPr>
        <w:t>防护</w:t>
      </w:r>
      <w:r w:rsidR="008E0AB9">
        <w:rPr>
          <w:rFonts w:ascii="宋体" w:hAnsi="宋体" w:cs="宋体"/>
          <w:sz w:val="22"/>
          <w:szCs w:val="21"/>
        </w:rPr>
        <w:t>用品。</w:t>
      </w:r>
    </w:p>
    <w:p w14:paraId="2ACC00E1" w14:textId="54DAADA4" w:rsidR="00E56A5E" w:rsidRDefault="00C94392">
      <w:pPr>
        <w:spacing w:line="360" w:lineRule="auto"/>
        <w:ind w:firstLineChars="202" w:firstLine="444"/>
        <w:rPr>
          <w:rFonts w:ascii="宋体" w:hAnsi="宋体" w:cs="宋体"/>
          <w:sz w:val="22"/>
          <w:szCs w:val="21"/>
        </w:rPr>
      </w:pPr>
      <w:r>
        <w:rPr>
          <w:rFonts w:ascii="宋体" w:hAnsi="宋体" w:cs="宋体"/>
          <w:sz w:val="22"/>
          <w:szCs w:val="21"/>
        </w:rPr>
        <w:t>6</w:t>
      </w:r>
      <w:r w:rsidR="008E0AB9">
        <w:rPr>
          <w:rFonts w:ascii="宋体" w:hAnsi="宋体" w:cs="宋体"/>
          <w:sz w:val="22"/>
          <w:szCs w:val="21"/>
        </w:rPr>
        <w:t>、进入科室作业需经科室同意方可进行，对有病人和医务人员的诊疗场所必须事先通知并做好防护措施。一切物品未经同意严禁触、摸、翻动。</w:t>
      </w:r>
    </w:p>
    <w:p w14:paraId="6F4A7F11" w14:textId="64445344" w:rsidR="00E56A5E" w:rsidRDefault="00C94392">
      <w:pPr>
        <w:spacing w:line="360" w:lineRule="auto"/>
        <w:ind w:firstLineChars="202" w:firstLine="444"/>
        <w:rPr>
          <w:rFonts w:ascii="宋体" w:hAnsi="宋体" w:cs="宋体"/>
          <w:sz w:val="22"/>
          <w:szCs w:val="21"/>
        </w:rPr>
      </w:pPr>
      <w:r>
        <w:rPr>
          <w:rFonts w:ascii="宋体" w:hAnsi="宋体" w:cs="宋体"/>
          <w:sz w:val="22"/>
          <w:szCs w:val="21"/>
        </w:rPr>
        <w:t>7</w:t>
      </w:r>
      <w:r w:rsidR="008E0AB9">
        <w:rPr>
          <w:rFonts w:ascii="宋体" w:hAnsi="宋体" w:cs="宋体"/>
          <w:sz w:val="22"/>
          <w:szCs w:val="21"/>
        </w:rPr>
        <w:t>、每次大消杀施工，乙方均需安排1名工程负责人带队，专业工作人员3人或以上，每周</w:t>
      </w:r>
      <w:proofErr w:type="gramStart"/>
      <w:r w:rsidR="008E0AB9">
        <w:rPr>
          <w:rFonts w:ascii="宋体" w:hAnsi="宋体" w:cs="宋体"/>
          <w:sz w:val="22"/>
          <w:szCs w:val="21"/>
        </w:rPr>
        <w:t>检查院</w:t>
      </w:r>
      <w:proofErr w:type="gramEnd"/>
      <w:r w:rsidR="008E0AB9">
        <w:rPr>
          <w:rFonts w:ascii="宋体" w:hAnsi="宋体" w:cs="宋体"/>
          <w:sz w:val="22"/>
          <w:szCs w:val="21"/>
        </w:rPr>
        <w:t>内病媒生物情况，及时采取防</w:t>
      </w:r>
      <w:r w:rsidR="008E0AB9">
        <w:rPr>
          <w:rFonts w:ascii="宋体" w:hAnsi="宋体" w:cs="宋体" w:hint="eastAsia"/>
          <w:sz w:val="22"/>
          <w:szCs w:val="21"/>
        </w:rPr>
        <w:t>制措施，保持病媒生物防制达标状态，施工结束后，填写施工登记表，经双方签字认可，交甲方一份。</w:t>
      </w:r>
    </w:p>
    <w:p w14:paraId="17F9AC62" w14:textId="2C3B4267" w:rsidR="00E56A5E" w:rsidRDefault="00C94392">
      <w:pPr>
        <w:spacing w:line="360" w:lineRule="auto"/>
        <w:ind w:firstLineChars="202" w:firstLine="444"/>
        <w:rPr>
          <w:rFonts w:ascii="宋体" w:hAnsi="宋体" w:cs="宋体"/>
          <w:sz w:val="22"/>
          <w:szCs w:val="21"/>
        </w:rPr>
      </w:pPr>
      <w:r>
        <w:rPr>
          <w:rFonts w:ascii="宋体" w:hAnsi="宋体" w:cs="宋体"/>
          <w:sz w:val="22"/>
          <w:szCs w:val="21"/>
        </w:rPr>
        <w:t>8</w:t>
      </w:r>
      <w:r w:rsidR="008E0AB9">
        <w:rPr>
          <w:rFonts w:ascii="宋体" w:hAnsi="宋体" w:cs="宋体"/>
          <w:sz w:val="22"/>
          <w:szCs w:val="21"/>
        </w:rPr>
        <w:t>、操作完毕后及时清理、带走废物（如药瓶、剩余的药水）</w:t>
      </w:r>
      <w:r w:rsidR="008E0AB9">
        <w:rPr>
          <w:rFonts w:ascii="宋体" w:hAnsi="宋体" w:cs="宋体" w:hint="eastAsia"/>
          <w:sz w:val="22"/>
          <w:szCs w:val="21"/>
        </w:rPr>
        <w:t>以及病媒尸体</w:t>
      </w:r>
      <w:r w:rsidR="008E0AB9">
        <w:rPr>
          <w:rFonts w:ascii="宋体" w:hAnsi="宋体" w:cs="宋体"/>
          <w:sz w:val="22"/>
          <w:szCs w:val="21"/>
        </w:rPr>
        <w:t>等，防止</w:t>
      </w:r>
      <w:r w:rsidR="008E0AB9">
        <w:rPr>
          <w:rFonts w:ascii="宋体" w:hAnsi="宋体" w:cs="宋体"/>
          <w:sz w:val="22"/>
          <w:szCs w:val="21"/>
        </w:rPr>
        <w:lastRenderedPageBreak/>
        <w:t>因施工产生的环境污染。</w:t>
      </w:r>
    </w:p>
    <w:p w14:paraId="6056F328" w14:textId="786F3611" w:rsidR="00E56A5E" w:rsidRDefault="00C94392">
      <w:pPr>
        <w:spacing w:line="360" w:lineRule="auto"/>
        <w:ind w:firstLineChars="202" w:firstLine="444"/>
        <w:rPr>
          <w:rFonts w:ascii="宋体" w:hAnsi="宋体" w:cs="宋体"/>
          <w:sz w:val="22"/>
          <w:szCs w:val="21"/>
        </w:rPr>
      </w:pPr>
      <w:r>
        <w:rPr>
          <w:rFonts w:ascii="宋体" w:hAnsi="宋体" w:cs="宋体"/>
          <w:sz w:val="22"/>
          <w:szCs w:val="21"/>
        </w:rPr>
        <w:t>9</w:t>
      </w:r>
      <w:r w:rsidR="008E0AB9">
        <w:rPr>
          <w:rFonts w:ascii="宋体" w:hAnsi="宋体" w:cs="宋体"/>
          <w:sz w:val="22"/>
          <w:szCs w:val="21"/>
        </w:rPr>
        <w:t>、每次施工后要进行跟踪和回访，对本次服务效果不显著的场所12小时内进行补救。</w:t>
      </w:r>
    </w:p>
    <w:p w14:paraId="02BB3148" w14:textId="5D7A2369" w:rsidR="00E56A5E" w:rsidRDefault="00C94392">
      <w:pPr>
        <w:spacing w:line="360" w:lineRule="auto"/>
        <w:ind w:firstLineChars="202" w:firstLine="444"/>
        <w:rPr>
          <w:rFonts w:ascii="宋体" w:hAnsi="宋体" w:cs="宋体"/>
          <w:sz w:val="22"/>
          <w:szCs w:val="21"/>
        </w:rPr>
      </w:pPr>
      <w:r>
        <w:rPr>
          <w:rFonts w:ascii="宋体" w:hAnsi="宋体" w:cs="宋体"/>
          <w:sz w:val="22"/>
          <w:szCs w:val="21"/>
        </w:rPr>
        <w:t>10</w:t>
      </w:r>
      <w:r w:rsidR="008E0AB9">
        <w:rPr>
          <w:rFonts w:ascii="宋体" w:hAnsi="宋体" w:cs="宋体"/>
          <w:sz w:val="22"/>
          <w:szCs w:val="21"/>
        </w:rPr>
        <w:t>、爱卫办下发到甲方的药械、宣传资料等必须用于甲方单位，同时做好相关登记。</w:t>
      </w:r>
    </w:p>
    <w:p w14:paraId="625E5246" w14:textId="5FD9B7F1" w:rsidR="00E56A5E" w:rsidRDefault="00C94392">
      <w:pPr>
        <w:spacing w:line="360" w:lineRule="auto"/>
        <w:ind w:firstLineChars="202" w:firstLine="444"/>
        <w:rPr>
          <w:rFonts w:ascii="宋体" w:hAnsi="宋体" w:cs="宋体"/>
          <w:sz w:val="22"/>
          <w:szCs w:val="21"/>
        </w:rPr>
      </w:pPr>
      <w:r>
        <w:rPr>
          <w:rFonts w:ascii="宋体" w:hAnsi="宋体" w:cs="宋体" w:hint="eastAsia"/>
          <w:sz w:val="22"/>
          <w:szCs w:val="21"/>
        </w:rPr>
        <w:t>1</w:t>
      </w:r>
      <w:r>
        <w:rPr>
          <w:rFonts w:ascii="宋体" w:hAnsi="宋体" w:cs="宋体"/>
          <w:sz w:val="22"/>
          <w:szCs w:val="21"/>
        </w:rPr>
        <w:t>1</w:t>
      </w:r>
      <w:r w:rsidR="008E0AB9">
        <w:rPr>
          <w:rFonts w:ascii="宋体" w:hAnsi="宋体" w:cs="宋体"/>
          <w:sz w:val="22"/>
          <w:szCs w:val="21"/>
        </w:rPr>
        <w:t>、积极配合医院完成爱国卫生运动工作任务。</w:t>
      </w:r>
    </w:p>
    <w:p w14:paraId="57872D55" w14:textId="3E72886B" w:rsidR="00E56A5E" w:rsidRDefault="00C94392">
      <w:pPr>
        <w:spacing w:line="360" w:lineRule="auto"/>
        <w:ind w:firstLineChars="202" w:firstLine="444"/>
        <w:rPr>
          <w:rFonts w:ascii="宋体" w:hAnsi="宋体" w:cs="宋体"/>
          <w:sz w:val="22"/>
          <w:szCs w:val="21"/>
        </w:rPr>
      </w:pPr>
      <w:r>
        <w:rPr>
          <w:rFonts w:ascii="宋体" w:hAnsi="宋体" w:cs="宋体"/>
          <w:sz w:val="22"/>
          <w:szCs w:val="21"/>
        </w:rPr>
        <w:t>12</w:t>
      </w:r>
      <w:r w:rsidR="008E0AB9">
        <w:rPr>
          <w:rFonts w:ascii="宋体" w:hAnsi="宋体" w:cs="宋体"/>
          <w:sz w:val="22"/>
          <w:szCs w:val="21"/>
        </w:rPr>
        <w:t>、对于不符合甲方要求的项目施工员应及时更</w:t>
      </w:r>
      <w:r w:rsidR="008E0AB9">
        <w:rPr>
          <w:rFonts w:ascii="宋体" w:hAnsi="宋体" w:cs="宋体" w:hint="eastAsia"/>
          <w:sz w:val="22"/>
          <w:szCs w:val="21"/>
        </w:rPr>
        <w:t>换。</w:t>
      </w:r>
    </w:p>
    <w:p w14:paraId="77E307EB" w14:textId="4AE851FA" w:rsidR="00E56A5E" w:rsidRDefault="00C94392">
      <w:pPr>
        <w:spacing w:line="360" w:lineRule="auto"/>
        <w:ind w:firstLineChars="202" w:firstLine="444"/>
        <w:rPr>
          <w:rFonts w:ascii="宋体" w:hAnsi="宋体" w:cs="宋体"/>
          <w:sz w:val="22"/>
          <w:szCs w:val="21"/>
        </w:rPr>
      </w:pPr>
      <w:r>
        <w:rPr>
          <w:rFonts w:ascii="宋体" w:hAnsi="宋体" w:cs="宋体"/>
          <w:sz w:val="22"/>
          <w:szCs w:val="21"/>
        </w:rPr>
        <w:t>13</w:t>
      </w:r>
      <w:r w:rsidR="008E0AB9">
        <w:rPr>
          <w:rFonts w:ascii="宋体" w:hAnsi="宋体" w:cs="宋体"/>
          <w:sz w:val="22"/>
          <w:szCs w:val="21"/>
        </w:rPr>
        <w:t>、必须严格按照医院疫情防控要求开展工作。</w:t>
      </w:r>
    </w:p>
    <w:p w14:paraId="5BB3ADBE" w14:textId="77777777" w:rsidR="00E56A5E" w:rsidRDefault="008E0AB9">
      <w:pPr>
        <w:widowControl/>
        <w:numPr>
          <w:ilvl w:val="0"/>
          <w:numId w:val="8"/>
        </w:numPr>
        <w:tabs>
          <w:tab w:val="left" w:pos="0"/>
        </w:tabs>
        <w:wordWrap w:val="0"/>
        <w:spacing w:line="360" w:lineRule="auto"/>
        <w:jc w:val="left"/>
        <w:rPr>
          <w:rFonts w:ascii="宋体" w:hAnsi="宋体" w:cs="宋体"/>
          <w:b/>
          <w:sz w:val="32"/>
          <w:szCs w:val="28"/>
        </w:rPr>
      </w:pPr>
      <w:r>
        <w:rPr>
          <w:rFonts w:ascii="宋体" w:hAnsi="宋体" w:cs="宋体"/>
          <w:b/>
          <w:sz w:val="22"/>
          <w:szCs w:val="21"/>
        </w:rPr>
        <w:t>病媒生物防制作业流程</w:t>
      </w:r>
    </w:p>
    <w:p w14:paraId="171D371B"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1、每月初与甲方主管人员约定时间，并在院内出通知告知。</w:t>
      </w:r>
    </w:p>
    <w:p w14:paraId="56D7BB8F"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2、按计划到现场实施服务（现场操作前请甲方确认服务内容、范围、药品、种类、浓度、用量及操作方法）。</w:t>
      </w:r>
    </w:p>
    <w:p w14:paraId="2D4331FF"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3、操作完毕后清理现场（清理回收药瓶、</w:t>
      </w:r>
      <w:r>
        <w:rPr>
          <w:rFonts w:ascii="宋体" w:hAnsi="宋体" w:cs="宋体" w:hint="eastAsia"/>
          <w:sz w:val="22"/>
          <w:szCs w:val="21"/>
        </w:rPr>
        <w:t>病媒</w:t>
      </w:r>
      <w:r>
        <w:rPr>
          <w:rFonts w:ascii="宋体" w:hAnsi="宋体" w:cs="宋体"/>
          <w:sz w:val="22"/>
          <w:szCs w:val="21"/>
        </w:rPr>
        <w:t>尸体</w:t>
      </w:r>
      <w:r>
        <w:rPr>
          <w:rFonts w:ascii="宋体" w:hAnsi="宋体" w:cs="宋体" w:hint="eastAsia"/>
          <w:sz w:val="22"/>
          <w:szCs w:val="21"/>
        </w:rPr>
        <w:t>等</w:t>
      </w:r>
      <w:r>
        <w:rPr>
          <w:rFonts w:ascii="宋体" w:hAnsi="宋体" w:cs="宋体"/>
          <w:sz w:val="22"/>
          <w:szCs w:val="21"/>
        </w:rPr>
        <w:t>）并消毒。</w:t>
      </w:r>
    </w:p>
    <w:p w14:paraId="05E1BD56"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4、填写现场服务确认表（双方确认本次服务质量）。</w:t>
      </w:r>
    </w:p>
    <w:p w14:paraId="40293A79"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5、电话或现场回访（本次服务若有不足之处，乙方将在回访后12小时内到现场补杀）。</w:t>
      </w:r>
    </w:p>
    <w:p w14:paraId="08B51092"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6、跟踪服务质量，填写消杀效果回访表。</w:t>
      </w:r>
    </w:p>
    <w:p w14:paraId="25497800" w14:textId="77777777" w:rsidR="00E56A5E" w:rsidRDefault="008E0AB9">
      <w:pPr>
        <w:widowControl/>
        <w:numPr>
          <w:ilvl w:val="0"/>
          <w:numId w:val="9"/>
        </w:numPr>
        <w:tabs>
          <w:tab w:val="left" w:pos="0"/>
        </w:tabs>
        <w:wordWrap w:val="0"/>
        <w:spacing w:line="360" w:lineRule="auto"/>
        <w:jc w:val="left"/>
        <w:rPr>
          <w:rFonts w:ascii="宋体" w:hAnsi="宋体"/>
          <w:b/>
          <w:sz w:val="22"/>
          <w:szCs w:val="21"/>
        </w:rPr>
      </w:pPr>
      <w:r>
        <w:rPr>
          <w:rFonts w:ascii="宋体" w:hAnsi="宋体" w:cs="宋体"/>
          <w:b/>
          <w:sz w:val="22"/>
          <w:szCs w:val="21"/>
        </w:rPr>
        <w:t>操作过程管理规定</w:t>
      </w:r>
    </w:p>
    <w:p w14:paraId="0E8D4C01"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1、严格按</w:t>
      </w:r>
      <w:r>
        <w:rPr>
          <w:rFonts w:ascii="宋体" w:hAnsi="宋体" w:cs="宋体" w:hint="eastAsia"/>
          <w:sz w:val="22"/>
          <w:szCs w:val="21"/>
        </w:rPr>
        <w:t>各级政府部门制定的相关规定进行灭鼠杀虫服务，确保甲方病媒生物防制在达标范围内。</w:t>
      </w:r>
    </w:p>
    <w:p w14:paraId="5DA97816"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2、工作准时完成，保证质量。</w:t>
      </w:r>
    </w:p>
    <w:p w14:paraId="4970C6E6"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3、所有杀虫剂必须保存在原来的容器中，均应有标签，且标签内容清晰，正确储存。</w:t>
      </w:r>
    </w:p>
    <w:p w14:paraId="068B3668"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4、杀虫剂要有国家和地方有关管理机构认可、批准，提供使用、保管规程，安全资料和标签，药物必须分开使用。</w:t>
      </w:r>
    </w:p>
    <w:p w14:paraId="25B2E6E2"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5、所有害虫、害鼠控制器材的放置，不得污染产品及所有原材物料、包装材料和设备。</w:t>
      </w:r>
    </w:p>
    <w:p w14:paraId="5B50414B"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6、喷雾器等器具，必须贴有名称和杀虫剂浓度的标签，且不得用于其它目的；设备必须保养良好且没有泄漏。</w:t>
      </w:r>
    </w:p>
    <w:p w14:paraId="30E5C83E"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7</w:t>
      </w:r>
      <w:r>
        <w:rPr>
          <w:rFonts w:ascii="宋体" w:hAnsi="宋体" w:cs="宋体" w:hint="eastAsia"/>
          <w:sz w:val="22"/>
          <w:szCs w:val="21"/>
        </w:rPr>
        <w:t>、服务过程中产生的废弃消杀用品须由乙方按相关法律法规处理清运。</w:t>
      </w:r>
    </w:p>
    <w:p w14:paraId="7A3FBEDF" w14:textId="77777777" w:rsidR="00E56A5E" w:rsidRDefault="008E0AB9">
      <w:pPr>
        <w:widowControl/>
        <w:numPr>
          <w:ilvl w:val="0"/>
          <w:numId w:val="10"/>
        </w:numPr>
        <w:tabs>
          <w:tab w:val="left" w:pos="0"/>
        </w:tabs>
        <w:wordWrap w:val="0"/>
        <w:spacing w:line="360" w:lineRule="auto"/>
        <w:jc w:val="left"/>
        <w:rPr>
          <w:rFonts w:ascii="宋体" w:hAnsi="宋体" w:cs="宋体"/>
          <w:b/>
          <w:sz w:val="22"/>
          <w:szCs w:val="21"/>
        </w:rPr>
      </w:pPr>
      <w:r>
        <w:rPr>
          <w:rFonts w:ascii="宋体" w:hAnsi="宋体" w:cs="宋体"/>
          <w:b/>
          <w:sz w:val="22"/>
          <w:szCs w:val="21"/>
        </w:rPr>
        <w:t>服务质量考评要求</w:t>
      </w:r>
    </w:p>
    <w:p w14:paraId="7A8A74BB" w14:textId="59DD9954" w:rsidR="00E56A5E" w:rsidRDefault="008E0AB9">
      <w:pPr>
        <w:spacing w:line="360" w:lineRule="auto"/>
        <w:ind w:firstLineChars="202" w:firstLine="444"/>
        <w:rPr>
          <w:rFonts w:ascii="宋体" w:hAnsi="宋体" w:cs="宋体"/>
          <w:sz w:val="22"/>
          <w:szCs w:val="21"/>
        </w:rPr>
      </w:pPr>
      <w:r>
        <w:rPr>
          <w:rFonts w:ascii="宋体" w:hAnsi="宋体" w:cs="宋体"/>
          <w:sz w:val="22"/>
          <w:szCs w:val="21"/>
        </w:rPr>
        <w:lastRenderedPageBreak/>
        <w:t>1、在合同期内，</w:t>
      </w:r>
      <w:r>
        <w:rPr>
          <w:rFonts w:ascii="宋体" w:hAnsi="宋体" w:cs="宋体" w:hint="eastAsia"/>
          <w:sz w:val="22"/>
          <w:szCs w:val="21"/>
        </w:rPr>
        <w:t>根据使用科室的服务评价、采购人主管部门每月对成交供应商的服务质量按照《番禺中心医院医疗集团病媒生物防制服务质量检查考评表》进行考评，形成月度综合考评，考评结果与服务费挂钩。考评为总院、分院分别进行，采购人有权按需调整考评表内容。</w:t>
      </w:r>
      <w:r>
        <w:rPr>
          <w:rFonts w:ascii="宋体" w:hAnsi="宋体" w:cs="宋体"/>
          <w:sz w:val="22"/>
          <w:szCs w:val="21"/>
        </w:rPr>
        <w:t>具体考评如下：</w:t>
      </w:r>
    </w:p>
    <w:p w14:paraId="2CAD36BA"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（1）总分100分，得分</w:t>
      </w:r>
      <w:r>
        <w:rPr>
          <w:rFonts w:ascii="宋体" w:hAnsi="宋体" w:cs="宋体" w:hint="eastAsia"/>
          <w:sz w:val="22"/>
          <w:szCs w:val="21"/>
        </w:rPr>
        <w:t>≥</w:t>
      </w:r>
      <w:r>
        <w:rPr>
          <w:rFonts w:ascii="宋体" w:hAnsi="宋体" w:cs="宋体"/>
          <w:sz w:val="22"/>
          <w:szCs w:val="21"/>
        </w:rPr>
        <w:t>85</w:t>
      </w:r>
      <w:r>
        <w:rPr>
          <w:rFonts w:ascii="宋体" w:hAnsi="宋体" w:cs="宋体" w:hint="eastAsia"/>
          <w:sz w:val="22"/>
          <w:szCs w:val="21"/>
        </w:rPr>
        <w:t>分</w:t>
      </w:r>
      <w:r>
        <w:rPr>
          <w:rFonts w:ascii="宋体" w:hAnsi="宋体" w:cs="宋体"/>
          <w:sz w:val="22"/>
          <w:szCs w:val="21"/>
        </w:rPr>
        <w:t>为合格，全额支付当月服务费；</w:t>
      </w:r>
    </w:p>
    <w:p w14:paraId="0C193CBD"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（2）得分＜85分为不合格，每下降1分扣当月服务费的1％，如此类推</w:t>
      </w:r>
      <w:r>
        <w:rPr>
          <w:rFonts w:ascii="宋体" w:hAnsi="宋体" w:cs="宋体" w:hint="eastAsia"/>
          <w:sz w:val="22"/>
          <w:szCs w:val="21"/>
        </w:rPr>
        <w:t>；</w:t>
      </w:r>
    </w:p>
    <w:p w14:paraId="3F3BD6DB"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w:t>
      </w:r>
      <w:r>
        <w:rPr>
          <w:rFonts w:ascii="宋体" w:hAnsi="宋体" w:cs="宋体" w:hint="eastAsia"/>
          <w:sz w:val="22"/>
          <w:szCs w:val="21"/>
        </w:rPr>
        <w:t>3</w:t>
      </w:r>
      <w:r>
        <w:rPr>
          <w:rFonts w:ascii="宋体" w:hAnsi="宋体" w:cs="宋体"/>
          <w:sz w:val="22"/>
          <w:szCs w:val="21"/>
        </w:rPr>
        <w:t>）连续3个月得分＜85分的，甲方有权终止合同。</w:t>
      </w:r>
    </w:p>
    <w:p w14:paraId="75AE723C"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2、</w:t>
      </w:r>
      <w:r>
        <w:rPr>
          <w:rFonts w:ascii="宋体" w:hAnsi="宋体" w:cs="宋体" w:hint="eastAsia"/>
          <w:sz w:val="22"/>
          <w:szCs w:val="21"/>
        </w:rPr>
        <w:t>在服务期内，乙方如果出现下列情形不达标的，甲方有权根据服务考评情况扣罚服务费，情节严重甲方有权终止本合同。</w:t>
      </w:r>
    </w:p>
    <w:p w14:paraId="40617077"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（1）活鼠、</w:t>
      </w:r>
      <w:proofErr w:type="gramStart"/>
      <w:r>
        <w:rPr>
          <w:rFonts w:ascii="宋体" w:hAnsi="宋体" w:cs="宋体"/>
          <w:sz w:val="22"/>
          <w:szCs w:val="21"/>
        </w:rPr>
        <w:t>新鲜鼠</w:t>
      </w:r>
      <w:proofErr w:type="gramEnd"/>
      <w:r>
        <w:rPr>
          <w:rFonts w:ascii="宋体" w:hAnsi="宋体" w:cs="宋体"/>
          <w:sz w:val="22"/>
          <w:szCs w:val="21"/>
        </w:rPr>
        <w:t>咬痕、</w:t>
      </w:r>
      <w:proofErr w:type="gramStart"/>
      <w:r>
        <w:rPr>
          <w:rFonts w:ascii="宋体" w:hAnsi="宋体" w:cs="宋体"/>
          <w:sz w:val="22"/>
          <w:szCs w:val="21"/>
        </w:rPr>
        <w:t>新鲜鼠</w:t>
      </w:r>
      <w:proofErr w:type="gramEnd"/>
      <w:r>
        <w:rPr>
          <w:rFonts w:ascii="宋体" w:hAnsi="宋体" w:cs="宋体"/>
          <w:sz w:val="22"/>
          <w:szCs w:val="21"/>
        </w:rPr>
        <w:t>粪超标的；</w:t>
      </w:r>
    </w:p>
    <w:p w14:paraId="75246B0E"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（2）成蝇、成蚊、蟑螂等成虫密度超标的。</w:t>
      </w:r>
    </w:p>
    <w:p w14:paraId="112BF286"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（3）工作要求和效果标准：</w:t>
      </w:r>
    </w:p>
    <w:p w14:paraId="5E03AAA9"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①灭鼠：采用药杀为主，器械捕灭为辅的综合方法。各栋楼层所有公共区域、设备房、</w:t>
      </w:r>
      <w:proofErr w:type="gramStart"/>
      <w:r>
        <w:rPr>
          <w:rFonts w:ascii="宋体" w:hAnsi="宋体" w:cs="宋体"/>
          <w:sz w:val="22"/>
          <w:szCs w:val="21"/>
        </w:rPr>
        <w:t>电房采用</w:t>
      </w:r>
      <w:proofErr w:type="gramEnd"/>
      <w:r>
        <w:rPr>
          <w:rFonts w:ascii="宋体" w:hAnsi="宋体" w:cs="宋体"/>
          <w:sz w:val="22"/>
          <w:szCs w:val="21"/>
        </w:rPr>
        <w:t>定点投放灭鼠药饵。通道每7-10米处布放一堆药饵；设备房、管道每个布放一堆药饵，每堆药饵约30-50克。绿化带应用防潮的小塑料袋装灭鼠毒饵，定点投放，定期交替使用药物避免产生适应性。投（施）药前必须</w:t>
      </w:r>
      <w:r>
        <w:rPr>
          <w:rFonts w:ascii="宋体" w:hAnsi="宋体" w:cs="宋体" w:hint="eastAsia"/>
          <w:sz w:val="22"/>
          <w:szCs w:val="21"/>
        </w:rPr>
        <w:t>在院内明显场所出通知，消杀后要及时跟进效果，并即时清理死老鼠，消杀效果不达标要及时补救，效果标准：室内粉块阳性率不超</w:t>
      </w:r>
      <w:r>
        <w:rPr>
          <w:rFonts w:ascii="宋体" w:hAnsi="宋体" w:cs="宋体"/>
          <w:sz w:val="22"/>
          <w:szCs w:val="21"/>
        </w:rPr>
        <w:t>3%，有鼠洞、鼠粪、鼠咬痕的房间不超2%，药库等重点场所无鼠迹，防鼠设施合格率达100%，外环境无</w:t>
      </w:r>
      <w:proofErr w:type="gramStart"/>
      <w:r>
        <w:rPr>
          <w:rFonts w:ascii="宋体" w:hAnsi="宋体" w:cs="宋体"/>
          <w:sz w:val="22"/>
          <w:szCs w:val="21"/>
        </w:rPr>
        <w:t>鼠活动</w:t>
      </w:r>
      <w:proofErr w:type="gramEnd"/>
      <w:r>
        <w:rPr>
          <w:rFonts w:ascii="宋体" w:hAnsi="宋体" w:cs="宋体"/>
          <w:sz w:val="22"/>
          <w:szCs w:val="21"/>
        </w:rPr>
        <w:t>痕迹。</w:t>
      </w:r>
    </w:p>
    <w:p w14:paraId="4DB70723"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②灭蚊：室外、地下室、各楼层所有通道、走火通道、洗手间、下水道、绿化带等采用菊酯类杀虫剂进行空间喷洒，水井、沟渠等积水处投放药物，各类药物均要具有击倒效果强，致死作用好，滞留残效期长且对人安全无明显刺激作用，喷洒于玻璃板、胶合板、水泥板等表面无明显痕迹，适用于任何场所使用。室内区域采</w:t>
      </w:r>
      <w:r>
        <w:rPr>
          <w:rFonts w:ascii="宋体" w:hAnsi="宋体" w:cs="宋体" w:hint="eastAsia"/>
          <w:sz w:val="22"/>
          <w:szCs w:val="21"/>
        </w:rPr>
        <w:t>用安全无味无毒药物消杀。效果标准：室内外小型积水</w:t>
      </w:r>
      <w:proofErr w:type="gramStart"/>
      <w:r>
        <w:rPr>
          <w:rFonts w:ascii="宋体" w:hAnsi="宋体" w:cs="宋体" w:hint="eastAsia"/>
          <w:sz w:val="22"/>
          <w:szCs w:val="21"/>
        </w:rPr>
        <w:t>蚊</w:t>
      </w:r>
      <w:proofErr w:type="gramEnd"/>
      <w:r>
        <w:rPr>
          <w:rFonts w:ascii="宋体" w:hAnsi="宋体" w:cs="宋体" w:hint="eastAsia"/>
          <w:sz w:val="22"/>
          <w:szCs w:val="21"/>
        </w:rPr>
        <w:t>幼虫阳性率不超过</w:t>
      </w:r>
      <w:r>
        <w:rPr>
          <w:rFonts w:ascii="宋体" w:hAnsi="宋体" w:cs="宋体"/>
          <w:sz w:val="22"/>
          <w:szCs w:val="21"/>
        </w:rPr>
        <w:t>2%，成蚊的停落指数小于1</w:t>
      </w:r>
      <w:r>
        <w:rPr>
          <w:rFonts w:ascii="宋体" w:hAnsi="宋体" w:cs="宋体" w:hint="eastAsia"/>
          <w:sz w:val="22"/>
          <w:szCs w:val="21"/>
        </w:rPr>
        <w:t>只</w:t>
      </w:r>
      <w:r>
        <w:rPr>
          <w:rFonts w:ascii="宋体" w:hAnsi="宋体" w:cs="宋体"/>
          <w:sz w:val="22"/>
          <w:szCs w:val="21"/>
        </w:rPr>
        <w:t>/(人·30 min)，室内无成</w:t>
      </w:r>
      <w:proofErr w:type="gramStart"/>
      <w:r>
        <w:rPr>
          <w:rFonts w:ascii="宋体" w:hAnsi="宋体" w:cs="宋体"/>
          <w:sz w:val="22"/>
          <w:szCs w:val="21"/>
        </w:rPr>
        <w:t>蚊</w:t>
      </w:r>
      <w:proofErr w:type="gramEnd"/>
      <w:r>
        <w:rPr>
          <w:rFonts w:ascii="宋体" w:hAnsi="宋体" w:cs="宋体"/>
          <w:sz w:val="22"/>
          <w:szCs w:val="21"/>
        </w:rPr>
        <w:t>骚扰。</w:t>
      </w:r>
    </w:p>
    <w:p w14:paraId="01999938"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③灭蝇：对垃圾收集点、垃圾房、食堂周围、重点地方的树木、绿化带用常量的药物滞留喷洒，对餐室、更衣室、洗手间、大堂、通道等区域进行空间喷洒，通道一米以内区域进行手压式喷雾器滞留喷洒，效果不达标要及时补救。工程使用的各类药用均具有击倒效果强，致死作用好，滞留效期长且对人安全，无明显刺激作用，适用于任何场所使用。效果标准：有蝇房间不超过1%，平均每阳性房间不超过3只，医院饭堂等重点</w:t>
      </w:r>
      <w:r>
        <w:rPr>
          <w:rFonts w:ascii="宋体" w:hAnsi="宋体" w:cs="宋体"/>
          <w:sz w:val="22"/>
          <w:szCs w:val="21"/>
        </w:rPr>
        <w:lastRenderedPageBreak/>
        <w:t>场所防蝇设施合格率应达</w:t>
      </w:r>
      <w:r>
        <w:rPr>
          <w:rFonts w:ascii="宋体" w:hAnsi="宋体" w:cs="宋体" w:hint="eastAsia"/>
          <w:sz w:val="22"/>
          <w:szCs w:val="21"/>
        </w:rPr>
        <w:t>到</w:t>
      </w:r>
      <w:r>
        <w:rPr>
          <w:rFonts w:ascii="宋体" w:hAnsi="宋体" w:cs="宋体"/>
          <w:sz w:val="22"/>
          <w:szCs w:val="21"/>
        </w:rPr>
        <w:t>95%以上，销售直接入口食品的场所不得有蝇，外环境无蝇幼虫及蛹孳生。</w:t>
      </w:r>
    </w:p>
    <w:p w14:paraId="7C97A21A"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④灭蟑螂：主要处理医院内的所有餐室、公共通道、茶水间，管井设备房，洗手间、沟渠、垃圾房进行滞留喷洒、对外围沙井，下水道采用烟</w:t>
      </w:r>
      <w:proofErr w:type="gramStart"/>
      <w:r>
        <w:rPr>
          <w:rFonts w:ascii="宋体" w:hAnsi="宋体" w:cs="宋体"/>
          <w:sz w:val="22"/>
          <w:szCs w:val="21"/>
        </w:rPr>
        <w:t>薰</w:t>
      </w:r>
      <w:proofErr w:type="gramEnd"/>
      <w:r>
        <w:rPr>
          <w:rFonts w:ascii="宋体" w:hAnsi="宋体" w:cs="宋体"/>
          <w:sz w:val="22"/>
          <w:szCs w:val="21"/>
        </w:rPr>
        <w:t>，重点场所每周不少于1次，对厨房内的部分墙壁缝隙、炉具缝隙等地方用进口药物进行喷杀。对敏感区域发现有蟑螂的地方每周不少于1次检查布放灭</w:t>
      </w:r>
      <w:proofErr w:type="gramStart"/>
      <w:r>
        <w:rPr>
          <w:rFonts w:ascii="宋体" w:hAnsi="宋体" w:cs="宋体"/>
          <w:sz w:val="22"/>
          <w:szCs w:val="21"/>
        </w:rPr>
        <w:t>蟑</w:t>
      </w:r>
      <w:proofErr w:type="gramEnd"/>
      <w:r>
        <w:rPr>
          <w:rFonts w:ascii="宋体" w:hAnsi="宋体" w:cs="宋体"/>
          <w:sz w:val="22"/>
          <w:szCs w:val="21"/>
        </w:rPr>
        <w:t>诱饵，每种药物使用必须对人安全，适用于任何场所使用。若效果不达标的要及时补救。效果标准：室内有蟑螂成虫或若虫阳性房间不超过3%，有活动蟑螂</w:t>
      </w:r>
      <w:proofErr w:type="gramStart"/>
      <w:r>
        <w:rPr>
          <w:rFonts w:ascii="宋体" w:hAnsi="宋体" w:cs="宋体"/>
          <w:sz w:val="22"/>
          <w:szCs w:val="21"/>
        </w:rPr>
        <w:t>卵</w:t>
      </w:r>
      <w:proofErr w:type="gramEnd"/>
      <w:r>
        <w:rPr>
          <w:rFonts w:ascii="宋体" w:hAnsi="宋体" w:cs="宋体"/>
          <w:sz w:val="22"/>
          <w:szCs w:val="21"/>
        </w:rPr>
        <w:t>房间不超2%，有蟑螂粪便、蜕皮等</w:t>
      </w:r>
      <w:proofErr w:type="gramStart"/>
      <w:r>
        <w:rPr>
          <w:rFonts w:ascii="宋体" w:hAnsi="宋体" w:cs="宋体"/>
          <w:sz w:val="22"/>
          <w:szCs w:val="21"/>
        </w:rPr>
        <w:t>蟑</w:t>
      </w:r>
      <w:proofErr w:type="gramEnd"/>
      <w:r>
        <w:rPr>
          <w:rFonts w:ascii="宋体" w:hAnsi="宋体" w:cs="宋体"/>
          <w:sz w:val="22"/>
          <w:szCs w:val="21"/>
        </w:rPr>
        <w:t>迹的</w:t>
      </w:r>
      <w:r>
        <w:rPr>
          <w:rFonts w:ascii="宋体" w:hAnsi="宋体" w:cs="宋体" w:hint="eastAsia"/>
          <w:sz w:val="22"/>
          <w:szCs w:val="21"/>
        </w:rPr>
        <w:t>房间不超过</w:t>
      </w:r>
      <w:r>
        <w:rPr>
          <w:rFonts w:ascii="宋体" w:hAnsi="宋体" w:cs="宋体"/>
          <w:sz w:val="22"/>
          <w:szCs w:val="21"/>
        </w:rPr>
        <w:t>5%。</w:t>
      </w:r>
    </w:p>
    <w:p w14:paraId="6032B874"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⑤灭红火蚁：负责服务范围内的</w:t>
      </w:r>
      <w:proofErr w:type="gramStart"/>
      <w:r>
        <w:rPr>
          <w:rFonts w:ascii="宋体" w:hAnsi="宋体" w:cs="宋体"/>
          <w:sz w:val="22"/>
          <w:szCs w:val="21"/>
        </w:rPr>
        <w:t>红火蚁消杀</w:t>
      </w:r>
      <w:proofErr w:type="gramEnd"/>
      <w:r>
        <w:rPr>
          <w:rFonts w:ascii="宋体" w:hAnsi="宋体" w:cs="宋体"/>
          <w:sz w:val="22"/>
          <w:szCs w:val="21"/>
        </w:rPr>
        <w:t>。</w:t>
      </w:r>
    </w:p>
    <w:p w14:paraId="14DB2D02" w14:textId="77777777" w:rsidR="00E56A5E" w:rsidRDefault="008E0AB9">
      <w:pPr>
        <w:spacing w:line="360" w:lineRule="auto"/>
        <w:ind w:firstLineChars="202" w:firstLine="444"/>
        <w:rPr>
          <w:rFonts w:ascii="宋体" w:hAnsi="宋体" w:cs="宋体"/>
          <w:sz w:val="22"/>
          <w:szCs w:val="21"/>
        </w:rPr>
      </w:pPr>
      <w:r>
        <w:rPr>
          <w:rFonts w:ascii="宋体" w:hAnsi="宋体" w:cs="宋体"/>
          <w:sz w:val="22"/>
          <w:szCs w:val="21"/>
        </w:rPr>
        <w:t>⑥白蚁防治：定期检查全院范围内绿化及建筑物是否有白蚁侵蚀，并开展有效防治工作。</w:t>
      </w:r>
    </w:p>
    <w:p w14:paraId="375A6AA9" w14:textId="43B76381" w:rsidR="00E56A5E" w:rsidRDefault="008E0AB9">
      <w:pPr>
        <w:spacing w:line="360" w:lineRule="auto"/>
        <w:ind w:firstLineChars="202" w:firstLine="444"/>
        <w:rPr>
          <w:rFonts w:ascii="宋体" w:hAnsi="宋体" w:cs="宋体"/>
          <w:sz w:val="22"/>
          <w:szCs w:val="21"/>
        </w:rPr>
      </w:pPr>
      <w:r>
        <w:rPr>
          <w:rFonts w:ascii="宋体" w:hAnsi="宋体" w:cs="宋体"/>
          <w:sz w:val="22"/>
          <w:szCs w:val="21"/>
        </w:rPr>
        <w:t>⑦毒蛇防治：制定有效防治方案并落实。</w:t>
      </w:r>
    </w:p>
    <w:p w14:paraId="28C03C10" w14:textId="4CEC5695" w:rsidR="00C94392" w:rsidRPr="00E44CE2" w:rsidRDefault="00C94392" w:rsidP="00C94392">
      <w:pPr>
        <w:spacing w:line="360" w:lineRule="auto"/>
        <w:ind w:firstLineChars="200" w:firstLine="440"/>
        <w:rPr>
          <w:rFonts w:ascii="宋体" w:hAnsi="宋体" w:cs="宋体"/>
          <w:sz w:val="22"/>
          <w:szCs w:val="21"/>
        </w:rPr>
      </w:pPr>
      <w:r w:rsidRPr="00E44CE2">
        <w:rPr>
          <w:rFonts w:ascii="宋体" w:hAnsi="宋体" w:cs="宋体"/>
          <w:sz w:val="22"/>
          <w:szCs w:val="21"/>
        </w:rPr>
        <w:t>3、</w:t>
      </w:r>
      <w:r w:rsidRPr="00E44CE2">
        <w:rPr>
          <w:rFonts w:ascii="宋体" w:hAnsi="宋体" w:cs="宋体" w:hint="eastAsia"/>
          <w:sz w:val="22"/>
          <w:szCs w:val="21"/>
        </w:rPr>
        <w:t>违反医院公共卫生事件防控要求造成疾病传播的，当月考评不合格，扣罚当月服务费并终止合同，乙方须赔偿由此造成的实际损失。</w:t>
      </w:r>
    </w:p>
    <w:p w14:paraId="6D7125B3" w14:textId="77777777" w:rsidR="00C94392" w:rsidRPr="00E44CE2" w:rsidRDefault="00C94392" w:rsidP="00E44CE2">
      <w:pPr>
        <w:pStyle w:val="a0"/>
      </w:pPr>
    </w:p>
    <w:p w14:paraId="22BAB36F" w14:textId="77777777" w:rsidR="00E56A5E" w:rsidRDefault="008E0AB9">
      <w:pPr>
        <w:widowControl/>
        <w:numPr>
          <w:ilvl w:val="0"/>
          <w:numId w:val="11"/>
        </w:numPr>
        <w:tabs>
          <w:tab w:val="left" w:pos="0"/>
        </w:tabs>
        <w:wordWrap w:val="0"/>
        <w:spacing w:line="360" w:lineRule="auto"/>
        <w:jc w:val="left"/>
        <w:rPr>
          <w:rFonts w:ascii="宋体" w:hAnsi="宋体"/>
          <w:b/>
          <w:sz w:val="22"/>
          <w:szCs w:val="21"/>
        </w:rPr>
      </w:pPr>
      <w:r>
        <w:rPr>
          <w:rFonts w:ascii="宋体" w:hAnsi="宋体" w:hint="eastAsia"/>
          <w:b/>
          <w:sz w:val="22"/>
          <w:szCs w:val="21"/>
        </w:rPr>
        <w:t>服务时间、</w:t>
      </w:r>
      <w:r>
        <w:rPr>
          <w:rFonts w:ascii="宋体" w:hAnsi="宋体"/>
          <w:b/>
          <w:sz w:val="22"/>
          <w:szCs w:val="21"/>
        </w:rPr>
        <w:t>地点</w:t>
      </w:r>
    </w:p>
    <w:p w14:paraId="6F825B39" w14:textId="567DE4CE" w:rsidR="00E56A5E" w:rsidRDefault="008E0AB9">
      <w:pPr>
        <w:pStyle w:val="a0"/>
        <w:tabs>
          <w:tab w:val="left" w:pos="540"/>
        </w:tabs>
        <w:spacing w:line="480" w:lineRule="exact"/>
        <w:ind w:firstLine="440"/>
        <w:rPr>
          <w:rFonts w:ascii="宋体" w:hAnsi="宋体"/>
          <w:sz w:val="22"/>
        </w:rPr>
      </w:pPr>
      <w:r>
        <w:rPr>
          <w:rFonts w:ascii="宋体" w:hAnsi="宋体" w:hint="eastAsia"/>
          <w:sz w:val="22"/>
          <w:szCs w:val="21"/>
          <w:lang w:val="en-GB"/>
        </w:rPr>
        <w:t>1</w:t>
      </w:r>
      <w:r>
        <w:rPr>
          <w:rFonts w:ascii="宋体" w:hAnsi="宋体" w:hint="eastAsia"/>
          <w:sz w:val="22"/>
          <w:szCs w:val="21"/>
          <w:lang w:val="en-GB"/>
        </w:rPr>
        <w:t>、服务期限：</w:t>
      </w:r>
      <w:r>
        <w:rPr>
          <w:rFonts w:ascii="宋体" w:hAnsi="宋体"/>
          <w:sz w:val="22"/>
        </w:rPr>
        <w:t>本项目服务期为一年</w:t>
      </w:r>
      <w:r w:rsidR="006D5A86">
        <w:rPr>
          <w:rFonts w:ascii="宋体" w:hAnsi="宋体" w:hint="eastAsia"/>
          <w:sz w:val="22"/>
        </w:rPr>
        <w:t>，从</w:t>
      </w:r>
      <w:r w:rsidR="006D5A86" w:rsidRPr="006D5A86">
        <w:rPr>
          <w:rFonts w:ascii="宋体" w:hAnsi="宋体" w:hint="eastAsia"/>
          <w:sz w:val="22"/>
        </w:rPr>
        <w:t xml:space="preserve">    </w:t>
      </w:r>
      <w:r w:rsidR="006D5A86" w:rsidRPr="006D5A86">
        <w:rPr>
          <w:rFonts w:ascii="宋体" w:hAnsi="宋体" w:hint="eastAsia"/>
          <w:sz w:val="22"/>
        </w:rPr>
        <w:t>年</w:t>
      </w:r>
      <w:r w:rsidR="006D5A86" w:rsidRPr="006D5A86">
        <w:rPr>
          <w:rFonts w:ascii="宋体" w:hAnsi="宋体" w:hint="eastAsia"/>
          <w:sz w:val="22"/>
        </w:rPr>
        <w:t xml:space="preserve">    </w:t>
      </w:r>
      <w:r w:rsidR="006D5A86" w:rsidRPr="006D5A86">
        <w:rPr>
          <w:rFonts w:ascii="宋体" w:hAnsi="宋体" w:hint="eastAsia"/>
          <w:sz w:val="22"/>
        </w:rPr>
        <w:t>月</w:t>
      </w:r>
      <w:r w:rsidR="006D5A86" w:rsidRPr="006D5A86">
        <w:rPr>
          <w:rFonts w:ascii="宋体" w:hAnsi="宋体" w:hint="eastAsia"/>
          <w:sz w:val="22"/>
        </w:rPr>
        <w:t xml:space="preserve">    </w:t>
      </w:r>
      <w:r w:rsidR="006D5A86" w:rsidRPr="006D5A86">
        <w:rPr>
          <w:rFonts w:ascii="宋体" w:hAnsi="宋体" w:hint="eastAsia"/>
          <w:sz w:val="22"/>
        </w:rPr>
        <w:t>日至</w:t>
      </w:r>
      <w:r w:rsidR="006D5A86" w:rsidRPr="006D5A86">
        <w:rPr>
          <w:rFonts w:ascii="宋体" w:hAnsi="宋体" w:hint="eastAsia"/>
          <w:sz w:val="22"/>
        </w:rPr>
        <w:t xml:space="preserve">    </w:t>
      </w:r>
      <w:r w:rsidR="006D5A86" w:rsidRPr="006D5A86">
        <w:rPr>
          <w:rFonts w:ascii="宋体" w:hAnsi="宋体" w:hint="eastAsia"/>
          <w:sz w:val="22"/>
        </w:rPr>
        <w:t>年</w:t>
      </w:r>
      <w:r w:rsidR="006D5A86" w:rsidRPr="006D5A86">
        <w:rPr>
          <w:rFonts w:ascii="宋体" w:hAnsi="宋体" w:hint="eastAsia"/>
          <w:sz w:val="22"/>
        </w:rPr>
        <w:t xml:space="preserve">    </w:t>
      </w:r>
      <w:r w:rsidR="006D5A86" w:rsidRPr="006D5A86">
        <w:rPr>
          <w:rFonts w:ascii="宋体" w:hAnsi="宋体" w:hint="eastAsia"/>
          <w:sz w:val="22"/>
        </w:rPr>
        <w:t>月</w:t>
      </w:r>
      <w:r w:rsidR="006D5A86" w:rsidRPr="006D5A86">
        <w:rPr>
          <w:rFonts w:ascii="宋体" w:hAnsi="宋体" w:hint="eastAsia"/>
          <w:sz w:val="22"/>
        </w:rPr>
        <w:t xml:space="preserve">    </w:t>
      </w:r>
      <w:r w:rsidR="006D5A86" w:rsidRPr="006D5A86">
        <w:rPr>
          <w:rFonts w:ascii="宋体" w:hAnsi="宋体" w:hint="eastAsia"/>
          <w:sz w:val="22"/>
        </w:rPr>
        <w:t>日止</w:t>
      </w:r>
      <w:r>
        <w:rPr>
          <w:rFonts w:ascii="宋体" w:hAnsi="宋体" w:hint="eastAsia"/>
          <w:sz w:val="22"/>
        </w:rPr>
        <w:t>。</w:t>
      </w:r>
    </w:p>
    <w:p w14:paraId="76F298DB" w14:textId="77777777" w:rsidR="00E56A5E" w:rsidRDefault="008E0AB9">
      <w:pPr>
        <w:pStyle w:val="a0"/>
        <w:tabs>
          <w:tab w:val="left" w:pos="540"/>
        </w:tabs>
        <w:spacing w:line="480" w:lineRule="exact"/>
        <w:ind w:firstLine="440"/>
        <w:rPr>
          <w:rFonts w:ascii="宋体" w:hAnsi="宋体"/>
          <w:sz w:val="22"/>
          <w:szCs w:val="21"/>
          <w:lang w:val="en-GB"/>
        </w:rPr>
      </w:pPr>
      <w:r>
        <w:rPr>
          <w:rFonts w:ascii="宋体" w:hAnsi="宋体" w:hint="eastAsia"/>
          <w:sz w:val="22"/>
          <w:szCs w:val="21"/>
          <w:lang w:val="en-GB"/>
        </w:rPr>
        <w:t>2</w:t>
      </w:r>
      <w:r>
        <w:rPr>
          <w:rFonts w:ascii="宋体" w:hAnsi="宋体" w:hint="eastAsia"/>
          <w:sz w:val="22"/>
          <w:szCs w:val="21"/>
          <w:lang w:val="en-GB"/>
        </w:rPr>
        <w:t>、服务地点</w:t>
      </w:r>
      <w:r>
        <w:rPr>
          <w:rFonts w:ascii="宋体" w:hAnsi="宋体"/>
          <w:sz w:val="22"/>
          <w:szCs w:val="21"/>
          <w:lang w:val="en-GB"/>
        </w:rPr>
        <w:t>：甲方</w:t>
      </w:r>
      <w:r>
        <w:rPr>
          <w:rFonts w:ascii="宋体" w:hAnsi="宋体" w:hint="eastAsia"/>
          <w:sz w:val="22"/>
          <w:szCs w:val="21"/>
          <w:lang w:val="en-GB"/>
        </w:rPr>
        <w:t>指定地点。</w:t>
      </w:r>
    </w:p>
    <w:p w14:paraId="53DF1333" w14:textId="77777777" w:rsidR="00E56A5E" w:rsidRDefault="008E0AB9">
      <w:pPr>
        <w:widowControl/>
        <w:numPr>
          <w:ilvl w:val="0"/>
          <w:numId w:val="12"/>
        </w:numPr>
        <w:tabs>
          <w:tab w:val="left" w:pos="0"/>
        </w:tabs>
        <w:wordWrap w:val="0"/>
        <w:spacing w:line="360" w:lineRule="auto"/>
        <w:jc w:val="left"/>
        <w:rPr>
          <w:rFonts w:ascii="宋体" w:hAnsi="宋体"/>
          <w:b/>
          <w:sz w:val="22"/>
          <w:szCs w:val="21"/>
        </w:rPr>
      </w:pPr>
      <w:r>
        <w:rPr>
          <w:rFonts w:ascii="宋体" w:hAnsi="宋体" w:hint="eastAsia"/>
          <w:b/>
          <w:sz w:val="22"/>
          <w:szCs w:val="21"/>
        </w:rPr>
        <w:t>验收</w:t>
      </w:r>
      <w:r>
        <w:rPr>
          <w:rFonts w:ascii="宋体" w:hAnsi="宋体"/>
          <w:b/>
          <w:sz w:val="22"/>
          <w:szCs w:val="21"/>
        </w:rPr>
        <w:t>要求</w:t>
      </w:r>
    </w:p>
    <w:p w14:paraId="2FF07F4B" w14:textId="77777777" w:rsidR="00E56A5E" w:rsidRDefault="008E0AB9">
      <w:pPr>
        <w:pStyle w:val="33"/>
        <w:rPr>
          <w:sz w:val="22"/>
        </w:rPr>
      </w:pPr>
      <w:r>
        <w:rPr>
          <w:rFonts w:hint="eastAsia"/>
          <w:kern w:val="0"/>
          <w:sz w:val="22"/>
          <w:szCs w:val="21"/>
          <w:lang w:val="en-GB"/>
        </w:rPr>
        <w:t>按国家有关标准和项目要求，</w:t>
      </w:r>
      <w:r>
        <w:rPr>
          <w:kern w:val="0"/>
          <w:sz w:val="22"/>
          <w:szCs w:val="21"/>
          <w:lang w:val="en-GB"/>
        </w:rPr>
        <w:t>验收前</w:t>
      </w:r>
      <w:r>
        <w:rPr>
          <w:rFonts w:hint="eastAsia"/>
          <w:kern w:val="0"/>
          <w:sz w:val="22"/>
          <w:szCs w:val="21"/>
          <w:lang w:val="en-GB"/>
        </w:rPr>
        <w:t>乙方</w:t>
      </w:r>
      <w:r>
        <w:rPr>
          <w:kern w:val="0"/>
          <w:sz w:val="22"/>
          <w:szCs w:val="21"/>
          <w:lang w:val="en-GB"/>
        </w:rPr>
        <w:t>须向甲方提交相关验收资料。</w:t>
      </w:r>
    </w:p>
    <w:p w14:paraId="38502C13" w14:textId="77777777" w:rsidR="00E56A5E" w:rsidRDefault="008E0AB9">
      <w:pPr>
        <w:widowControl/>
        <w:numPr>
          <w:ilvl w:val="0"/>
          <w:numId w:val="13"/>
        </w:numPr>
        <w:tabs>
          <w:tab w:val="left" w:pos="0"/>
        </w:tabs>
        <w:wordWrap w:val="0"/>
        <w:spacing w:line="360" w:lineRule="auto"/>
        <w:jc w:val="left"/>
        <w:rPr>
          <w:rFonts w:ascii="宋体" w:hAnsi="宋体"/>
          <w:b/>
          <w:sz w:val="22"/>
          <w:szCs w:val="21"/>
        </w:rPr>
      </w:pPr>
      <w:r>
        <w:rPr>
          <w:rFonts w:ascii="宋体" w:hAnsi="宋体" w:hint="eastAsia"/>
          <w:b/>
          <w:sz w:val="22"/>
          <w:szCs w:val="21"/>
        </w:rPr>
        <w:t>付款方式</w:t>
      </w:r>
    </w:p>
    <w:p w14:paraId="76B7A7D8" w14:textId="676B7C4B" w:rsidR="00E56A5E" w:rsidRDefault="008E0AB9">
      <w:pPr>
        <w:pStyle w:val="a0"/>
        <w:tabs>
          <w:tab w:val="left" w:pos="435"/>
        </w:tabs>
        <w:spacing w:line="480" w:lineRule="exact"/>
        <w:ind w:firstLine="440"/>
        <w:rPr>
          <w:rFonts w:ascii="宋体" w:hAnsi="宋体"/>
          <w:sz w:val="22"/>
          <w:szCs w:val="21"/>
          <w:lang w:val="en-GB"/>
        </w:rPr>
      </w:pPr>
      <w:r>
        <w:rPr>
          <w:rFonts w:ascii="宋体" w:hAnsi="宋体" w:hint="eastAsia"/>
          <w:sz w:val="22"/>
          <w:szCs w:val="21"/>
          <w:lang w:val="en-GB"/>
        </w:rPr>
        <w:t>1</w:t>
      </w:r>
      <w:r>
        <w:rPr>
          <w:rFonts w:ascii="宋体" w:hAnsi="宋体" w:hint="eastAsia"/>
          <w:sz w:val="22"/>
          <w:szCs w:val="21"/>
          <w:lang w:val="en-GB"/>
        </w:rPr>
        <w:t>、按月结算，</w:t>
      </w:r>
      <w:r>
        <w:rPr>
          <w:rFonts w:ascii="宋体" w:hAnsi="宋体"/>
          <w:sz w:val="22"/>
          <w:szCs w:val="21"/>
          <w:lang w:val="en-GB"/>
        </w:rPr>
        <w:t>乙方</w:t>
      </w:r>
      <w:r>
        <w:rPr>
          <w:rFonts w:ascii="宋体" w:hAnsi="宋体" w:hint="eastAsia"/>
          <w:sz w:val="22"/>
          <w:szCs w:val="21"/>
          <w:lang w:val="en-GB"/>
        </w:rPr>
        <w:t>提供</w:t>
      </w:r>
      <w:r w:rsidR="00C94392">
        <w:rPr>
          <w:rFonts w:ascii="宋体" w:hAnsi="宋体" w:hint="eastAsia"/>
          <w:sz w:val="22"/>
          <w:szCs w:val="21"/>
          <w:lang w:val="en-GB"/>
        </w:rPr>
        <w:t>合法</w:t>
      </w:r>
      <w:r>
        <w:rPr>
          <w:rFonts w:ascii="宋体" w:hAnsi="宋体" w:hint="eastAsia"/>
          <w:sz w:val="22"/>
          <w:szCs w:val="21"/>
          <w:lang w:val="en-GB"/>
        </w:rPr>
        <w:t>有效发票，甲方在收齐以上资料后根据服务质量</w:t>
      </w:r>
      <w:r>
        <w:rPr>
          <w:rFonts w:ascii="宋体" w:hAnsi="宋体"/>
          <w:sz w:val="22"/>
          <w:szCs w:val="21"/>
          <w:lang w:val="en-GB"/>
        </w:rPr>
        <w:t>考评情况于</w:t>
      </w:r>
      <w:r>
        <w:rPr>
          <w:rFonts w:ascii="宋体" w:hAnsi="宋体" w:hint="eastAsia"/>
          <w:sz w:val="22"/>
          <w:szCs w:val="21"/>
          <w:lang w:val="en-GB"/>
        </w:rPr>
        <w:t>5</w:t>
      </w:r>
      <w:r>
        <w:rPr>
          <w:rFonts w:ascii="宋体" w:hAnsi="宋体" w:hint="eastAsia"/>
          <w:sz w:val="22"/>
          <w:szCs w:val="21"/>
          <w:lang w:val="en-GB"/>
        </w:rPr>
        <w:t>个工作日内办理支付。</w:t>
      </w:r>
    </w:p>
    <w:p w14:paraId="6D24A7EF" w14:textId="77777777" w:rsidR="006D5A86" w:rsidRDefault="006D5A86">
      <w:pPr>
        <w:pStyle w:val="a0"/>
        <w:tabs>
          <w:tab w:val="left" w:pos="435"/>
        </w:tabs>
        <w:spacing w:line="480" w:lineRule="exact"/>
        <w:ind w:firstLine="440"/>
        <w:rPr>
          <w:rFonts w:ascii="宋体" w:hAnsi="宋体"/>
          <w:sz w:val="22"/>
          <w:szCs w:val="21"/>
          <w:lang w:val="en-GB"/>
        </w:rPr>
      </w:pPr>
      <w:r>
        <w:rPr>
          <w:rFonts w:ascii="宋体" w:hAnsi="宋体" w:hint="eastAsia"/>
          <w:sz w:val="22"/>
          <w:szCs w:val="21"/>
          <w:lang w:val="en-GB"/>
        </w:rPr>
        <w:t>2</w:t>
      </w:r>
      <w:r>
        <w:rPr>
          <w:rFonts w:ascii="宋体" w:hAnsi="宋体" w:hint="eastAsia"/>
          <w:sz w:val="22"/>
          <w:szCs w:val="21"/>
          <w:lang w:val="en-GB"/>
        </w:rPr>
        <w:t>、</w:t>
      </w:r>
      <w:r w:rsidRPr="006D5A86">
        <w:rPr>
          <w:rFonts w:ascii="宋体" w:hAnsi="宋体" w:hint="eastAsia"/>
          <w:sz w:val="22"/>
          <w:szCs w:val="21"/>
          <w:lang w:val="en-GB"/>
        </w:rPr>
        <w:t>乙方收款信息</w:t>
      </w:r>
      <w:r>
        <w:rPr>
          <w:rFonts w:ascii="宋体" w:hAnsi="宋体" w:hint="eastAsia"/>
          <w:sz w:val="22"/>
          <w:szCs w:val="21"/>
          <w:lang w:val="en-GB"/>
        </w:rPr>
        <w:t>。</w:t>
      </w:r>
    </w:p>
    <w:p w14:paraId="218C366B" w14:textId="13B6F7BE" w:rsidR="006D5A86" w:rsidRDefault="006D5A86">
      <w:pPr>
        <w:pStyle w:val="a0"/>
        <w:tabs>
          <w:tab w:val="left" w:pos="435"/>
        </w:tabs>
        <w:spacing w:line="480" w:lineRule="exact"/>
        <w:ind w:firstLine="440"/>
        <w:rPr>
          <w:rFonts w:ascii="宋体" w:hAnsi="宋体"/>
          <w:sz w:val="22"/>
          <w:szCs w:val="21"/>
          <w:lang w:val="en-GB"/>
        </w:rPr>
      </w:pPr>
      <w:r>
        <w:rPr>
          <w:rFonts w:ascii="宋体" w:hAnsi="宋体" w:hint="eastAsia"/>
          <w:sz w:val="22"/>
          <w:szCs w:val="21"/>
          <w:lang w:val="en-GB"/>
        </w:rPr>
        <w:t>开户名称：</w:t>
      </w:r>
    </w:p>
    <w:p w14:paraId="6D4AF49C" w14:textId="23DC5189" w:rsidR="006D5A86" w:rsidRDefault="006D5A86">
      <w:pPr>
        <w:pStyle w:val="a0"/>
        <w:tabs>
          <w:tab w:val="left" w:pos="435"/>
        </w:tabs>
        <w:spacing w:line="480" w:lineRule="exact"/>
        <w:ind w:firstLine="440"/>
        <w:rPr>
          <w:rFonts w:ascii="宋体" w:hAnsi="宋体"/>
          <w:sz w:val="22"/>
          <w:szCs w:val="21"/>
          <w:lang w:val="en-GB"/>
        </w:rPr>
      </w:pPr>
      <w:r>
        <w:rPr>
          <w:rFonts w:ascii="宋体" w:hAnsi="宋体" w:hint="eastAsia"/>
          <w:sz w:val="22"/>
          <w:szCs w:val="21"/>
          <w:lang w:val="en-GB"/>
        </w:rPr>
        <w:t>开户银行：</w:t>
      </w:r>
    </w:p>
    <w:p w14:paraId="5630BD39" w14:textId="610A9273" w:rsidR="006D5A86" w:rsidRDefault="006D5A86">
      <w:pPr>
        <w:pStyle w:val="a0"/>
        <w:tabs>
          <w:tab w:val="left" w:pos="435"/>
        </w:tabs>
        <w:spacing w:line="480" w:lineRule="exact"/>
        <w:ind w:firstLine="440"/>
        <w:rPr>
          <w:rFonts w:ascii="宋体" w:hAnsi="宋体"/>
          <w:sz w:val="22"/>
          <w:szCs w:val="21"/>
          <w:lang w:val="en-GB"/>
        </w:rPr>
      </w:pPr>
      <w:r>
        <w:rPr>
          <w:rFonts w:ascii="宋体" w:hAnsi="宋体" w:hint="eastAsia"/>
          <w:sz w:val="22"/>
          <w:szCs w:val="21"/>
          <w:lang w:val="en-GB"/>
        </w:rPr>
        <w:t>银行账号：</w:t>
      </w:r>
    </w:p>
    <w:p w14:paraId="6DA12921" w14:textId="751EF34E" w:rsidR="006D5A86" w:rsidRDefault="006D5A86">
      <w:pPr>
        <w:pStyle w:val="a0"/>
        <w:tabs>
          <w:tab w:val="left" w:pos="435"/>
        </w:tabs>
        <w:spacing w:line="480" w:lineRule="exact"/>
        <w:ind w:firstLine="440"/>
        <w:rPr>
          <w:rFonts w:ascii="宋体" w:hAnsi="宋体"/>
          <w:sz w:val="22"/>
          <w:szCs w:val="21"/>
          <w:lang w:val="en-GB"/>
        </w:rPr>
      </w:pPr>
      <w:r>
        <w:rPr>
          <w:rFonts w:ascii="宋体" w:hAnsi="宋体" w:hint="eastAsia"/>
          <w:sz w:val="22"/>
          <w:szCs w:val="21"/>
          <w:lang w:val="en-GB"/>
        </w:rPr>
        <w:t>纳税人识别号：</w:t>
      </w:r>
    </w:p>
    <w:p w14:paraId="7EAF0C97" w14:textId="77777777" w:rsidR="00E56A5E" w:rsidRDefault="008E0AB9">
      <w:pPr>
        <w:widowControl/>
        <w:numPr>
          <w:ilvl w:val="0"/>
          <w:numId w:val="14"/>
        </w:numPr>
        <w:tabs>
          <w:tab w:val="left" w:pos="0"/>
        </w:tabs>
        <w:wordWrap w:val="0"/>
        <w:spacing w:line="360" w:lineRule="auto"/>
        <w:jc w:val="left"/>
        <w:rPr>
          <w:rFonts w:ascii="宋体" w:hAnsi="宋体"/>
          <w:b/>
          <w:sz w:val="22"/>
          <w:szCs w:val="21"/>
        </w:rPr>
      </w:pPr>
      <w:r>
        <w:rPr>
          <w:rFonts w:ascii="宋体" w:hAnsi="宋体" w:hint="eastAsia"/>
          <w:b/>
          <w:sz w:val="22"/>
          <w:szCs w:val="21"/>
        </w:rPr>
        <w:lastRenderedPageBreak/>
        <w:t>违约责任与赔偿损失</w:t>
      </w:r>
    </w:p>
    <w:p w14:paraId="1C82F844" w14:textId="3829C3AD" w:rsidR="00E56A5E" w:rsidRDefault="008E0AB9">
      <w:pPr>
        <w:pStyle w:val="a0"/>
        <w:tabs>
          <w:tab w:val="left" w:pos="540"/>
        </w:tabs>
        <w:spacing w:line="480" w:lineRule="exact"/>
        <w:ind w:firstLine="440"/>
        <w:rPr>
          <w:rFonts w:ascii="宋体" w:hAnsi="宋体"/>
          <w:sz w:val="22"/>
          <w:szCs w:val="21"/>
        </w:rPr>
      </w:pPr>
      <w:r>
        <w:rPr>
          <w:rFonts w:ascii="宋体" w:hAnsi="宋体" w:hint="eastAsia"/>
          <w:sz w:val="22"/>
          <w:szCs w:val="21"/>
        </w:rPr>
        <w:t>1</w:t>
      </w:r>
      <w:r>
        <w:rPr>
          <w:rFonts w:ascii="宋体" w:hAnsi="宋体" w:hint="eastAsia"/>
          <w:sz w:val="22"/>
          <w:szCs w:val="21"/>
        </w:rPr>
        <w:t>．乙方提供的服务（或产品）不符合本合同规定的，甲方有权拒收，并且乙方须向甲方支付本合同总价</w:t>
      </w:r>
      <w:r>
        <w:rPr>
          <w:rFonts w:ascii="宋体" w:hAnsi="宋体" w:hint="eastAsia"/>
          <w:sz w:val="22"/>
          <w:szCs w:val="21"/>
        </w:rPr>
        <w:t>5%</w:t>
      </w:r>
      <w:r>
        <w:rPr>
          <w:rFonts w:ascii="宋体" w:hAnsi="宋体" w:hint="eastAsia"/>
          <w:sz w:val="22"/>
          <w:szCs w:val="21"/>
        </w:rPr>
        <w:t>的违约金</w:t>
      </w:r>
      <w:r w:rsidR="006D5A86" w:rsidRPr="001068C1">
        <w:rPr>
          <w:rFonts w:asciiTheme="minorEastAsia" w:eastAsiaTheme="minorEastAsia" w:hAnsiTheme="minorEastAsia" w:cstheme="minorEastAsia" w:hint="eastAsia"/>
          <w:sz w:val="22"/>
          <w:szCs w:val="21"/>
        </w:rPr>
        <w:t>，并赔偿甲方由此造成的损失，同时甲方有权要求解除本合同</w:t>
      </w:r>
      <w:r>
        <w:rPr>
          <w:rFonts w:ascii="宋体" w:hAnsi="宋体" w:hint="eastAsia"/>
          <w:sz w:val="22"/>
          <w:szCs w:val="21"/>
        </w:rPr>
        <w:t>。</w:t>
      </w:r>
    </w:p>
    <w:p w14:paraId="677B0279" w14:textId="214AE657" w:rsidR="00E56A5E" w:rsidRDefault="008E0AB9">
      <w:pPr>
        <w:pStyle w:val="a0"/>
        <w:tabs>
          <w:tab w:val="left" w:pos="540"/>
        </w:tabs>
        <w:spacing w:line="480" w:lineRule="exact"/>
        <w:ind w:firstLine="440"/>
        <w:rPr>
          <w:rFonts w:ascii="宋体" w:hAnsi="宋体"/>
          <w:sz w:val="22"/>
          <w:szCs w:val="21"/>
        </w:rPr>
      </w:pPr>
      <w:r>
        <w:rPr>
          <w:rFonts w:ascii="宋体" w:hAnsi="宋体" w:hint="eastAsia"/>
          <w:sz w:val="22"/>
          <w:szCs w:val="21"/>
        </w:rPr>
        <w:t>2</w:t>
      </w:r>
      <w:r>
        <w:rPr>
          <w:rFonts w:ascii="宋体" w:hAnsi="宋体" w:hint="eastAsia"/>
          <w:sz w:val="22"/>
          <w:szCs w:val="21"/>
        </w:rPr>
        <w:t>．乙方未能按本合同规定的交货时间提供服务，从逾期之日起每日按本合同总价的</w:t>
      </w:r>
      <w:r>
        <w:rPr>
          <w:rFonts w:ascii="宋体" w:hAnsi="宋体" w:hint="eastAsia"/>
          <w:sz w:val="22"/>
          <w:szCs w:val="21"/>
        </w:rPr>
        <w:t>3</w:t>
      </w:r>
      <w:r>
        <w:rPr>
          <w:rFonts w:ascii="宋体" w:hAnsi="宋体" w:hint="eastAsia"/>
          <w:sz w:val="22"/>
          <w:szCs w:val="21"/>
        </w:rPr>
        <w:t>‰向甲方支付违约金；逾期半个月以上的，甲方有权终止合同</w:t>
      </w:r>
      <w:r w:rsidR="006D5A86" w:rsidRPr="001068C1">
        <w:rPr>
          <w:rFonts w:asciiTheme="minorEastAsia" w:eastAsiaTheme="minorEastAsia" w:hAnsiTheme="minorEastAsia" w:cstheme="minorEastAsia" w:hint="eastAsia"/>
          <w:sz w:val="22"/>
          <w:szCs w:val="21"/>
        </w:rPr>
        <w:t>，乙方须向甲方支付本合同总价</w:t>
      </w:r>
      <w:r w:rsidR="006D5A86">
        <w:rPr>
          <w:rFonts w:asciiTheme="minorEastAsia" w:eastAsiaTheme="minorEastAsia" w:hAnsiTheme="minorEastAsia" w:cstheme="minorEastAsia" w:hint="eastAsia"/>
          <w:sz w:val="22"/>
          <w:szCs w:val="21"/>
        </w:rPr>
        <w:t>5</w:t>
      </w:r>
      <w:r w:rsidR="006D5A86" w:rsidRPr="001068C1">
        <w:rPr>
          <w:rFonts w:asciiTheme="minorEastAsia" w:eastAsiaTheme="minorEastAsia" w:hAnsiTheme="minorEastAsia" w:cstheme="minorEastAsia"/>
          <w:sz w:val="22"/>
          <w:szCs w:val="21"/>
        </w:rPr>
        <w:t>%的违约金</w:t>
      </w:r>
      <w:r w:rsidR="006D5A86">
        <w:rPr>
          <w:rFonts w:asciiTheme="minorEastAsia" w:eastAsiaTheme="minorEastAsia" w:hAnsiTheme="minorEastAsia" w:cstheme="minorEastAsia" w:hint="eastAsia"/>
          <w:sz w:val="22"/>
          <w:szCs w:val="21"/>
        </w:rPr>
        <w:t>，</w:t>
      </w:r>
      <w:r>
        <w:rPr>
          <w:rFonts w:ascii="宋体" w:hAnsi="宋体" w:hint="eastAsia"/>
          <w:sz w:val="22"/>
          <w:szCs w:val="21"/>
        </w:rPr>
        <w:t>由此造成的甲方经济损失由乙方承担。</w:t>
      </w:r>
    </w:p>
    <w:p w14:paraId="751AB784" w14:textId="77777777" w:rsidR="00E56A5E" w:rsidRDefault="008E0AB9">
      <w:pPr>
        <w:pStyle w:val="a0"/>
        <w:tabs>
          <w:tab w:val="left" w:pos="540"/>
        </w:tabs>
        <w:spacing w:line="480" w:lineRule="exact"/>
        <w:ind w:firstLine="440"/>
        <w:rPr>
          <w:rFonts w:ascii="宋体" w:hAnsi="宋体"/>
          <w:sz w:val="22"/>
          <w:szCs w:val="21"/>
        </w:rPr>
      </w:pPr>
      <w:r>
        <w:rPr>
          <w:rFonts w:ascii="宋体" w:hAnsi="宋体" w:hint="eastAsia"/>
          <w:sz w:val="22"/>
          <w:szCs w:val="21"/>
        </w:rPr>
        <w:t>3</w:t>
      </w:r>
      <w:r>
        <w:rPr>
          <w:rFonts w:ascii="宋体" w:hAnsi="宋体" w:hint="eastAsia"/>
          <w:sz w:val="22"/>
          <w:szCs w:val="21"/>
        </w:rPr>
        <w:t>．甲方无正当理由拒收成果</w:t>
      </w:r>
      <w:r>
        <w:rPr>
          <w:rFonts w:ascii="宋体" w:hAnsi="宋体" w:hint="eastAsia"/>
          <w:sz w:val="22"/>
          <w:szCs w:val="21"/>
        </w:rPr>
        <w:t>/</w:t>
      </w:r>
      <w:r>
        <w:rPr>
          <w:rFonts w:ascii="宋体" w:hAnsi="宋体" w:hint="eastAsia"/>
          <w:sz w:val="22"/>
          <w:szCs w:val="21"/>
        </w:rPr>
        <w:t>接受服务，到期拒付货物</w:t>
      </w:r>
      <w:r>
        <w:rPr>
          <w:rFonts w:ascii="宋体" w:hAnsi="宋体" w:hint="eastAsia"/>
          <w:sz w:val="22"/>
          <w:szCs w:val="21"/>
        </w:rPr>
        <w:t>/</w:t>
      </w:r>
      <w:r>
        <w:rPr>
          <w:rFonts w:ascii="宋体" w:hAnsi="宋体" w:hint="eastAsia"/>
          <w:sz w:val="22"/>
          <w:szCs w:val="21"/>
        </w:rPr>
        <w:t>服务款项的，甲方向乙方偿付本合同总价的</w:t>
      </w:r>
      <w:r>
        <w:rPr>
          <w:rFonts w:ascii="宋体" w:hAnsi="宋体" w:hint="eastAsia"/>
          <w:sz w:val="22"/>
          <w:szCs w:val="21"/>
        </w:rPr>
        <w:t>5%</w:t>
      </w:r>
      <w:r>
        <w:rPr>
          <w:rFonts w:ascii="宋体" w:hAnsi="宋体" w:hint="eastAsia"/>
          <w:sz w:val="22"/>
          <w:szCs w:val="21"/>
        </w:rPr>
        <w:t>的违约金。甲方逾期付款的，则从逾期之日起每日按本合同总价的</w:t>
      </w:r>
      <w:r>
        <w:rPr>
          <w:rFonts w:ascii="宋体" w:hAnsi="宋体" w:hint="eastAsia"/>
          <w:sz w:val="22"/>
          <w:szCs w:val="21"/>
        </w:rPr>
        <w:t>3</w:t>
      </w:r>
      <w:r>
        <w:rPr>
          <w:rFonts w:ascii="宋体" w:hAnsi="宋体" w:hint="eastAsia"/>
          <w:sz w:val="22"/>
          <w:szCs w:val="21"/>
        </w:rPr>
        <w:t>‰向乙方偿付违约金，违约金累计总额不超过欠款总价的</w:t>
      </w:r>
      <w:r>
        <w:rPr>
          <w:rFonts w:ascii="宋体" w:hAnsi="宋体" w:hint="eastAsia"/>
          <w:sz w:val="22"/>
          <w:szCs w:val="21"/>
        </w:rPr>
        <w:t>5%</w:t>
      </w:r>
      <w:r>
        <w:rPr>
          <w:rFonts w:ascii="宋体" w:hAnsi="宋体" w:hint="eastAsia"/>
          <w:sz w:val="22"/>
          <w:szCs w:val="21"/>
        </w:rPr>
        <w:t>。</w:t>
      </w:r>
    </w:p>
    <w:p w14:paraId="1CFF41CF" w14:textId="77777777" w:rsidR="00E56A5E" w:rsidRDefault="008E0AB9">
      <w:pPr>
        <w:pStyle w:val="a0"/>
        <w:tabs>
          <w:tab w:val="left" w:pos="540"/>
        </w:tabs>
        <w:spacing w:line="480" w:lineRule="exact"/>
        <w:ind w:firstLine="440"/>
        <w:rPr>
          <w:rFonts w:ascii="宋体" w:hAnsi="宋体"/>
          <w:sz w:val="22"/>
          <w:szCs w:val="21"/>
        </w:rPr>
      </w:pPr>
      <w:r>
        <w:rPr>
          <w:rFonts w:ascii="宋体" w:hAnsi="宋体"/>
          <w:sz w:val="22"/>
          <w:szCs w:val="21"/>
        </w:rPr>
        <w:t>4</w:t>
      </w:r>
      <w:r>
        <w:rPr>
          <w:rFonts w:ascii="宋体" w:hAnsi="宋体" w:hint="eastAsia"/>
          <w:sz w:val="22"/>
          <w:szCs w:val="21"/>
        </w:rPr>
        <w:t>．其它违约责任按中华人民共和国相关法律法规处理。</w:t>
      </w:r>
    </w:p>
    <w:p w14:paraId="078C699C" w14:textId="77777777" w:rsidR="00E56A5E" w:rsidRDefault="008E0AB9">
      <w:pPr>
        <w:widowControl/>
        <w:numPr>
          <w:ilvl w:val="0"/>
          <w:numId w:val="5"/>
        </w:numPr>
        <w:tabs>
          <w:tab w:val="left" w:pos="0"/>
        </w:tabs>
        <w:wordWrap w:val="0"/>
        <w:spacing w:line="360" w:lineRule="auto"/>
        <w:ind w:firstLineChars="200" w:firstLine="442"/>
        <w:jc w:val="left"/>
        <w:rPr>
          <w:rFonts w:ascii="宋体" w:hAnsi="宋体"/>
          <w:b/>
          <w:sz w:val="22"/>
          <w:szCs w:val="21"/>
        </w:rPr>
      </w:pPr>
      <w:r>
        <w:rPr>
          <w:rFonts w:ascii="宋体" w:hAnsi="宋体" w:hint="eastAsia"/>
          <w:b/>
          <w:sz w:val="22"/>
          <w:szCs w:val="21"/>
        </w:rPr>
        <w:t>争议的解决</w:t>
      </w:r>
    </w:p>
    <w:p w14:paraId="30BC3D1F" w14:textId="77777777" w:rsidR="00E56A5E" w:rsidRDefault="008E0AB9">
      <w:pPr>
        <w:wordWrap w:val="0"/>
        <w:autoSpaceDE w:val="0"/>
        <w:autoSpaceDN w:val="0"/>
        <w:spacing w:line="360" w:lineRule="auto"/>
        <w:ind w:leftChars="54" w:left="113" w:firstLineChars="200" w:firstLine="440"/>
        <w:rPr>
          <w:rFonts w:ascii="宋体" w:hAnsi="宋体"/>
          <w:sz w:val="22"/>
        </w:rPr>
      </w:pPr>
      <w:r>
        <w:rPr>
          <w:rFonts w:ascii="宋体" w:hAnsi="宋体" w:hint="eastAsia"/>
          <w:sz w:val="22"/>
        </w:rPr>
        <w:t>合同执行过程中发生的任何争议，双方应通过友好协商解决，若经协商不能达成协议时，则向甲方所在地人民法院提起诉讼。诉讼期间，双方应继续执行合同其余部分。</w:t>
      </w:r>
    </w:p>
    <w:p w14:paraId="4081919F" w14:textId="77777777" w:rsidR="00E56A5E" w:rsidRDefault="008E0AB9">
      <w:pPr>
        <w:widowControl/>
        <w:numPr>
          <w:ilvl w:val="0"/>
          <w:numId w:val="5"/>
        </w:numPr>
        <w:tabs>
          <w:tab w:val="left" w:pos="0"/>
        </w:tabs>
        <w:wordWrap w:val="0"/>
        <w:spacing w:line="360" w:lineRule="auto"/>
        <w:ind w:firstLineChars="200" w:firstLine="442"/>
        <w:jc w:val="left"/>
        <w:rPr>
          <w:rFonts w:ascii="宋体" w:hAnsi="宋体"/>
          <w:b/>
          <w:sz w:val="22"/>
          <w:szCs w:val="21"/>
        </w:rPr>
      </w:pPr>
      <w:r>
        <w:rPr>
          <w:rFonts w:ascii="宋体" w:hAnsi="宋体" w:hint="eastAsia"/>
          <w:b/>
          <w:sz w:val="22"/>
          <w:szCs w:val="21"/>
        </w:rPr>
        <w:t>不可抗力</w:t>
      </w:r>
    </w:p>
    <w:p w14:paraId="45BC65EA" w14:textId="77777777" w:rsidR="00E56A5E" w:rsidRDefault="008E0AB9">
      <w:pPr>
        <w:wordWrap w:val="0"/>
        <w:autoSpaceDE w:val="0"/>
        <w:autoSpaceDN w:val="0"/>
        <w:spacing w:line="360" w:lineRule="auto"/>
        <w:ind w:leftChars="54" w:left="113" w:firstLineChars="200" w:firstLine="440"/>
        <w:rPr>
          <w:rFonts w:ascii="宋体" w:hAnsi="宋体"/>
          <w:sz w:val="22"/>
        </w:rPr>
      </w:pPr>
      <w:r>
        <w:rPr>
          <w:rFonts w:ascii="宋体" w:hAnsi="宋体" w:hint="eastAsia"/>
          <w:sz w:val="22"/>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79EA416" w14:textId="77777777" w:rsidR="00E56A5E" w:rsidRDefault="008E0AB9">
      <w:pPr>
        <w:widowControl/>
        <w:numPr>
          <w:ilvl w:val="0"/>
          <w:numId w:val="5"/>
        </w:numPr>
        <w:tabs>
          <w:tab w:val="left" w:pos="0"/>
        </w:tabs>
        <w:wordWrap w:val="0"/>
        <w:spacing w:line="360" w:lineRule="auto"/>
        <w:ind w:firstLineChars="200" w:firstLine="442"/>
        <w:jc w:val="left"/>
        <w:rPr>
          <w:rFonts w:ascii="宋体" w:hAnsi="宋体"/>
          <w:b/>
          <w:sz w:val="22"/>
          <w:szCs w:val="21"/>
        </w:rPr>
      </w:pPr>
      <w:r>
        <w:rPr>
          <w:rFonts w:ascii="宋体" w:hAnsi="宋体" w:hint="eastAsia"/>
          <w:b/>
          <w:sz w:val="22"/>
          <w:szCs w:val="21"/>
        </w:rPr>
        <w:t>税费</w:t>
      </w:r>
    </w:p>
    <w:p w14:paraId="4C09D747" w14:textId="77777777" w:rsidR="00E56A5E" w:rsidRDefault="008E0AB9">
      <w:pPr>
        <w:wordWrap w:val="0"/>
        <w:autoSpaceDE w:val="0"/>
        <w:autoSpaceDN w:val="0"/>
        <w:spacing w:line="360" w:lineRule="auto"/>
        <w:ind w:leftChars="54" w:left="113" w:firstLineChars="200" w:firstLine="440"/>
        <w:rPr>
          <w:rFonts w:ascii="宋体" w:hAnsi="宋体"/>
          <w:sz w:val="22"/>
          <w:szCs w:val="21"/>
        </w:rPr>
      </w:pPr>
      <w:r>
        <w:rPr>
          <w:rFonts w:ascii="宋体" w:hAnsi="宋体" w:hint="eastAsia"/>
          <w:sz w:val="22"/>
          <w:szCs w:val="21"/>
        </w:rPr>
        <w:t>在中国境内、外发生的与本合同执行有关的一切税费均由乙方负担。</w:t>
      </w:r>
    </w:p>
    <w:p w14:paraId="30949F3A" w14:textId="77777777" w:rsidR="00E56A5E" w:rsidRDefault="008E0AB9">
      <w:pPr>
        <w:widowControl/>
        <w:numPr>
          <w:ilvl w:val="0"/>
          <w:numId w:val="5"/>
        </w:numPr>
        <w:tabs>
          <w:tab w:val="left" w:pos="0"/>
        </w:tabs>
        <w:wordWrap w:val="0"/>
        <w:spacing w:line="360" w:lineRule="auto"/>
        <w:ind w:firstLineChars="200" w:firstLine="442"/>
        <w:jc w:val="left"/>
        <w:rPr>
          <w:rFonts w:ascii="宋体" w:hAnsi="宋体"/>
          <w:b/>
          <w:sz w:val="22"/>
          <w:szCs w:val="21"/>
        </w:rPr>
      </w:pPr>
      <w:r>
        <w:rPr>
          <w:rFonts w:ascii="宋体" w:hAnsi="宋体" w:hint="eastAsia"/>
          <w:b/>
          <w:sz w:val="22"/>
          <w:szCs w:val="21"/>
        </w:rPr>
        <w:t>其它</w:t>
      </w:r>
    </w:p>
    <w:p w14:paraId="50AD4524" w14:textId="77777777" w:rsidR="00E56A5E" w:rsidRDefault="008E0AB9">
      <w:pPr>
        <w:pStyle w:val="a0"/>
        <w:tabs>
          <w:tab w:val="left" w:pos="540"/>
        </w:tabs>
        <w:spacing w:line="480" w:lineRule="exact"/>
        <w:ind w:firstLine="440"/>
        <w:rPr>
          <w:rFonts w:ascii="宋体" w:hAnsi="宋体"/>
          <w:sz w:val="22"/>
          <w:szCs w:val="21"/>
        </w:rPr>
      </w:pPr>
      <w:r>
        <w:rPr>
          <w:rFonts w:ascii="宋体" w:hAnsi="宋体" w:hint="eastAsia"/>
          <w:sz w:val="22"/>
          <w:szCs w:val="21"/>
        </w:rPr>
        <w:t>1.</w:t>
      </w:r>
      <w:r>
        <w:rPr>
          <w:rFonts w:ascii="宋体" w:hAnsi="宋体" w:hint="eastAsia"/>
          <w:sz w:val="22"/>
          <w:szCs w:val="21"/>
        </w:rPr>
        <w:t>本合同所有附件、磋商文件、响应文件、中标通知书均为合同的有效组成部分，与本合同具有同等法律效力。</w:t>
      </w:r>
    </w:p>
    <w:p w14:paraId="22426473" w14:textId="77777777" w:rsidR="00E56A5E" w:rsidRDefault="008E0AB9">
      <w:pPr>
        <w:pStyle w:val="a0"/>
        <w:tabs>
          <w:tab w:val="left" w:pos="540"/>
        </w:tabs>
        <w:spacing w:line="480" w:lineRule="exact"/>
        <w:ind w:firstLine="440"/>
        <w:rPr>
          <w:rFonts w:ascii="宋体" w:hAnsi="宋体"/>
          <w:sz w:val="22"/>
          <w:szCs w:val="21"/>
        </w:rPr>
      </w:pPr>
      <w:r>
        <w:rPr>
          <w:rFonts w:ascii="宋体" w:hAnsi="宋体" w:hint="eastAsia"/>
          <w:sz w:val="22"/>
          <w:szCs w:val="21"/>
        </w:rPr>
        <w:t>2.</w:t>
      </w:r>
      <w:r>
        <w:rPr>
          <w:rFonts w:ascii="宋体" w:hAnsi="宋体" w:hint="eastAsia"/>
          <w:sz w:val="22"/>
          <w:szCs w:val="21"/>
        </w:rPr>
        <w:t>在执行本合同的过程中，所有经双方签署确认的文件（包括会议纪要、补充协议、往来信函）即成为本合同的有效组成部分。</w:t>
      </w:r>
    </w:p>
    <w:p w14:paraId="6814589B" w14:textId="77777777" w:rsidR="00E56A5E" w:rsidRDefault="008E0AB9">
      <w:pPr>
        <w:pStyle w:val="a0"/>
        <w:tabs>
          <w:tab w:val="left" w:pos="540"/>
        </w:tabs>
        <w:spacing w:line="480" w:lineRule="exact"/>
        <w:ind w:firstLine="440"/>
        <w:rPr>
          <w:rFonts w:ascii="宋体" w:hAnsi="宋体"/>
          <w:sz w:val="22"/>
          <w:szCs w:val="21"/>
        </w:rPr>
      </w:pPr>
      <w:r>
        <w:rPr>
          <w:rFonts w:ascii="宋体" w:hAnsi="宋体" w:hint="eastAsia"/>
          <w:sz w:val="22"/>
          <w:szCs w:val="21"/>
        </w:rPr>
        <w:t>3.</w:t>
      </w:r>
      <w:r>
        <w:rPr>
          <w:rFonts w:ascii="宋体" w:hAnsi="宋体" w:hint="eastAsia"/>
          <w:sz w:val="22"/>
          <w:szCs w:val="21"/>
        </w:rPr>
        <w:t>如一方地址、电话、传真号码有变更，应在变更当日内书面通知对方，否则，应承担相应责任。</w:t>
      </w:r>
    </w:p>
    <w:p w14:paraId="6F98216D" w14:textId="77777777" w:rsidR="00E56A5E" w:rsidRDefault="008E0AB9">
      <w:pPr>
        <w:pStyle w:val="a0"/>
        <w:tabs>
          <w:tab w:val="left" w:pos="540"/>
        </w:tabs>
        <w:spacing w:line="480" w:lineRule="exact"/>
        <w:ind w:firstLine="440"/>
        <w:rPr>
          <w:rFonts w:ascii="宋体" w:hAnsi="宋体"/>
          <w:sz w:val="22"/>
          <w:szCs w:val="21"/>
        </w:rPr>
      </w:pPr>
      <w:r>
        <w:rPr>
          <w:rFonts w:ascii="宋体" w:hAnsi="宋体" w:hint="eastAsia"/>
          <w:sz w:val="22"/>
          <w:szCs w:val="21"/>
        </w:rPr>
        <w:t>4.</w:t>
      </w:r>
      <w:r>
        <w:rPr>
          <w:rFonts w:ascii="宋体" w:hAnsi="宋体" w:hint="eastAsia"/>
          <w:sz w:val="22"/>
          <w:szCs w:val="21"/>
        </w:rPr>
        <w:t>除甲方事先书面同意外，乙方不得部分或全部转让其应履行的合同项下的义务。</w:t>
      </w:r>
    </w:p>
    <w:p w14:paraId="3A473AC0" w14:textId="77777777" w:rsidR="00E56A5E" w:rsidRDefault="008E0AB9">
      <w:pPr>
        <w:widowControl/>
        <w:numPr>
          <w:ilvl w:val="0"/>
          <w:numId w:val="5"/>
        </w:numPr>
        <w:tabs>
          <w:tab w:val="left" w:pos="0"/>
        </w:tabs>
        <w:wordWrap w:val="0"/>
        <w:spacing w:line="360" w:lineRule="auto"/>
        <w:ind w:firstLineChars="200" w:firstLine="442"/>
        <w:jc w:val="left"/>
        <w:rPr>
          <w:rFonts w:ascii="宋体" w:hAnsi="宋体"/>
          <w:b/>
          <w:sz w:val="22"/>
          <w:szCs w:val="21"/>
        </w:rPr>
      </w:pPr>
      <w:r>
        <w:rPr>
          <w:rFonts w:ascii="宋体" w:hAnsi="宋体" w:hint="eastAsia"/>
          <w:b/>
          <w:sz w:val="22"/>
          <w:szCs w:val="21"/>
        </w:rPr>
        <w:lastRenderedPageBreak/>
        <w:t>合同生效</w:t>
      </w:r>
    </w:p>
    <w:p w14:paraId="59A59DCF" w14:textId="77777777" w:rsidR="00E56A5E" w:rsidRDefault="008E0AB9">
      <w:pPr>
        <w:pStyle w:val="a0"/>
        <w:tabs>
          <w:tab w:val="left" w:pos="540"/>
        </w:tabs>
        <w:spacing w:line="480" w:lineRule="exact"/>
        <w:ind w:firstLine="440"/>
        <w:rPr>
          <w:rFonts w:ascii="宋体" w:hAnsi="宋体"/>
          <w:sz w:val="22"/>
          <w:szCs w:val="21"/>
        </w:rPr>
      </w:pPr>
      <w:r>
        <w:rPr>
          <w:rFonts w:ascii="宋体" w:hAnsi="宋体" w:hint="eastAsia"/>
          <w:sz w:val="22"/>
          <w:szCs w:val="21"/>
        </w:rPr>
        <w:t xml:space="preserve">1. </w:t>
      </w:r>
      <w:r>
        <w:rPr>
          <w:rFonts w:ascii="宋体" w:hAnsi="宋体" w:hint="eastAsia"/>
          <w:sz w:val="22"/>
          <w:szCs w:val="21"/>
        </w:rPr>
        <w:t>本合同在甲乙双方法人代表或其授权代表签字盖章后生效。</w:t>
      </w:r>
    </w:p>
    <w:p w14:paraId="41A3E1AB" w14:textId="77777777" w:rsidR="00E56A5E" w:rsidRDefault="008E0AB9">
      <w:pPr>
        <w:pStyle w:val="a0"/>
        <w:tabs>
          <w:tab w:val="left" w:pos="540"/>
        </w:tabs>
        <w:spacing w:line="480" w:lineRule="exact"/>
        <w:ind w:firstLine="440"/>
        <w:rPr>
          <w:rFonts w:ascii="宋体" w:hAnsi="宋体"/>
          <w:sz w:val="22"/>
          <w:szCs w:val="21"/>
        </w:rPr>
      </w:pPr>
      <w:r>
        <w:rPr>
          <w:rFonts w:ascii="宋体" w:hAnsi="宋体" w:hint="eastAsia"/>
          <w:sz w:val="22"/>
          <w:szCs w:val="21"/>
        </w:rPr>
        <w:t>2.</w:t>
      </w:r>
      <w:r>
        <w:rPr>
          <w:rFonts w:ascii="宋体" w:hAnsi="宋体" w:hint="eastAsia"/>
          <w:sz w:val="22"/>
          <w:szCs w:val="21"/>
        </w:rPr>
        <w:t>合同一式</w:t>
      </w:r>
      <w:r>
        <w:rPr>
          <w:rFonts w:ascii="宋体" w:hAnsi="宋体" w:hint="eastAsia"/>
          <w:sz w:val="22"/>
          <w:szCs w:val="21"/>
          <w:u w:val="single"/>
        </w:rPr>
        <w:t xml:space="preserve"> </w:t>
      </w:r>
      <w:r>
        <w:rPr>
          <w:rFonts w:ascii="宋体" w:hAnsi="宋体" w:hint="eastAsia"/>
          <w:sz w:val="22"/>
          <w:szCs w:val="21"/>
          <w:u w:val="single"/>
        </w:rPr>
        <w:t>肆</w:t>
      </w:r>
      <w:r>
        <w:rPr>
          <w:rFonts w:ascii="宋体" w:hAnsi="宋体" w:hint="eastAsia"/>
          <w:sz w:val="22"/>
          <w:szCs w:val="21"/>
          <w:u w:val="single"/>
        </w:rPr>
        <w:t xml:space="preserve"> </w:t>
      </w:r>
      <w:r>
        <w:rPr>
          <w:rFonts w:ascii="宋体" w:hAnsi="宋体" w:hint="eastAsia"/>
          <w:sz w:val="22"/>
          <w:szCs w:val="21"/>
        </w:rPr>
        <w:t>份。甲、乙双方各执</w:t>
      </w:r>
      <w:r>
        <w:rPr>
          <w:rFonts w:ascii="宋体" w:hAnsi="宋体" w:hint="eastAsia"/>
          <w:sz w:val="22"/>
          <w:szCs w:val="21"/>
          <w:u w:val="single"/>
        </w:rPr>
        <w:t xml:space="preserve"> </w:t>
      </w:r>
      <w:r>
        <w:rPr>
          <w:rFonts w:ascii="宋体" w:hAnsi="宋体" w:hint="eastAsia"/>
          <w:sz w:val="22"/>
          <w:szCs w:val="21"/>
          <w:u w:val="single"/>
        </w:rPr>
        <w:t>贰</w:t>
      </w:r>
      <w:r>
        <w:rPr>
          <w:rFonts w:ascii="宋体" w:hAnsi="宋体" w:hint="eastAsia"/>
          <w:sz w:val="22"/>
          <w:szCs w:val="21"/>
          <w:u w:val="single"/>
        </w:rPr>
        <w:t xml:space="preserve"> </w:t>
      </w:r>
      <w:r>
        <w:rPr>
          <w:rFonts w:ascii="宋体" w:hAnsi="宋体" w:hint="eastAsia"/>
          <w:sz w:val="22"/>
          <w:szCs w:val="21"/>
        </w:rPr>
        <w:t>份，具有同等法律效力。</w:t>
      </w:r>
    </w:p>
    <w:p w14:paraId="4715444C" w14:textId="77777777" w:rsidR="00E56A5E" w:rsidRDefault="00E56A5E">
      <w:pPr>
        <w:wordWrap w:val="0"/>
        <w:autoSpaceDE w:val="0"/>
        <w:autoSpaceDN w:val="0"/>
        <w:spacing w:line="360" w:lineRule="auto"/>
        <w:ind w:left="862" w:hangingChars="392" w:hanging="862"/>
        <w:rPr>
          <w:rFonts w:ascii="宋体" w:hAnsi="宋体"/>
          <w:sz w:val="22"/>
          <w:szCs w:val="21"/>
        </w:rPr>
      </w:pPr>
    </w:p>
    <w:p w14:paraId="15E9F606" w14:textId="77777777" w:rsidR="00E56A5E" w:rsidRDefault="00E56A5E">
      <w:pPr>
        <w:pStyle w:val="Style3"/>
        <w:rPr>
          <w:sz w:val="21"/>
        </w:rPr>
      </w:pPr>
    </w:p>
    <w:p w14:paraId="4B8FF28F" w14:textId="77777777" w:rsidR="00E56A5E" w:rsidRDefault="008E0AB9">
      <w:pPr>
        <w:wordWrap w:val="0"/>
        <w:autoSpaceDE w:val="0"/>
        <w:autoSpaceDN w:val="0"/>
        <w:spacing w:line="360" w:lineRule="auto"/>
        <w:ind w:left="862" w:hangingChars="392" w:hanging="862"/>
        <w:rPr>
          <w:rFonts w:ascii="宋体" w:hAnsi="宋体"/>
          <w:sz w:val="22"/>
          <w:szCs w:val="21"/>
        </w:rPr>
      </w:pPr>
      <w:r>
        <w:rPr>
          <w:rFonts w:ascii="宋体" w:hAnsi="宋体" w:hint="eastAsia"/>
          <w:sz w:val="22"/>
          <w:szCs w:val="21"/>
        </w:rPr>
        <w:t>甲方（盖章）：                              乙方（盖章）：</w:t>
      </w:r>
    </w:p>
    <w:p w14:paraId="6C59427F" w14:textId="77777777" w:rsidR="00E56A5E" w:rsidRDefault="008E0AB9">
      <w:pPr>
        <w:wordWrap w:val="0"/>
        <w:autoSpaceDE w:val="0"/>
        <w:autoSpaceDN w:val="0"/>
        <w:spacing w:line="360" w:lineRule="auto"/>
        <w:ind w:left="862" w:hangingChars="392" w:hanging="862"/>
        <w:rPr>
          <w:rFonts w:ascii="宋体" w:hAnsi="宋体"/>
          <w:sz w:val="22"/>
          <w:szCs w:val="21"/>
        </w:rPr>
      </w:pPr>
      <w:r>
        <w:rPr>
          <w:rFonts w:ascii="宋体" w:hAnsi="宋体" w:hint="eastAsia"/>
          <w:sz w:val="22"/>
          <w:szCs w:val="21"/>
        </w:rPr>
        <w:t>地址 ：                                     地址 ：</w:t>
      </w:r>
    </w:p>
    <w:p w14:paraId="3758E737" w14:textId="77777777" w:rsidR="00E56A5E" w:rsidRDefault="008E0AB9">
      <w:pPr>
        <w:wordWrap w:val="0"/>
        <w:autoSpaceDE w:val="0"/>
        <w:autoSpaceDN w:val="0"/>
        <w:spacing w:line="360" w:lineRule="auto"/>
        <w:ind w:left="862" w:hangingChars="392" w:hanging="862"/>
        <w:rPr>
          <w:rFonts w:ascii="宋体" w:hAnsi="宋体"/>
          <w:sz w:val="22"/>
          <w:szCs w:val="21"/>
        </w:rPr>
      </w:pPr>
      <w:r>
        <w:rPr>
          <w:rFonts w:ascii="宋体" w:hAnsi="宋体" w:hint="eastAsia"/>
          <w:sz w:val="22"/>
          <w:szCs w:val="21"/>
        </w:rPr>
        <w:t xml:space="preserve">代表：                                      代表： </w:t>
      </w:r>
    </w:p>
    <w:p w14:paraId="68AB042B" w14:textId="77777777" w:rsidR="00E56A5E" w:rsidRDefault="008E0AB9">
      <w:pPr>
        <w:wordWrap w:val="0"/>
        <w:autoSpaceDE w:val="0"/>
        <w:autoSpaceDN w:val="0"/>
        <w:spacing w:line="360" w:lineRule="auto"/>
        <w:ind w:left="862" w:hangingChars="392" w:hanging="862"/>
        <w:rPr>
          <w:rFonts w:ascii="宋体" w:hAnsi="宋体"/>
          <w:sz w:val="22"/>
          <w:szCs w:val="21"/>
        </w:rPr>
        <w:sectPr w:rsidR="00E56A5E">
          <w:pgSz w:w="11906" w:h="16838"/>
          <w:pgMar w:top="1440" w:right="1800" w:bottom="1440" w:left="1800" w:header="851" w:footer="992" w:gutter="0"/>
          <w:cols w:space="425"/>
          <w:docGrid w:type="lines" w:linePitch="312"/>
        </w:sectPr>
      </w:pPr>
      <w:proofErr w:type="gramStart"/>
      <w:r>
        <w:rPr>
          <w:rFonts w:ascii="宋体" w:hAnsi="宋体" w:hint="eastAsia"/>
          <w:sz w:val="22"/>
          <w:szCs w:val="21"/>
        </w:rPr>
        <w:t>签定</w:t>
      </w:r>
      <w:proofErr w:type="gramEnd"/>
      <w:r>
        <w:rPr>
          <w:rFonts w:ascii="宋体" w:hAnsi="宋体" w:hint="eastAsia"/>
          <w:sz w:val="22"/>
          <w:szCs w:val="21"/>
        </w:rPr>
        <w:t xml:space="preserve">日期：  年     月    日      </w:t>
      </w:r>
      <w:proofErr w:type="gramStart"/>
      <w:r>
        <w:rPr>
          <w:rFonts w:ascii="宋体" w:hAnsi="宋体" w:hint="eastAsia"/>
          <w:sz w:val="22"/>
          <w:szCs w:val="21"/>
        </w:rPr>
        <w:t>签定</w:t>
      </w:r>
      <w:proofErr w:type="gramEnd"/>
      <w:r>
        <w:rPr>
          <w:rFonts w:ascii="宋体" w:hAnsi="宋体" w:hint="eastAsia"/>
          <w:sz w:val="22"/>
          <w:szCs w:val="21"/>
        </w:rPr>
        <w:t xml:space="preserve">日期：     年     月     日    </w:t>
      </w:r>
    </w:p>
    <w:p w14:paraId="03CBC1A3" w14:textId="77777777" w:rsidR="00E56A5E" w:rsidRDefault="008E0AB9">
      <w:pPr>
        <w:tabs>
          <w:tab w:val="left" w:pos="0"/>
        </w:tabs>
        <w:spacing w:line="360" w:lineRule="auto"/>
        <w:rPr>
          <w:rFonts w:ascii="宋体" w:hAnsi="宋体"/>
          <w:szCs w:val="21"/>
        </w:rPr>
      </w:pPr>
      <w:r>
        <w:rPr>
          <w:rFonts w:ascii="宋体" w:hAnsi="宋体" w:hint="eastAsia"/>
          <w:szCs w:val="21"/>
        </w:rPr>
        <w:lastRenderedPageBreak/>
        <w:t>附件</w:t>
      </w:r>
      <w:r>
        <w:rPr>
          <w:rFonts w:ascii="宋体" w:hAnsi="宋体"/>
          <w:szCs w:val="21"/>
        </w:rPr>
        <w:t>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29"/>
        <w:gridCol w:w="1131"/>
        <w:gridCol w:w="1357"/>
        <w:gridCol w:w="2710"/>
        <w:gridCol w:w="2649"/>
      </w:tblGrid>
      <w:tr w:rsidR="00E56A5E" w14:paraId="622BFD5A" w14:textId="77777777">
        <w:tc>
          <w:tcPr>
            <w:tcW w:w="8292" w:type="dxa"/>
            <w:gridSpan w:val="5"/>
            <w:tcBorders>
              <w:top w:val="single" w:sz="12" w:space="0" w:color="auto"/>
              <w:left w:val="single" w:sz="12" w:space="0" w:color="auto"/>
              <w:right w:val="single" w:sz="12" w:space="0" w:color="auto"/>
            </w:tcBorders>
          </w:tcPr>
          <w:p w14:paraId="3AD03FCA" w14:textId="77777777" w:rsidR="00E56A5E" w:rsidRDefault="008E0AB9">
            <w:pPr>
              <w:jc w:val="center"/>
              <w:rPr>
                <w:szCs w:val="21"/>
              </w:rPr>
            </w:pPr>
            <w:r>
              <w:rPr>
                <w:rFonts w:ascii="宋体" w:hAnsi="宋体" w:hint="eastAsia"/>
                <w:b/>
                <w:szCs w:val="21"/>
              </w:rPr>
              <w:t>番禺中心医院医疗集团病媒生物防制服务</w:t>
            </w:r>
            <w:r>
              <w:rPr>
                <w:rFonts w:hint="eastAsia"/>
                <w:b/>
                <w:szCs w:val="21"/>
              </w:rPr>
              <w:t>质量评价表（科室考评）</w:t>
            </w:r>
          </w:p>
        </w:tc>
      </w:tr>
      <w:tr w:rsidR="00E56A5E" w14:paraId="5745C5C5" w14:textId="77777777">
        <w:tc>
          <w:tcPr>
            <w:tcW w:w="429" w:type="dxa"/>
            <w:tcBorders>
              <w:top w:val="single" w:sz="4" w:space="0" w:color="000000"/>
              <w:left w:val="single" w:sz="12" w:space="0" w:color="auto"/>
              <w:bottom w:val="single" w:sz="4" w:space="0" w:color="000000"/>
              <w:right w:val="single" w:sz="4" w:space="0" w:color="000000"/>
            </w:tcBorders>
          </w:tcPr>
          <w:p w14:paraId="4CA33EC9" w14:textId="77777777" w:rsidR="00E56A5E" w:rsidRDefault="008E0AB9">
            <w:pPr>
              <w:jc w:val="center"/>
              <w:rPr>
                <w:szCs w:val="21"/>
              </w:rPr>
            </w:pPr>
            <w:r>
              <w:rPr>
                <w:rFonts w:hint="eastAsia"/>
                <w:szCs w:val="21"/>
              </w:rPr>
              <w:t>序号</w:t>
            </w:r>
          </w:p>
        </w:tc>
        <w:tc>
          <w:tcPr>
            <w:tcW w:w="1133" w:type="dxa"/>
            <w:tcBorders>
              <w:top w:val="single" w:sz="4" w:space="0" w:color="000000"/>
              <w:left w:val="nil"/>
              <w:bottom w:val="single" w:sz="4" w:space="0" w:color="000000"/>
              <w:right w:val="single" w:sz="4" w:space="0" w:color="000000"/>
            </w:tcBorders>
          </w:tcPr>
          <w:p w14:paraId="2DAC7DBC" w14:textId="77777777" w:rsidR="00E56A5E" w:rsidRDefault="008E0AB9">
            <w:pPr>
              <w:jc w:val="center"/>
              <w:rPr>
                <w:szCs w:val="21"/>
              </w:rPr>
            </w:pPr>
            <w:r>
              <w:rPr>
                <w:szCs w:val="21"/>
              </w:rPr>
              <w:t>1.</w:t>
            </w:r>
            <w:r>
              <w:rPr>
                <w:rFonts w:hint="eastAsia"/>
                <w:szCs w:val="21"/>
              </w:rPr>
              <w:t>您所在的科室</w:t>
            </w:r>
          </w:p>
        </w:tc>
        <w:tc>
          <w:tcPr>
            <w:tcW w:w="1360" w:type="dxa"/>
            <w:tcBorders>
              <w:top w:val="single" w:sz="4" w:space="0" w:color="000000"/>
              <w:left w:val="nil"/>
              <w:bottom w:val="single" w:sz="4" w:space="0" w:color="000000"/>
              <w:right w:val="single" w:sz="4" w:space="0" w:color="000000"/>
            </w:tcBorders>
          </w:tcPr>
          <w:p w14:paraId="4D607188" w14:textId="77777777" w:rsidR="00E56A5E" w:rsidRDefault="008E0AB9">
            <w:pPr>
              <w:jc w:val="center"/>
              <w:rPr>
                <w:szCs w:val="21"/>
              </w:rPr>
            </w:pPr>
            <w:r>
              <w:rPr>
                <w:szCs w:val="21"/>
              </w:rPr>
              <w:t>2.</w:t>
            </w:r>
            <w:r>
              <w:rPr>
                <w:rFonts w:hint="eastAsia"/>
                <w:szCs w:val="21"/>
              </w:rPr>
              <w:t>您的姓名</w:t>
            </w:r>
          </w:p>
        </w:tc>
        <w:tc>
          <w:tcPr>
            <w:tcW w:w="2715" w:type="dxa"/>
            <w:tcBorders>
              <w:top w:val="single" w:sz="4" w:space="0" w:color="000000"/>
              <w:left w:val="nil"/>
              <w:bottom w:val="single" w:sz="4" w:space="0" w:color="000000"/>
              <w:right w:val="single" w:sz="4" w:space="0" w:color="000000"/>
            </w:tcBorders>
          </w:tcPr>
          <w:p w14:paraId="07F05F41" w14:textId="5BAB9854" w:rsidR="00E56A5E" w:rsidRDefault="008E0AB9">
            <w:pPr>
              <w:jc w:val="center"/>
              <w:rPr>
                <w:szCs w:val="21"/>
              </w:rPr>
            </w:pPr>
            <w:r>
              <w:rPr>
                <w:szCs w:val="21"/>
              </w:rPr>
              <w:t>3.</w:t>
            </w:r>
            <w:r>
              <w:rPr>
                <w:rFonts w:hint="eastAsia"/>
                <w:szCs w:val="21"/>
              </w:rPr>
              <w:t>请问您</w:t>
            </w:r>
            <w:proofErr w:type="gramStart"/>
            <w:r>
              <w:rPr>
                <w:rFonts w:hint="eastAsia"/>
                <w:szCs w:val="21"/>
              </w:rPr>
              <w:t>对您科的</w:t>
            </w:r>
            <w:proofErr w:type="gramEnd"/>
            <w:r>
              <w:rPr>
                <w:rFonts w:hint="eastAsia"/>
                <w:szCs w:val="21"/>
              </w:rPr>
              <w:t>病媒生物防制服务的满意度</w:t>
            </w:r>
            <w:r w:rsidR="00BD579F">
              <w:rPr>
                <w:rFonts w:hint="eastAsia"/>
                <w:szCs w:val="21"/>
              </w:rPr>
              <w:t>（优、良、中、差）</w:t>
            </w:r>
          </w:p>
        </w:tc>
        <w:tc>
          <w:tcPr>
            <w:tcW w:w="2655" w:type="dxa"/>
            <w:tcBorders>
              <w:top w:val="single" w:sz="4" w:space="0" w:color="000000"/>
              <w:left w:val="nil"/>
              <w:bottom w:val="single" w:sz="4" w:space="0" w:color="000000"/>
              <w:right w:val="single" w:sz="12" w:space="0" w:color="auto"/>
            </w:tcBorders>
          </w:tcPr>
          <w:p w14:paraId="2B82E2DB" w14:textId="77777777" w:rsidR="00E56A5E" w:rsidRDefault="008E0AB9">
            <w:pPr>
              <w:jc w:val="center"/>
              <w:rPr>
                <w:szCs w:val="21"/>
              </w:rPr>
            </w:pPr>
            <w:r>
              <w:rPr>
                <w:szCs w:val="21"/>
              </w:rPr>
              <w:t>4.</w:t>
            </w:r>
            <w:r>
              <w:rPr>
                <w:rFonts w:hint="eastAsia"/>
                <w:szCs w:val="21"/>
              </w:rPr>
              <w:t>请问您</w:t>
            </w:r>
            <w:proofErr w:type="gramStart"/>
            <w:r>
              <w:rPr>
                <w:rFonts w:hint="eastAsia"/>
                <w:szCs w:val="21"/>
              </w:rPr>
              <w:t>对您科的</w:t>
            </w:r>
            <w:proofErr w:type="gramEnd"/>
            <w:r>
              <w:rPr>
                <w:rFonts w:hint="eastAsia"/>
                <w:szCs w:val="21"/>
              </w:rPr>
              <w:t>病媒生物防制服务的意见及建议</w:t>
            </w:r>
          </w:p>
        </w:tc>
      </w:tr>
      <w:tr w:rsidR="00E56A5E" w14:paraId="1F6BEFFB" w14:textId="77777777">
        <w:tc>
          <w:tcPr>
            <w:tcW w:w="429" w:type="dxa"/>
            <w:tcBorders>
              <w:top w:val="nil"/>
              <w:left w:val="single" w:sz="12" w:space="0" w:color="auto"/>
              <w:bottom w:val="single" w:sz="4" w:space="0" w:color="000000"/>
              <w:right w:val="single" w:sz="4" w:space="0" w:color="000000"/>
            </w:tcBorders>
            <w:vAlign w:val="bottom"/>
          </w:tcPr>
          <w:p w14:paraId="2AC10B15" w14:textId="77777777" w:rsidR="00E56A5E" w:rsidRDefault="00E56A5E">
            <w:pPr>
              <w:rPr>
                <w:szCs w:val="21"/>
              </w:rPr>
            </w:pPr>
          </w:p>
        </w:tc>
        <w:tc>
          <w:tcPr>
            <w:tcW w:w="1133" w:type="dxa"/>
            <w:tcBorders>
              <w:top w:val="nil"/>
              <w:left w:val="nil"/>
              <w:bottom w:val="single" w:sz="4" w:space="0" w:color="000000"/>
              <w:right w:val="single" w:sz="4" w:space="0" w:color="000000"/>
            </w:tcBorders>
            <w:vAlign w:val="bottom"/>
          </w:tcPr>
          <w:p w14:paraId="4AD2E96A" w14:textId="77777777" w:rsidR="00E56A5E" w:rsidRDefault="00E56A5E">
            <w:pPr>
              <w:rPr>
                <w:szCs w:val="21"/>
              </w:rPr>
            </w:pPr>
          </w:p>
        </w:tc>
        <w:tc>
          <w:tcPr>
            <w:tcW w:w="1360" w:type="dxa"/>
            <w:tcBorders>
              <w:top w:val="nil"/>
              <w:left w:val="nil"/>
              <w:bottom w:val="single" w:sz="4" w:space="0" w:color="000000"/>
              <w:right w:val="single" w:sz="4" w:space="0" w:color="000000"/>
            </w:tcBorders>
            <w:vAlign w:val="bottom"/>
          </w:tcPr>
          <w:p w14:paraId="1851579C" w14:textId="77777777" w:rsidR="00E56A5E" w:rsidRDefault="00E56A5E">
            <w:pPr>
              <w:rPr>
                <w:szCs w:val="21"/>
              </w:rPr>
            </w:pPr>
          </w:p>
        </w:tc>
        <w:tc>
          <w:tcPr>
            <w:tcW w:w="2715" w:type="dxa"/>
            <w:tcBorders>
              <w:top w:val="nil"/>
              <w:left w:val="nil"/>
              <w:bottom w:val="single" w:sz="4" w:space="0" w:color="000000"/>
              <w:right w:val="single" w:sz="4" w:space="0" w:color="000000"/>
            </w:tcBorders>
            <w:vAlign w:val="bottom"/>
          </w:tcPr>
          <w:p w14:paraId="039AB5D2" w14:textId="77777777" w:rsidR="00E56A5E" w:rsidRDefault="00E56A5E">
            <w:pPr>
              <w:rPr>
                <w:szCs w:val="21"/>
              </w:rPr>
            </w:pPr>
          </w:p>
        </w:tc>
        <w:tc>
          <w:tcPr>
            <w:tcW w:w="2655" w:type="dxa"/>
            <w:tcBorders>
              <w:top w:val="nil"/>
              <w:left w:val="nil"/>
              <w:bottom w:val="single" w:sz="4" w:space="0" w:color="000000"/>
              <w:right w:val="single" w:sz="12" w:space="0" w:color="auto"/>
            </w:tcBorders>
            <w:vAlign w:val="bottom"/>
          </w:tcPr>
          <w:p w14:paraId="613DEAF7" w14:textId="77777777" w:rsidR="00E56A5E" w:rsidRDefault="00E56A5E">
            <w:pPr>
              <w:rPr>
                <w:szCs w:val="21"/>
              </w:rPr>
            </w:pPr>
          </w:p>
        </w:tc>
      </w:tr>
      <w:tr w:rsidR="00E56A5E" w14:paraId="2C9CDF55" w14:textId="77777777">
        <w:tc>
          <w:tcPr>
            <w:tcW w:w="429" w:type="dxa"/>
            <w:tcBorders>
              <w:top w:val="nil"/>
              <w:left w:val="single" w:sz="12" w:space="0" w:color="auto"/>
              <w:bottom w:val="single" w:sz="4" w:space="0" w:color="000000"/>
              <w:right w:val="single" w:sz="4" w:space="0" w:color="000000"/>
            </w:tcBorders>
            <w:vAlign w:val="bottom"/>
          </w:tcPr>
          <w:p w14:paraId="0AE23964" w14:textId="77777777" w:rsidR="00E56A5E" w:rsidRDefault="00E56A5E">
            <w:pPr>
              <w:rPr>
                <w:szCs w:val="21"/>
              </w:rPr>
            </w:pPr>
          </w:p>
        </w:tc>
        <w:tc>
          <w:tcPr>
            <w:tcW w:w="1133" w:type="dxa"/>
            <w:tcBorders>
              <w:top w:val="nil"/>
              <w:left w:val="nil"/>
              <w:bottom w:val="single" w:sz="4" w:space="0" w:color="000000"/>
              <w:right w:val="single" w:sz="4" w:space="0" w:color="000000"/>
            </w:tcBorders>
            <w:vAlign w:val="bottom"/>
          </w:tcPr>
          <w:p w14:paraId="23C07690" w14:textId="77777777" w:rsidR="00E56A5E" w:rsidRDefault="00E56A5E">
            <w:pPr>
              <w:rPr>
                <w:szCs w:val="21"/>
              </w:rPr>
            </w:pPr>
          </w:p>
        </w:tc>
        <w:tc>
          <w:tcPr>
            <w:tcW w:w="1360" w:type="dxa"/>
            <w:tcBorders>
              <w:top w:val="nil"/>
              <w:left w:val="nil"/>
              <w:bottom w:val="single" w:sz="4" w:space="0" w:color="000000"/>
              <w:right w:val="single" w:sz="4" w:space="0" w:color="000000"/>
            </w:tcBorders>
            <w:vAlign w:val="bottom"/>
          </w:tcPr>
          <w:p w14:paraId="299145DC" w14:textId="77777777" w:rsidR="00E56A5E" w:rsidRDefault="00E56A5E">
            <w:pPr>
              <w:rPr>
                <w:szCs w:val="21"/>
              </w:rPr>
            </w:pPr>
          </w:p>
        </w:tc>
        <w:tc>
          <w:tcPr>
            <w:tcW w:w="2715" w:type="dxa"/>
            <w:tcBorders>
              <w:top w:val="nil"/>
              <w:left w:val="nil"/>
              <w:bottom w:val="single" w:sz="4" w:space="0" w:color="000000"/>
              <w:right w:val="single" w:sz="4" w:space="0" w:color="000000"/>
            </w:tcBorders>
            <w:vAlign w:val="bottom"/>
          </w:tcPr>
          <w:p w14:paraId="4531D0B4" w14:textId="77777777" w:rsidR="00E56A5E" w:rsidRDefault="00E56A5E">
            <w:pPr>
              <w:rPr>
                <w:szCs w:val="21"/>
              </w:rPr>
            </w:pPr>
          </w:p>
        </w:tc>
        <w:tc>
          <w:tcPr>
            <w:tcW w:w="2655" w:type="dxa"/>
            <w:tcBorders>
              <w:top w:val="nil"/>
              <w:left w:val="nil"/>
              <w:bottom w:val="single" w:sz="4" w:space="0" w:color="000000"/>
              <w:right w:val="single" w:sz="12" w:space="0" w:color="auto"/>
            </w:tcBorders>
            <w:vAlign w:val="bottom"/>
          </w:tcPr>
          <w:p w14:paraId="232063AE" w14:textId="77777777" w:rsidR="00E56A5E" w:rsidRDefault="00E56A5E">
            <w:pPr>
              <w:rPr>
                <w:szCs w:val="21"/>
              </w:rPr>
            </w:pPr>
          </w:p>
        </w:tc>
      </w:tr>
      <w:tr w:rsidR="00E56A5E" w14:paraId="7B5BFDAC" w14:textId="77777777">
        <w:tc>
          <w:tcPr>
            <w:tcW w:w="429" w:type="dxa"/>
            <w:tcBorders>
              <w:top w:val="nil"/>
              <w:left w:val="single" w:sz="12" w:space="0" w:color="auto"/>
              <w:bottom w:val="single" w:sz="4" w:space="0" w:color="000000"/>
              <w:right w:val="single" w:sz="4" w:space="0" w:color="000000"/>
            </w:tcBorders>
            <w:vAlign w:val="bottom"/>
          </w:tcPr>
          <w:p w14:paraId="1930808B" w14:textId="77777777" w:rsidR="00E56A5E" w:rsidRDefault="00E56A5E">
            <w:pPr>
              <w:rPr>
                <w:szCs w:val="21"/>
              </w:rPr>
            </w:pPr>
          </w:p>
        </w:tc>
        <w:tc>
          <w:tcPr>
            <w:tcW w:w="1133" w:type="dxa"/>
            <w:tcBorders>
              <w:top w:val="nil"/>
              <w:left w:val="nil"/>
              <w:bottom w:val="single" w:sz="4" w:space="0" w:color="000000"/>
              <w:right w:val="single" w:sz="4" w:space="0" w:color="000000"/>
            </w:tcBorders>
            <w:vAlign w:val="bottom"/>
          </w:tcPr>
          <w:p w14:paraId="74C024F7" w14:textId="77777777" w:rsidR="00E56A5E" w:rsidRDefault="00E56A5E">
            <w:pPr>
              <w:rPr>
                <w:szCs w:val="21"/>
              </w:rPr>
            </w:pPr>
          </w:p>
        </w:tc>
        <w:tc>
          <w:tcPr>
            <w:tcW w:w="1360" w:type="dxa"/>
            <w:tcBorders>
              <w:top w:val="nil"/>
              <w:left w:val="nil"/>
              <w:bottom w:val="single" w:sz="4" w:space="0" w:color="000000"/>
              <w:right w:val="single" w:sz="4" w:space="0" w:color="000000"/>
            </w:tcBorders>
            <w:vAlign w:val="bottom"/>
          </w:tcPr>
          <w:p w14:paraId="0A571B15" w14:textId="77777777" w:rsidR="00E56A5E" w:rsidRDefault="00E56A5E">
            <w:pPr>
              <w:rPr>
                <w:szCs w:val="21"/>
              </w:rPr>
            </w:pPr>
          </w:p>
        </w:tc>
        <w:tc>
          <w:tcPr>
            <w:tcW w:w="2715" w:type="dxa"/>
            <w:tcBorders>
              <w:top w:val="nil"/>
              <w:left w:val="nil"/>
              <w:bottom w:val="single" w:sz="4" w:space="0" w:color="000000"/>
              <w:right w:val="single" w:sz="4" w:space="0" w:color="000000"/>
            </w:tcBorders>
            <w:vAlign w:val="bottom"/>
          </w:tcPr>
          <w:p w14:paraId="4AB6B824" w14:textId="77777777" w:rsidR="00E56A5E" w:rsidRDefault="00E56A5E">
            <w:pPr>
              <w:rPr>
                <w:szCs w:val="21"/>
              </w:rPr>
            </w:pPr>
          </w:p>
        </w:tc>
        <w:tc>
          <w:tcPr>
            <w:tcW w:w="2655" w:type="dxa"/>
            <w:tcBorders>
              <w:top w:val="nil"/>
              <w:left w:val="nil"/>
              <w:bottom w:val="single" w:sz="4" w:space="0" w:color="000000"/>
              <w:right w:val="single" w:sz="12" w:space="0" w:color="auto"/>
            </w:tcBorders>
            <w:vAlign w:val="bottom"/>
          </w:tcPr>
          <w:p w14:paraId="5EC309CE" w14:textId="77777777" w:rsidR="00E56A5E" w:rsidRDefault="00E56A5E">
            <w:pPr>
              <w:rPr>
                <w:szCs w:val="21"/>
              </w:rPr>
            </w:pPr>
          </w:p>
        </w:tc>
      </w:tr>
      <w:tr w:rsidR="00E56A5E" w14:paraId="2A0E0CE1" w14:textId="77777777">
        <w:tc>
          <w:tcPr>
            <w:tcW w:w="429" w:type="dxa"/>
            <w:tcBorders>
              <w:top w:val="nil"/>
              <w:left w:val="single" w:sz="12" w:space="0" w:color="auto"/>
              <w:bottom w:val="single" w:sz="12" w:space="0" w:color="auto"/>
              <w:right w:val="single" w:sz="4" w:space="0" w:color="000000"/>
            </w:tcBorders>
            <w:vAlign w:val="bottom"/>
          </w:tcPr>
          <w:p w14:paraId="131FA786" w14:textId="77777777" w:rsidR="00E56A5E" w:rsidRDefault="00E56A5E">
            <w:pPr>
              <w:rPr>
                <w:szCs w:val="21"/>
              </w:rPr>
            </w:pPr>
          </w:p>
        </w:tc>
        <w:tc>
          <w:tcPr>
            <w:tcW w:w="1133" w:type="dxa"/>
            <w:tcBorders>
              <w:top w:val="nil"/>
              <w:left w:val="nil"/>
              <w:bottom w:val="single" w:sz="12" w:space="0" w:color="auto"/>
              <w:right w:val="single" w:sz="4" w:space="0" w:color="000000"/>
            </w:tcBorders>
            <w:vAlign w:val="bottom"/>
          </w:tcPr>
          <w:p w14:paraId="406A72DB" w14:textId="77777777" w:rsidR="00E56A5E" w:rsidRDefault="00E56A5E">
            <w:pPr>
              <w:rPr>
                <w:szCs w:val="21"/>
              </w:rPr>
            </w:pPr>
          </w:p>
        </w:tc>
        <w:tc>
          <w:tcPr>
            <w:tcW w:w="1360" w:type="dxa"/>
            <w:tcBorders>
              <w:top w:val="nil"/>
              <w:left w:val="nil"/>
              <w:bottom w:val="single" w:sz="12" w:space="0" w:color="auto"/>
              <w:right w:val="single" w:sz="4" w:space="0" w:color="000000"/>
            </w:tcBorders>
            <w:vAlign w:val="bottom"/>
          </w:tcPr>
          <w:p w14:paraId="4EC517B8" w14:textId="77777777" w:rsidR="00E56A5E" w:rsidRDefault="00E56A5E">
            <w:pPr>
              <w:rPr>
                <w:szCs w:val="21"/>
              </w:rPr>
            </w:pPr>
          </w:p>
        </w:tc>
        <w:tc>
          <w:tcPr>
            <w:tcW w:w="2715" w:type="dxa"/>
            <w:tcBorders>
              <w:top w:val="nil"/>
              <w:left w:val="nil"/>
              <w:bottom w:val="single" w:sz="12" w:space="0" w:color="auto"/>
              <w:right w:val="single" w:sz="4" w:space="0" w:color="000000"/>
            </w:tcBorders>
            <w:vAlign w:val="bottom"/>
          </w:tcPr>
          <w:p w14:paraId="7A2BD7B7" w14:textId="77777777" w:rsidR="00E56A5E" w:rsidRDefault="00E56A5E">
            <w:pPr>
              <w:rPr>
                <w:szCs w:val="21"/>
              </w:rPr>
            </w:pPr>
          </w:p>
        </w:tc>
        <w:tc>
          <w:tcPr>
            <w:tcW w:w="2655" w:type="dxa"/>
            <w:tcBorders>
              <w:top w:val="nil"/>
              <w:left w:val="nil"/>
              <w:bottom w:val="single" w:sz="12" w:space="0" w:color="auto"/>
              <w:right w:val="single" w:sz="12" w:space="0" w:color="auto"/>
            </w:tcBorders>
            <w:vAlign w:val="bottom"/>
          </w:tcPr>
          <w:p w14:paraId="7EFF7A91" w14:textId="77777777" w:rsidR="00E56A5E" w:rsidRDefault="00E56A5E">
            <w:pPr>
              <w:rPr>
                <w:szCs w:val="21"/>
              </w:rPr>
            </w:pPr>
          </w:p>
        </w:tc>
      </w:tr>
    </w:tbl>
    <w:p w14:paraId="7810E57B" w14:textId="77777777" w:rsidR="00E56A5E" w:rsidRDefault="00E56A5E">
      <w:pPr>
        <w:wordWrap w:val="0"/>
        <w:autoSpaceDE w:val="0"/>
        <w:autoSpaceDN w:val="0"/>
        <w:spacing w:line="360" w:lineRule="auto"/>
        <w:ind w:left="862" w:hangingChars="392" w:hanging="862"/>
        <w:rPr>
          <w:rFonts w:ascii="宋体" w:hAnsi="宋体"/>
          <w:sz w:val="22"/>
          <w:szCs w:val="21"/>
        </w:rPr>
        <w:sectPr w:rsidR="00E56A5E">
          <w:pgSz w:w="11906" w:h="16838"/>
          <w:pgMar w:top="1440" w:right="1800" w:bottom="1440" w:left="1800" w:header="851" w:footer="992" w:gutter="0"/>
          <w:cols w:space="425"/>
          <w:docGrid w:type="lines" w:linePitch="312"/>
        </w:sectPr>
      </w:pPr>
    </w:p>
    <w:p w14:paraId="3B40A668" w14:textId="77777777" w:rsidR="00E56A5E" w:rsidRDefault="008E0AB9">
      <w:pPr>
        <w:wordWrap w:val="0"/>
        <w:autoSpaceDE w:val="0"/>
        <w:autoSpaceDN w:val="0"/>
        <w:spacing w:line="360" w:lineRule="auto"/>
        <w:ind w:left="862" w:hangingChars="392" w:hanging="862"/>
        <w:rPr>
          <w:rFonts w:ascii="宋体" w:hAnsi="宋体"/>
          <w:sz w:val="22"/>
          <w:szCs w:val="21"/>
        </w:rPr>
      </w:pPr>
      <w:r>
        <w:rPr>
          <w:rFonts w:ascii="宋体" w:hAnsi="宋体" w:hint="eastAsia"/>
          <w:sz w:val="22"/>
          <w:szCs w:val="21"/>
        </w:rPr>
        <w:lastRenderedPageBreak/>
        <w:t>附件</w:t>
      </w:r>
      <w:r>
        <w:rPr>
          <w:rFonts w:ascii="宋体" w:hAnsi="宋体"/>
          <w:sz w:val="22"/>
          <w:szCs w:val="21"/>
        </w:rPr>
        <w:t>2</w:t>
      </w:r>
      <w:r>
        <w:rPr>
          <w:rFonts w:ascii="宋体" w:hAnsi="宋体" w:hint="eastAsia"/>
          <w:sz w:val="22"/>
          <w:szCs w:val="21"/>
        </w:rPr>
        <w:t>：番禺中心医院医疗集团</w:t>
      </w:r>
      <w:r>
        <w:rPr>
          <w:rFonts w:ascii="宋体" w:hAnsi="宋体" w:cs="宋体" w:hint="eastAsia"/>
          <w:sz w:val="22"/>
          <w:szCs w:val="21"/>
        </w:rPr>
        <w:t>病媒生物防制服务质量评价表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6"/>
        <w:gridCol w:w="1250"/>
        <w:gridCol w:w="4732"/>
        <w:gridCol w:w="715"/>
        <w:gridCol w:w="865"/>
        <w:gridCol w:w="715"/>
        <w:gridCol w:w="679"/>
      </w:tblGrid>
      <w:tr w:rsidR="00E56A5E" w14:paraId="62EEC874" w14:textId="77777777">
        <w:trPr>
          <w:trHeight w:val="434"/>
          <w:jc w:val="center"/>
        </w:trPr>
        <w:tc>
          <w:tcPr>
            <w:tcW w:w="5000" w:type="pct"/>
            <w:gridSpan w:val="7"/>
            <w:vAlign w:val="center"/>
          </w:tcPr>
          <w:p w14:paraId="3A3CAE09" w14:textId="77777777" w:rsidR="00E56A5E" w:rsidRDefault="008E0AB9">
            <w:pPr>
              <w:jc w:val="center"/>
              <w:rPr>
                <w:rFonts w:ascii="宋体" w:hAnsi="宋体"/>
                <w:b/>
                <w:sz w:val="20"/>
                <w:szCs w:val="18"/>
              </w:rPr>
            </w:pPr>
            <w:r>
              <w:rPr>
                <w:rFonts w:ascii="宋体" w:hAnsi="宋体" w:hint="eastAsia"/>
                <w:b/>
                <w:sz w:val="20"/>
                <w:szCs w:val="18"/>
              </w:rPr>
              <w:t>番禺中心医院医疗集团病媒生物防制服务质量评价表</w:t>
            </w:r>
          </w:p>
          <w:p w14:paraId="44ED6955" w14:textId="77777777" w:rsidR="00E56A5E" w:rsidRDefault="008E0AB9">
            <w:pPr>
              <w:wordWrap w:val="0"/>
              <w:ind w:right="74"/>
              <w:jc w:val="right"/>
              <w:rPr>
                <w:rFonts w:ascii="宋体" w:hAnsi="宋体"/>
                <w:sz w:val="20"/>
                <w:szCs w:val="18"/>
              </w:rPr>
            </w:pPr>
            <w:r>
              <w:rPr>
                <w:rFonts w:ascii="宋体" w:hAnsi="宋体" w:hint="eastAsia"/>
                <w:sz w:val="20"/>
                <w:szCs w:val="18"/>
              </w:rPr>
              <w:t>考评时间：     年   月   日至     年   月   日</w:t>
            </w:r>
          </w:p>
        </w:tc>
      </w:tr>
      <w:tr w:rsidR="00E56A5E" w14:paraId="03E75993" w14:textId="77777777">
        <w:trPr>
          <w:trHeight w:val="224"/>
          <w:jc w:val="center"/>
        </w:trPr>
        <w:tc>
          <w:tcPr>
            <w:tcW w:w="227" w:type="pct"/>
            <w:vAlign w:val="center"/>
          </w:tcPr>
          <w:p w14:paraId="7D8CFD87" w14:textId="77777777" w:rsidR="00E56A5E" w:rsidRDefault="008E0AB9">
            <w:pPr>
              <w:jc w:val="center"/>
              <w:rPr>
                <w:rFonts w:ascii="宋体" w:hAnsi="宋体"/>
                <w:b/>
                <w:sz w:val="20"/>
                <w:szCs w:val="18"/>
              </w:rPr>
            </w:pPr>
            <w:r>
              <w:rPr>
                <w:rFonts w:ascii="宋体" w:hAnsi="宋体" w:hint="eastAsia"/>
                <w:b/>
                <w:sz w:val="20"/>
                <w:szCs w:val="18"/>
              </w:rPr>
              <w:t>编号</w:t>
            </w:r>
          </w:p>
        </w:tc>
        <w:tc>
          <w:tcPr>
            <w:tcW w:w="666" w:type="pct"/>
            <w:vAlign w:val="center"/>
          </w:tcPr>
          <w:p w14:paraId="24E719C2" w14:textId="77777777" w:rsidR="00E56A5E" w:rsidRDefault="008E0AB9">
            <w:pPr>
              <w:jc w:val="center"/>
              <w:rPr>
                <w:rFonts w:ascii="宋体" w:hAnsi="宋体"/>
                <w:b/>
                <w:sz w:val="20"/>
                <w:szCs w:val="18"/>
              </w:rPr>
            </w:pPr>
            <w:r>
              <w:rPr>
                <w:rFonts w:ascii="宋体" w:hAnsi="宋体" w:hint="eastAsia"/>
                <w:b/>
                <w:sz w:val="20"/>
                <w:szCs w:val="18"/>
              </w:rPr>
              <w:t>考评内容</w:t>
            </w:r>
          </w:p>
        </w:tc>
        <w:tc>
          <w:tcPr>
            <w:tcW w:w="2522" w:type="pct"/>
            <w:vAlign w:val="center"/>
          </w:tcPr>
          <w:p w14:paraId="50D3E8BD" w14:textId="77777777" w:rsidR="00E56A5E" w:rsidRDefault="008E0AB9">
            <w:pPr>
              <w:jc w:val="center"/>
              <w:rPr>
                <w:rFonts w:ascii="宋体" w:hAnsi="宋体"/>
                <w:b/>
                <w:sz w:val="20"/>
                <w:szCs w:val="18"/>
              </w:rPr>
            </w:pPr>
            <w:r>
              <w:rPr>
                <w:rFonts w:ascii="宋体" w:hAnsi="宋体" w:hint="eastAsia"/>
                <w:b/>
                <w:sz w:val="20"/>
                <w:szCs w:val="18"/>
              </w:rPr>
              <w:t>扣罚细则</w:t>
            </w:r>
          </w:p>
        </w:tc>
        <w:tc>
          <w:tcPr>
            <w:tcW w:w="381" w:type="pct"/>
            <w:vAlign w:val="center"/>
          </w:tcPr>
          <w:p w14:paraId="6C947C84" w14:textId="77777777" w:rsidR="00E56A5E" w:rsidRDefault="008E0AB9">
            <w:pPr>
              <w:jc w:val="center"/>
              <w:rPr>
                <w:rFonts w:ascii="宋体" w:hAnsi="宋体"/>
                <w:b/>
                <w:sz w:val="20"/>
                <w:szCs w:val="18"/>
              </w:rPr>
            </w:pPr>
            <w:r>
              <w:rPr>
                <w:rFonts w:ascii="宋体" w:hAnsi="宋体" w:hint="eastAsia"/>
                <w:b/>
                <w:sz w:val="20"/>
                <w:szCs w:val="18"/>
              </w:rPr>
              <w:t>分值</w:t>
            </w:r>
          </w:p>
        </w:tc>
        <w:tc>
          <w:tcPr>
            <w:tcW w:w="461" w:type="pct"/>
            <w:vAlign w:val="center"/>
          </w:tcPr>
          <w:p w14:paraId="1779B656" w14:textId="77777777" w:rsidR="00E56A5E" w:rsidRDefault="008E0AB9">
            <w:pPr>
              <w:jc w:val="center"/>
              <w:rPr>
                <w:rFonts w:ascii="宋体" w:hAnsi="宋体"/>
                <w:b/>
                <w:sz w:val="20"/>
                <w:szCs w:val="18"/>
              </w:rPr>
            </w:pPr>
            <w:r>
              <w:rPr>
                <w:rFonts w:ascii="宋体" w:hAnsi="宋体" w:hint="eastAsia"/>
                <w:b/>
                <w:sz w:val="20"/>
                <w:szCs w:val="18"/>
              </w:rPr>
              <w:t>发现问题</w:t>
            </w:r>
          </w:p>
        </w:tc>
        <w:tc>
          <w:tcPr>
            <w:tcW w:w="381" w:type="pct"/>
            <w:vAlign w:val="center"/>
          </w:tcPr>
          <w:p w14:paraId="3354C7C0" w14:textId="77777777" w:rsidR="00E56A5E" w:rsidRDefault="008E0AB9">
            <w:pPr>
              <w:jc w:val="center"/>
              <w:rPr>
                <w:rFonts w:ascii="宋体" w:hAnsi="宋体"/>
                <w:b/>
                <w:sz w:val="20"/>
                <w:szCs w:val="18"/>
              </w:rPr>
            </w:pPr>
            <w:r>
              <w:rPr>
                <w:rFonts w:ascii="宋体" w:hAnsi="宋体" w:hint="eastAsia"/>
                <w:b/>
                <w:sz w:val="20"/>
                <w:szCs w:val="18"/>
              </w:rPr>
              <w:t>得分</w:t>
            </w:r>
          </w:p>
        </w:tc>
        <w:tc>
          <w:tcPr>
            <w:tcW w:w="362" w:type="pct"/>
            <w:vAlign w:val="center"/>
          </w:tcPr>
          <w:p w14:paraId="567FE7AA" w14:textId="77777777" w:rsidR="00E56A5E" w:rsidRDefault="008E0AB9">
            <w:pPr>
              <w:jc w:val="center"/>
              <w:rPr>
                <w:rFonts w:ascii="宋体" w:hAnsi="宋体"/>
                <w:b/>
                <w:sz w:val="20"/>
                <w:szCs w:val="18"/>
              </w:rPr>
            </w:pPr>
            <w:r>
              <w:rPr>
                <w:rFonts w:ascii="宋体" w:hAnsi="宋体" w:hint="eastAsia"/>
                <w:b/>
                <w:sz w:val="20"/>
                <w:szCs w:val="18"/>
              </w:rPr>
              <w:t>备注</w:t>
            </w:r>
          </w:p>
        </w:tc>
      </w:tr>
      <w:tr w:rsidR="00E56A5E" w14:paraId="0F6ABDAF" w14:textId="77777777">
        <w:trPr>
          <w:trHeight w:val="327"/>
          <w:jc w:val="center"/>
        </w:trPr>
        <w:tc>
          <w:tcPr>
            <w:tcW w:w="227" w:type="pct"/>
            <w:vAlign w:val="center"/>
          </w:tcPr>
          <w:p w14:paraId="5D6416B2" w14:textId="77777777" w:rsidR="00E56A5E" w:rsidRDefault="008E0AB9">
            <w:pPr>
              <w:jc w:val="center"/>
              <w:rPr>
                <w:rFonts w:ascii="宋体" w:hAnsi="宋体"/>
                <w:sz w:val="20"/>
                <w:szCs w:val="18"/>
              </w:rPr>
            </w:pPr>
            <w:r>
              <w:rPr>
                <w:rFonts w:ascii="宋体" w:hAnsi="宋体" w:hint="eastAsia"/>
                <w:sz w:val="20"/>
                <w:szCs w:val="18"/>
              </w:rPr>
              <w:t>1</w:t>
            </w:r>
          </w:p>
        </w:tc>
        <w:tc>
          <w:tcPr>
            <w:tcW w:w="666" w:type="pct"/>
            <w:vAlign w:val="center"/>
          </w:tcPr>
          <w:p w14:paraId="63C790A4" w14:textId="77777777" w:rsidR="00E56A5E" w:rsidRPr="00E44CE2" w:rsidRDefault="008E0AB9">
            <w:pPr>
              <w:jc w:val="center"/>
              <w:rPr>
                <w:rFonts w:ascii="宋体" w:hAnsi="宋体"/>
                <w:b/>
                <w:sz w:val="20"/>
                <w:szCs w:val="18"/>
              </w:rPr>
            </w:pPr>
            <w:r w:rsidRPr="00E44CE2">
              <w:rPr>
                <w:rFonts w:ascii="宋体" w:hAnsi="宋体" w:hint="eastAsia"/>
                <w:b/>
                <w:sz w:val="20"/>
                <w:szCs w:val="18"/>
              </w:rPr>
              <w:t>一票否决</w:t>
            </w:r>
          </w:p>
        </w:tc>
        <w:tc>
          <w:tcPr>
            <w:tcW w:w="2522" w:type="pct"/>
            <w:vAlign w:val="center"/>
          </w:tcPr>
          <w:p w14:paraId="7A04C595" w14:textId="77777777" w:rsidR="00E56A5E" w:rsidRDefault="008E0AB9">
            <w:pPr>
              <w:rPr>
                <w:rFonts w:ascii="宋体" w:hAnsi="宋体"/>
                <w:sz w:val="20"/>
                <w:szCs w:val="18"/>
              </w:rPr>
            </w:pPr>
            <w:r>
              <w:rPr>
                <w:rFonts w:ascii="宋体" w:hAnsi="宋体" w:hint="eastAsia"/>
                <w:szCs w:val="21"/>
              </w:rPr>
              <w:t>违反医院公共卫生事件防控要求造成疾病传播的</w:t>
            </w:r>
            <w:r>
              <w:rPr>
                <w:rFonts w:ascii="宋体" w:hAnsi="宋体" w:hint="eastAsia"/>
                <w:sz w:val="20"/>
                <w:szCs w:val="18"/>
              </w:rPr>
              <w:t>，当月考评不合格，扣罚当月服务费并终止合同，乙方须赔偿由此造成的实际损失。</w:t>
            </w:r>
          </w:p>
        </w:tc>
        <w:tc>
          <w:tcPr>
            <w:tcW w:w="381" w:type="pct"/>
            <w:vAlign w:val="center"/>
          </w:tcPr>
          <w:p w14:paraId="241CD573" w14:textId="64457FB4" w:rsidR="00E56A5E" w:rsidRDefault="000B3AE7">
            <w:pPr>
              <w:jc w:val="center"/>
              <w:rPr>
                <w:rFonts w:ascii="宋体" w:hAnsi="宋体"/>
                <w:sz w:val="20"/>
                <w:szCs w:val="18"/>
              </w:rPr>
            </w:pPr>
            <w:r>
              <w:rPr>
                <w:rFonts w:ascii="宋体" w:hAnsi="宋体" w:hint="eastAsia"/>
                <w:sz w:val="20"/>
                <w:szCs w:val="18"/>
              </w:rPr>
              <w:t>★</w:t>
            </w:r>
          </w:p>
        </w:tc>
        <w:tc>
          <w:tcPr>
            <w:tcW w:w="461" w:type="pct"/>
            <w:vAlign w:val="center"/>
          </w:tcPr>
          <w:p w14:paraId="01355B0C" w14:textId="77777777" w:rsidR="00E56A5E" w:rsidRDefault="00E56A5E">
            <w:pPr>
              <w:jc w:val="center"/>
              <w:rPr>
                <w:rFonts w:ascii="宋体" w:hAnsi="宋体"/>
                <w:sz w:val="20"/>
                <w:szCs w:val="18"/>
              </w:rPr>
            </w:pPr>
          </w:p>
        </w:tc>
        <w:tc>
          <w:tcPr>
            <w:tcW w:w="381" w:type="pct"/>
            <w:vAlign w:val="center"/>
          </w:tcPr>
          <w:p w14:paraId="76F28CA9" w14:textId="77777777" w:rsidR="00E56A5E" w:rsidRDefault="00E56A5E">
            <w:pPr>
              <w:jc w:val="center"/>
              <w:rPr>
                <w:rFonts w:ascii="宋体" w:hAnsi="宋体"/>
                <w:sz w:val="20"/>
                <w:szCs w:val="18"/>
              </w:rPr>
            </w:pPr>
          </w:p>
        </w:tc>
        <w:tc>
          <w:tcPr>
            <w:tcW w:w="362" w:type="pct"/>
            <w:vAlign w:val="center"/>
          </w:tcPr>
          <w:p w14:paraId="520B1D2A" w14:textId="77777777" w:rsidR="00E56A5E" w:rsidRDefault="00E56A5E">
            <w:pPr>
              <w:jc w:val="center"/>
              <w:rPr>
                <w:rFonts w:ascii="宋体" w:hAnsi="宋体"/>
                <w:sz w:val="20"/>
                <w:szCs w:val="18"/>
              </w:rPr>
            </w:pPr>
          </w:p>
        </w:tc>
      </w:tr>
      <w:tr w:rsidR="00E56A5E" w14:paraId="7C35EFF6" w14:textId="77777777">
        <w:trPr>
          <w:trHeight w:val="327"/>
          <w:jc w:val="center"/>
        </w:trPr>
        <w:tc>
          <w:tcPr>
            <w:tcW w:w="227" w:type="pct"/>
            <w:vAlign w:val="center"/>
          </w:tcPr>
          <w:p w14:paraId="0CFBABDC" w14:textId="77777777" w:rsidR="00E56A5E" w:rsidRDefault="008E0AB9">
            <w:pPr>
              <w:jc w:val="center"/>
              <w:rPr>
                <w:rFonts w:ascii="宋体" w:hAnsi="宋体"/>
                <w:sz w:val="20"/>
                <w:szCs w:val="18"/>
              </w:rPr>
            </w:pPr>
            <w:r>
              <w:rPr>
                <w:rFonts w:ascii="宋体" w:hAnsi="宋体" w:hint="eastAsia"/>
                <w:sz w:val="20"/>
                <w:szCs w:val="18"/>
              </w:rPr>
              <w:t>2</w:t>
            </w:r>
          </w:p>
        </w:tc>
        <w:tc>
          <w:tcPr>
            <w:tcW w:w="666" w:type="pct"/>
            <w:vAlign w:val="center"/>
          </w:tcPr>
          <w:p w14:paraId="2DFCBCC3" w14:textId="77777777" w:rsidR="00E56A5E" w:rsidRDefault="008E0AB9">
            <w:pPr>
              <w:jc w:val="center"/>
              <w:rPr>
                <w:rFonts w:ascii="宋体" w:hAnsi="宋体"/>
                <w:sz w:val="20"/>
                <w:szCs w:val="18"/>
              </w:rPr>
            </w:pPr>
            <w:r>
              <w:rPr>
                <w:rFonts w:ascii="宋体" w:hAnsi="宋体" w:hint="eastAsia"/>
                <w:sz w:val="20"/>
                <w:szCs w:val="18"/>
              </w:rPr>
              <w:t>消杀药械</w:t>
            </w:r>
          </w:p>
        </w:tc>
        <w:tc>
          <w:tcPr>
            <w:tcW w:w="2522" w:type="pct"/>
            <w:vAlign w:val="center"/>
          </w:tcPr>
          <w:p w14:paraId="53E25443" w14:textId="77777777" w:rsidR="00E56A5E" w:rsidRDefault="008E0AB9">
            <w:pPr>
              <w:rPr>
                <w:rFonts w:ascii="宋体" w:hAnsi="宋体"/>
                <w:sz w:val="20"/>
                <w:szCs w:val="18"/>
              </w:rPr>
            </w:pPr>
            <w:r>
              <w:rPr>
                <w:rFonts w:ascii="宋体" w:hAnsi="宋体" w:hint="eastAsia"/>
                <w:sz w:val="20"/>
                <w:szCs w:val="18"/>
              </w:rPr>
              <w:t>若发现一次消杀药械不符合行业管理要求及合同要求则扣罚30%月服务费和扣10分。</w:t>
            </w:r>
          </w:p>
        </w:tc>
        <w:tc>
          <w:tcPr>
            <w:tcW w:w="381" w:type="pct"/>
            <w:vAlign w:val="center"/>
          </w:tcPr>
          <w:p w14:paraId="2CC77CDC" w14:textId="77777777" w:rsidR="00E56A5E" w:rsidRDefault="008E0AB9">
            <w:pPr>
              <w:jc w:val="center"/>
              <w:rPr>
                <w:rFonts w:ascii="宋体" w:hAnsi="宋体"/>
                <w:sz w:val="20"/>
                <w:szCs w:val="18"/>
              </w:rPr>
            </w:pPr>
            <w:r>
              <w:rPr>
                <w:rFonts w:ascii="宋体" w:hAnsi="宋体" w:hint="eastAsia"/>
                <w:sz w:val="20"/>
                <w:szCs w:val="18"/>
              </w:rPr>
              <w:t>10</w:t>
            </w:r>
          </w:p>
        </w:tc>
        <w:tc>
          <w:tcPr>
            <w:tcW w:w="461" w:type="pct"/>
            <w:vAlign w:val="center"/>
          </w:tcPr>
          <w:p w14:paraId="7C0DDAAF" w14:textId="77777777" w:rsidR="00E56A5E" w:rsidRDefault="00E56A5E">
            <w:pPr>
              <w:jc w:val="center"/>
              <w:rPr>
                <w:rFonts w:ascii="宋体" w:hAnsi="宋体"/>
                <w:sz w:val="20"/>
                <w:szCs w:val="18"/>
              </w:rPr>
            </w:pPr>
          </w:p>
        </w:tc>
        <w:tc>
          <w:tcPr>
            <w:tcW w:w="381" w:type="pct"/>
            <w:vAlign w:val="center"/>
          </w:tcPr>
          <w:p w14:paraId="3A8B78D1" w14:textId="77777777" w:rsidR="00E56A5E" w:rsidRDefault="00E56A5E">
            <w:pPr>
              <w:jc w:val="center"/>
              <w:rPr>
                <w:rFonts w:ascii="宋体" w:hAnsi="宋体"/>
                <w:sz w:val="20"/>
                <w:szCs w:val="18"/>
              </w:rPr>
            </w:pPr>
          </w:p>
        </w:tc>
        <w:tc>
          <w:tcPr>
            <w:tcW w:w="362" w:type="pct"/>
            <w:vAlign w:val="center"/>
          </w:tcPr>
          <w:p w14:paraId="13A6AC8A" w14:textId="77777777" w:rsidR="00E56A5E" w:rsidRDefault="00E56A5E">
            <w:pPr>
              <w:jc w:val="center"/>
              <w:rPr>
                <w:rFonts w:ascii="宋体" w:hAnsi="宋体"/>
                <w:sz w:val="20"/>
                <w:szCs w:val="18"/>
              </w:rPr>
            </w:pPr>
          </w:p>
        </w:tc>
      </w:tr>
      <w:tr w:rsidR="00E56A5E" w14:paraId="69BF5E9D" w14:textId="77777777">
        <w:trPr>
          <w:trHeight w:val="683"/>
          <w:jc w:val="center"/>
        </w:trPr>
        <w:tc>
          <w:tcPr>
            <w:tcW w:w="227" w:type="pct"/>
            <w:vAlign w:val="center"/>
          </w:tcPr>
          <w:p w14:paraId="3C43BBA9" w14:textId="77777777" w:rsidR="00E56A5E" w:rsidRDefault="008E0AB9">
            <w:pPr>
              <w:jc w:val="center"/>
              <w:rPr>
                <w:rFonts w:ascii="宋体" w:hAnsi="宋体"/>
                <w:sz w:val="20"/>
                <w:szCs w:val="18"/>
              </w:rPr>
            </w:pPr>
            <w:r>
              <w:rPr>
                <w:rFonts w:ascii="宋体" w:hAnsi="宋体" w:hint="eastAsia"/>
                <w:sz w:val="20"/>
                <w:szCs w:val="18"/>
              </w:rPr>
              <w:t>3</w:t>
            </w:r>
          </w:p>
        </w:tc>
        <w:tc>
          <w:tcPr>
            <w:tcW w:w="666" w:type="pct"/>
            <w:vAlign w:val="center"/>
          </w:tcPr>
          <w:p w14:paraId="0D830FA6" w14:textId="77777777" w:rsidR="00E56A5E" w:rsidRDefault="008E0AB9">
            <w:pPr>
              <w:jc w:val="center"/>
              <w:rPr>
                <w:rFonts w:ascii="宋体" w:hAnsi="宋体"/>
                <w:sz w:val="20"/>
                <w:szCs w:val="18"/>
              </w:rPr>
            </w:pPr>
            <w:r>
              <w:rPr>
                <w:rFonts w:ascii="宋体" w:hAnsi="宋体" w:hint="eastAsia"/>
                <w:sz w:val="20"/>
                <w:szCs w:val="18"/>
              </w:rPr>
              <w:t>服务频次</w:t>
            </w:r>
          </w:p>
        </w:tc>
        <w:tc>
          <w:tcPr>
            <w:tcW w:w="2522" w:type="pct"/>
            <w:vAlign w:val="center"/>
          </w:tcPr>
          <w:p w14:paraId="77FC1131" w14:textId="77777777" w:rsidR="00E56A5E" w:rsidRDefault="008E0AB9">
            <w:pPr>
              <w:rPr>
                <w:rFonts w:ascii="宋体" w:hAnsi="宋体"/>
                <w:sz w:val="20"/>
                <w:szCs w:val="18"/>
              </w:rPr>
            </w:pPr>
            <w:r>
              <w:rPr>
                <w:rFonts w:ascii="宋体" w:hAnsi="宋体" w:hint="eastAsia"/>
                <w:sz w:val="20"/>
                <w:szCs w:val="18"/>
              </w:rPr>
              <w:t>1、检查、消杀频次不符合合同要求的，缺少一次扣2分；</w:t>
            </w:r>
          </w:p>
          <w:p w14:paraId="1C2C865B" w14:textId="77777777" w:rsidR="00E56A5E" w:rsidRDefault="008E0AB9">
            <w:pPr>
              <w:rPr>
                <w:rFonts w:ascii="宋体" w:hAnsi="宋体"/>
                <w:sz w:val="20"/>
                <w:szCs w:val="18"/>
              </w:rPr>
            </w:pPr>
            <w:r>
              <w:rPr>
                <w:rFonts w:ascii="宋体" w:hAnsi="宋体" w:hint="eastAsia"/>
                <w:sz w:val="20"/>
                <w:szCs w:val="18"/>
              </w:rPr>
              <w:t>2、未按上级部门下发的“四害”防</w:t>
            </w:r>
            <w:proofErr w:type="gramStart"/>
            <w:r>
              <w:rPr>
                <w:rFonts w:ascii="宋体" w:hAnsi="宋体" w:hint="eastAsia"/>
                <w:sz w:val="20"/>
                <w:szCs w:val="18"/>
              </w:rPr>
              <w:t>制文件</w:t>
            </w:r>
            <w:proofErr w:type="gramEnd"/>
            <w:r>
              <w:rPr>
                <w:rFonts w:ascii="宋体" w:hAnsi="宋体" w:hint="eastAsia"/>
                <w:sz w:val="20"/>
                <w:szCs w:val="18"/>
              </w:rPr>
              <w:t>精神开展统一紧急消杀防控工作的，扣10分。</w:t>
            </w:r>
          </w:p>
        </w:tc>
        <w:tc>
          <w:tcPr>
            <w:tcW w:w="381" w:type="pct"/>
            <w:vAlign w:val="center"/>
          </w:tcPr>
          <w:p w14:paraId="732B06C8" w14:textId="77777777" w:rsidR="00E56A5E" w:rsidRDefault="008E0AB9">
            <w:pPr>
              <w:jc w:val="center"/>
              <w:rPr>
                <w:rFonts w:ascii="宋体" w:hAnsi="宋体"/>
                <w:sz w:val="20"/>
                <w:szCs w:val="18"/>
              </w:rPr>
            </w:pPr>
            <w:r>
              <w:rPr>
                <w:rFonts w:ascii="宋体" w:hAnsi="宋体" w:hint="eastAsia"/>
                <w:sz w:val="20"/>
                <w:szCs w:val="18"/>
              </w:rPr>
              <w:t>10</w:t>
            </w:r>
          </w:p>
        </w:tc>
        <w:tc>
          <w:tcPr>
            <w:tcW w:w="461" w:type="pct"/>
            <w:vAlign w:val="center"/>
          </w:tcPr>
          <w:p w14:paraId="54B00990" w14:textId="77777777" w:rsidR="00E56A5E" w:rsidRDefault="00E56A5E">
            <w:pPr>
              <w:jc w:val="center"/>
              <w:rPr>
                <w:rFonts w:ascii="宋体" w:hAnsi="宋体"/>
                <w:sz w:val="20"/>
                <w:szCs w:val="18"/>
              </w:rPr>
            </w:pPr>
          </w:p>
        </w:tc>
        <w:tc>
          <w:tcPr>
            <w:tcW w:w="381" w:type="pct"/>
            <w:vAlign w:val="center"/>
          </w:tcPr>
          <w:p w14:paraId="006BAA2A" w14:textId="77777777" w:rsidR="00E56A5E" w:rsidRDefault="00E56A5E">
            <w:pPr>
              <w:jc w:val="center"/>
              <w:rPr>
                <w:rFonts w:ascii="宋体" w:hAnsi="宋体"/>
                <w:sz w:val="20"/>
                <w:szCs w:val="18"/>
              </w:rPr>
            </w:pPr>
          </w:p>
        </w:tc>
        <w:tc>
          <w:tcPr>
            <w:tcW w:w="362" w:type="pct"/>
            <w:vAlign w:val="center"/>
          </w:tcPr>
          <w:p w14:paraId="3D6BC05C" w14:textId="77777777" w:rsidR="00E56A5E" w:rsidRDefault="00E56A5E">
            <w:pPr>
              <w:jc w:val="center"/>
              <w:rPr>
                <w:rFonts w:ascii="宋体" w:hAnsi="宋体"/>
                <w:sz w:val="20"/>
                <w:szCs w:val="18"/>
              </w:rPr>
            </w:pPr>
          </w:p>
        </w:tc>
      </w:tr>
      <w:tr w:rsidR="00E56A5E" w14:paraId="2B243061" w14:textId="77777777">
        <w:trPr>
          <w:trHeight w:val="683"/>
          <w:jc w:val="center"/>
        </w:trPr>
        <w:tc>
          <w:tcPr>
            <w:tcW w:w="227" w:type="pct"/>
            <w:vAlign w:val="center"/>
          </w:tcPr>
          <w:p w14:paraId="6D9DA67E" w14:textId="77777777" w:rsidR="00E56A5E" w:rsidRDefault="008E0AB9">
            <w:pPr>
              <w:jc w:val="center"/>
              <w:rPr>
                <w:rFonts w:ascii="宋体" w:hAnsi="宋体"/>
                <w:sz w:val="20"/>
                <w:szCs w:val="18"/>
              </w:rPr>
            </w:pPr>
            <w:r>
              <w:rPr>
                <w:rFonts w:ascii="宋体" w:hAnsi="宋体" w:hint="eastAsia"/>
                <w:sz w:val="20"/>
                <w:szCs w:val="18"/>
              </w:rPr>
              <w:t>4</w:t>
            </w:r>
          </w:p>
        </w:tc>
        <w:tc>
          <w:tcPr>
            <w:tcW w:w="666" w:type="pct"/>
            <w:vAlign w:val="center"/>
          </w:tcPr>
          <w:p w14:paraId="54091A78" w14:textId="77777777" w:rsidR="00E56A5E" w:rsidRDefault="008E0AB9">
            <w:pPr>
              <w:jc w:val="center"/>
              <w:rPr>
                <w:rFonts w:ascii="宋体" w:hAnsi="宋体"/>
                <w:sz w:val="20"/>
                <w:szCs w:val="18"/>
              </w:rPr>
            </w:pPr>
            <w:r>
              <w:rPr>
                <w:rFonts w:ascii="宋体" w:hAnsi="宋体" w:hint="eastAsia"/>
                <w:sz w:val="20"/>
                <w:szCs w:val="18"/>
              </w:rPr>
              <w:t>消杀作业人员</w:t>
            </w:r>
          </w:p>
        </w:tc>
        <w:tc>
          <w:tcPr>
            <w:tcW w:w="2522" w:type="pct"/>
            <w:vAlign w:val="center"/>
          </w:tcPr>
          <w:p w14:paraId="7C49609B" w14:textId="77777777" w:rsidR="00E56A5E" w:rsidRDefault="008E0AB9">
            <w:pPr>
              <w:rPr>
                <w:rFonts w:ascii="宋体" w:hAnsi="宋体"/>
                <w:sz w:val="20"/>
                <w:szCs w:val="18"/>
              </w:rPr>
            </w:pPr>
            <w:r>
              <w:rPr>
                <w:rFonts w:ascii="宋体" w:hAnsi="宋体" w:hint="eastAsia"/>
                <w:sz w:val="20"/>
                <w:szCs w:val="18"/>
              </w:rPr>
              <w:t>1、未持证上岗、未穿工作服、服务</w:t>
            </w:r>
            <w:proofErr w:type="gramStart"/>
            <w:r>
              <w:rPr>
                <w:rFonts w:ascii="宋体" w:hAnsi="宋体" w:hint="eastAsia"/>
                <w:sz w:val="20"/>
                <w:szCs w:val="18"/>
              </w:rPr>
              <w:t>态度差扣1分</w:t>
            </w:r>
            <w:proofErr w:type="gramEnd"/>
            <w:r>
              <w:rPr>
                <w:rFonts w:ascii="宋体" w:hAnsi="宋体" w:hint="eastAsia"/>
                <w:sz w:val="20"/>
                <w:szCs w:val="18"/>
              </w:rPr>
              <w:t>/人/次/项；</w:t>
            </w:r>
          </w:p>
          <w:p w14:paraId="260C138B" w14:textId="77777777" w:rsidR="00E56A5E" w:rsidRDefault="008E0AB9">
            <w:pPr>
              <w:rPr>
                <w:rFonts w:ascii="宋体" w:hAnsi="宋体"/>
                <w:sz w:val="20"/>
                <w:szCs w:val="18"/>
              </w:rPr>
            </w:pPr>
            <w:r>
              <w:rPr>
                <w:rFonts w:ascii="宋体" w:hAnsi="宋体" w:hint="eastAsia"/>
                <w:sz w:val="20"/>
                <w:szCs w:val="18"/>
              </w:rPr>
              <w:t>2、不按合同要求配置技术人员或驻院技术人员未经同意调换扣5分/次；</w:t>
            </w:r>
          </w:p>
          <w:p w14:paraId="38569171" w14:textId="77777777" w:rsidR="00E56A5E" w:rsidRDefault="008E0AB9">
            <w:pPr>
              <w:rPr>
                <w:rFonts w:ascii="宋体" w:hAnsi="宋体"/>
                <w:sz w:val="20"/>
                <w:szCs w:val="18"/>
              </w:rPr>
            </w:pPr>
            <w:r>
              <w:rPr>
                <w:rFonts w:ascii="宋体" w:hAnsi="宋体" w:hint="eastAsia"/>
                <w:sz w:val="20"/>
                <w:szCs w:val="18"/>
              </w:rPr>
              <w:t>3、</w:t>
            </w:r>
            <w:r>
              <w:rPr>
                <w:rFonts w:ascii="宋体" w:hAnsi="宋体"/>
                <w:sz w:val="20"/>
                <w:szCs w:val="18"/>
              </w:rPr>
              <w:t>如出现突发事件，</w:t>
            </w:r>
            <w:r>
              <w:rPr>
                <w:rFonts w:ascii="宋体" w:hAnsi="宋体" w:hint="eastAsia"/>
                <w:sz w:val="20"/>
                <w:szCs w:val="18"/>
              </w:rPr>
              <w:t>不按医院要求开展工作</w:t>
            </w:r>
            <w:r>
              <w:rPr>
                <w:rFonts w:ascii="宋体" w:hAnsi="宋体"/>
                <w:sz w:val="20"/>
                <w:szCs w:val="18"/>
              </w:rPr>
              <w:t>的，视情节严重</w:t>
            </w:r>
            <w:r>
              <w:rPr>
                <w:rFonts w:ascii="宋体" w:hAnsi="宋体" w:hint="eastAsia"/>
                <w:sz w:val="20"/>
                <w:szCs w:val="18"/>
              </w:rPr>
              <w:t>扣</w:t>
            </w:r>
            <w:r>
              <w:rPr>
                <w:rFonts w:ascii="宋体" w:hAnsi="宋体"/>
                <w:sz w:val="20"/>
                <w:szCs w:val="18"/>
              </w:rPr>
              <w:t>2</w:t>
            </w:r>
            <w:r>
              <w:rPr>
                <w:rFonts w:ascii="宋体" w:hAnsi="宋体" w:hint="eastAsia"/>
                <w:sz w:val="20"/>
                <w:szCs w:val="18"/>
              </w:rPr>
              <w:t>-5分/人/次。</w:t>
            </w:r>
          </w:p>
        </w:tc>
        <w:tc>
          <w:tcPr>
            <w:tcW w:w="381" w:type="pct"/>
            <w:vAlign w:val="center"/>
          </w:tcPr>
          <w:p w14:paraId="6C165CA3" w14:textId="77777777" w:rsidR="00E56A5E" w:rsidRDefault="008E0AB9">
            <w:pPr>
              <w:jc w:val="center"/>
              <w:rPr>
                <w:rFonts w:ascii="宋体" w:hAnsi="宋体"/>
                <w:sz w:val="20"/>
                <w:szCs w:val="18"/>
              </w:rPr>
            </w:pPr>
            <w:r>
              <w:rPr>
                <w:rFonts w:ascii="宋体" w:hAnsi="宋体" w:hint="eastAsia"/>
                <w:sz w:val="20"/>
                <w:szCs w:val="18"/>
              </w:rPr>
              <w:t>10</w:t>
            </w:r>
          </w:p>
        </w:tc>
        <w:tc>
          <w:tcPr>
            <w:tcW w:w="461" w:type="pct"/>
            <w:vAlign w:val="center"/>
          </w:tcPr>
          <w:p w14:paraId="30ECC916" w14:textId="77777777" w:rsidR="00E56A5E" w:rsidRDefault="00E56A5E">
            <w:pPr>
              <w:jc w:val="center"/>
              <w:rPr>
                <w:rFonts w:ascii="宋体" w:hAnsi="宋体"/>
                <w:sz w:val="20"/>
                <w:szCs w:val="18"/>
              </w:rPr>
            </w:pPr>
          </w:p>
        </w:tc>
        <w:tc>
          <w:tcPr>
            <w:tcW w:w="381" w:type="pct"/>
            <w:vAlign w:val="center"/>
          </w:tcPr>
          <w:p w14:paraId="06EB0BD1" w14:textId="77777777" w:rsidR="00E56A5E" w:rsidRDefault="00E56A5E">
            <w:pPr>
              <w:jc w:val="center"/>
              <w:rPr>
                <w:rFonts w:ascii="宋体" w:hAnsi="宋体"/>
                <w:sz w:val="20"/>
                <w:szCs w:val="18"/>
              </w:rPr>
            </w:pPr>
          </w:p>
        </w:tc>
        <w:tc>
          <w:tcPr>
            <w:tcW w:w="362" w:type="pct"/>
            <w:vAlign w:val="center"/>
          </w:tcPr>
          <w:p w14:paraId="0230F499" w14:textId="77777777" w:rsidR="00E56A5E" w:rsidRDefault="00E56A5E">
            <w:pPr>
              <w:jc w:val="center"/>
              <w:rPr>
                <w:rFonts w:ascii="宋体" w:hAnsi="宋体"/>
                <w:sz w:val="20"/>
                <w:szCs w:val="18"/>
              </w:rPr>
            </w:pPr>
          </w:p>
        </w:tc>
      </w:tr>
      <w:tr w:rsidR="00E56A5E" w14:paraId="0BF7D61C" w14:textId="77777777">
        <w:trPr>
          <w:trHeight w:val="683"/>
          <w:jc w:val="center"/>
        </w:trPr>
        <w:tc>
          <w:tcPr>
            <w:tcW w:w="227" w:type="pct"/>
            <w:vAlign w:val="center"/>
          </w:tcPr>
          <w:p w14:paraId="2660C5D2" w14:textId="77777777" w:rsidR="00E56A5E" w:rsidRDefault="008E0AB9">
            <w:pPr>
              <w:jc w:val="center"/>
              <w:rPr>
                <w:rFonts w:ascii="宋体" w:hAnsi="宋体"/>
                <w:sz w:val="20"/>
                <w:szCs w:val="18"/>
              </w:rPr>
            </w:pPr>
            <w:r>
              <w:rPr>
                <w:rFonts w:ascii="宋体" w:hAnsi="宋体" w:hint="eastAsia"/>
                <w:sz w:val="20"/>
                <w:szCs w:val="18"/>
              </w:rPr>
              <w:t>5</w:t>
            </w:r>
          </w:p>
        </w:tc>
        <w:tc>
          <w:tcPr>
            <w:tcW w:w="666" w:type="pct"/>
            <w:vAlign w:val="center"/>
          </w:tcPr>
          <w:p w14:paraId="6991C5D4" w14:textId="77777777" w:rsidR="00E56A5E" w:rsidRDefault="008E0AB9">
            <w:pPr>
              <w:jc w:val="center"/>
              <w:rPr>
                <w:rFonts w:ascii="宋体" w:hAnsi="宋体"/>
                <w:sz w:val="20"/>
                <w:szCs w:val="18"/>
              </w:rPr>
            </w:pPr>
            <w:r>
              <w:rPr>
                <w:rFonts w:ascii="宋体" w:hAnsi="宋体" w:hint="eastAsia"/>
                <w:sz w:val="20"/>
                <w:szCs w:val="18"/>
              </w:rPr>
              <w:t>施工要求</w:t>
            </w:r>
          </w:p>
        </w:tc>
        <w:tc>
          <w:tcPr>
            <w:tcW w:w="2522" w:type="pct"/>
            <w:vAlign w:val="center"/>
          </w:tcPr>
          <w:p w14:paraId="185F4D3B" w14:textId="77777777" w:rsidR="00E56A5E" w:rsidRDefault="008E0AB9">
            <w:pPr>
              <w:rPr>
                <w:rFonts w:ascii="宋体" w:hAnsi="宋体"/>
                <w:sz w:val="20"/>
                <w:szCs w:val="18"/>
              </w:rPr>
            </w:pPr>
            <w:r>
              <w:rPr>
                <w:rFonts w:ascii="宋体" w:hAnsi="宋体" w:hint="eastAsia"/>
                <w:sz w:val="20"/>
                <w:szCs w:val="18"/>
              </w:rPr>
              <w:t>1、消杀作业前未按要求张贴告示或通知相关科室负责人并征得同意的，扣2分/次；</w:t>
            </w:r>
          </w:p>
          <w:p w14:paraId="1B22838A" w14:textId="77777777" w:rsidR="00E56A5E" w:rsidRDefault="008E0AB9">
            <w:pPr>
              <w:rPr>
                <w:rFonts w:ascii="宋体" w:hAnsi="宋体"/>
                <w:sz w:val="20"/>
                <w:szCs w:val="18"/>
              </w:rPr>
            </w:pPr>
            <w:r>
              <w:rPr>
                <w:rFonts w:ascii="宋体" w:hAnsi="宋体" w:hint="eastAsia"/>
                <w:sz w:val="20"/>
                <w:szCs w:val="18"/>
              </w:rPr>
              <w:t>2、施工完毕后未按合同要求处理废弃消杀用品及病媒生物尸体的，扣2分/次；</w:t>
            </w:r>
          </w:p>
          <w:p w14:paraId="161CF3F7" w14:textId="77777777" w:rsidR="00E56A5E" w:rsidRDefault="008E0AB9">
            <w:pPr>
              <w:rPr>
                <w:rFonts w:ascii="宋体" w:hAnsi="宋体"/>
                <w:sz w:val="20"/>
                <w:szCs w:val="18"/>
              </w:rPr>
            </w:pPr>
            <w:r>
              <w:rPr>
                <w:rFonts w:ascii="宋体" w:hAnsi="宋体" w:hint="eastAsia"/>
                <w:sz w:val="20"/>
                <w:szCs w:val="18"/>
              </w:rPr>
              <w:t>3、消杀工作响应速度超出30分钟，扣2分/次；</w:t>
            </w:r>
          </w:p>
          <w:p w14:paraId="6FC8125C" w14:textId="77777777" w:rsidR="00E56A5E" w:rsidRDefault="008E0AB9">
            <w:pPr>
              <w:rPr>
                <w:rFonts w:ascii="宋体" w:hAnsi="宋体"/>
                <w:sz w:val="20"/>
                <w:szCs w:val="18"/>
              </w:rPr>
            </w:pPr>
            <w:r>
              <w:rPr>
                <w:rFonts w:ascii="宋体" w:hAnsi="宋体" w:hint="eastAsia"/>
                <w:sz w:val="20"/>
                <w:szCs w:val="18"/>
              </w:rPr>
              <w:t>4、其他未按合同要求施工的，扣2分/次。</w:t>
            </w:r>
          </w:p>
        </w:tc>
        <w:tc>
          <w:tcPr>
            <w:tcW w:w="381" w:type="pct"/>
            <w:vAlign w:val="center"/>
          </w:tcPr>
          <w:p w14:paraId="69754623" w14:textId="77777777" w:rsidR="00E56A5E" w:rsidRDefault="008E0AB9">
            <w:pPr>
              <w:jc w:val="center"/>
              <w:rPr>
                <w:rFonts w:ascii="宋体" w:hAnsi="宋体"/>
                <w:sz w:val="20"/>
                <w:szCs w:val="18"/>
              </w:rPr>
            </w:pPr>
            <w:r>
              <w:rPr>
                <w:rFonts w:ascii="宋体" w:hAnsi="宋体" w:hint="eastAsia"/>
                <w:sz w:val="20"/>
                <w:szCs w:val="18"/>
              </w:rPr>
              <w:t>20</w:t>
            </w:r>
          </w:p>
        </w:tc>
        <w:tc>
          <w:tcPr>
            <w:tcW w:w="461" w:type="pct"/>
            <w:vAlign w:val="center"/>
          </w:tcPr>
          <w:p w14:paraId="53108A26" w14:textId="77777777" w:rsidR="00E56A5E" w:rsidRDefault="00E56A5E">
            <w:pPr>
              <w:jc w:val="center"/>
              <w:rPr>
                <w:rFonts w:ascii="宋体" w:hAnsi="宋体"/>
                <w:sz w:val="20"/>
                <w:szCs w:val="18"/>
              </w:rPr>
            </w:pPr>
          </w:p>
        </w:tc>
        <w:tc>
          <w:tcPr>
            <w:tcW w:w="381" w:type="pct"/>
            <w:vAlign w:val="center"/>
          </w:tcPr>
          <w:p w14:paraId="3C90C10D" w14:textId="77777777" w:rsidR="00E56A5E" w:rsidRDefault="00E56A5E">
            <w:pPr>
              <w:jc w:val="center"/>
              <w:rPr>
                <w:rFonts w:ascii="宋体" w:hAnsi="宋体"/>
                <w:sz w:val="20"/>
                <w:szCs w:val="18"/>
              </w:rPr>
            </w:pPr>
          </w:p>
        </w:tc>
        <w:tc>
          <w:tcPr>
            <w:tcW w:w="362" w:type="pct"/>
            <w:vAlign w:val="center"/>
          </w:tcPr>
          <w:p w14:paraId="184AE31F" w14:textId="77777777" w:rsidR="00E56A5E" w:rsidRDefault="00E56A5E">
            <w:pPr>
              <w:jc w:val="center"/>
              <w:rPr>
                <w:rFonts w:ascii="宋体" w:hAnsi="宋体"/>
                <w:sz w:val="20"/>
                <w:szCs w:val="18"/>
              </w:rPr>
            </w:pPr>
          </w:p>
        </w:tc>
      </w:tr>
      <w:tr w:rsidR="00E56A5E" w14:paraId="01C5FD90" w14:textId="77777777">
        <w:trPr>
          <w:trHeight w:val="683"/>
          <w:jc w:val="center"/>
        </w:trPr>
        <w:tc>
          <w:tcPr>
            <w:tcW w:w="227" w:type="pct"/>
            <w:vAlign w:val="center"/>
          </w:tcPr>
          <w:p w14:paraId="3DDDAC57" w14:textId="77777777" w:rsidR="00E56A5E" w:rsidRDefault="008E0AB9">
            <w:pPr>
              <w:jc w:val="center"/>
              <w:rPr>
                <w:rFonts w:ascii="宋体" w:hAnsi="宋体"/>
                <w:sz w:val="20"/>
                <w:szCs w:val="18"/>
              </w:rPr>
            </w:pPr>
            <w:r>
              <w:rPr>
                <w:rFonts w:ascii="宋体" w:hAnsi="宋体" w:hint="eastAsia"/>
                <w:sz w:val="20"/>
                <w:szCs w:val="18"/>
              </w:rPr>
              <w:t>6</w:t>
            </w:r>
          </w:p>
        </w:tc>
        <w:tc>
          <w:tcPr>
            <w:tcW w:w="666" w:type="pct"/>
            <w:vAlign w:val="center"/>
          </w:tcPr>
          <w:p w14:paraId="7C2959F9" w14:textId="77777777" w:rsidR="00E56A5E" w:rsidRDefault="008E0AB9">
            <w:pPr>
              <w:jc w:val="center"/>
              <w:rPr>
                <w:rFonts w:ascii="宋体" w:hAnsi="宋体"/>
                <w:sz w:val="20"/>
                <w:szCs w:val="18"/>
              </w:rPr>
            </w:pPr>
            <w:r>
              <w:rPr>
                <w:rFonts w:ascii="宋体" w:hAnsi="宋体" w:hint="eastAsia"/>
                <w:sz w:val="20"/>
                <w:szCs w:val="18"/>
              </w:rPr>
              <w:t>服务质量</w:t>
            </w:r>
          </w:p>
        </w:tc>
        <w:tc>
          <w:tcPr>
            <w:tcW w:w="2522" w:type="pct"/>
            <w:vAlign w:val="center"/>
          </w:tcPr>
          <w:p w14:paraId="596D9387" w14:textId="77777777" w:rsidR="00E56A5E" w:rsidRDefault="008E0AB9">
            <w:pPr>
              <w:rPr>
                <w:rFonts w:ascii="宋体" w:hAnsi="宋体"/>
                <w:sz w:val="20"/>
                <w:szCs w:val="18"/>
              </w:rPr>
            </w:pPr>
            <w:r>
              <w:rPr>
                <w:rFonts w:ascii="宋体" w:hAnsi="宋体" w:hint="eastAsia"/>
                <w:sz w:val="20"/>
                <w:szCs w:val="18"/>
              </w:rPr>
              <w:t>1、病媒生物密度超标扣3分/次/科组或区域；</w:t>
            </w:r>
          </w:p>
          <w:p w14:paraId="5BC17570" w14:textId="77777777" w:rsidR="00E56A5E" w:rsidRDefault="008E0AB9">
            <w:pPr>
              <w:rPr>
                <w:rFonts w:ascii="宋体" w:hAnsi="宋体"/>
                <w:sz w:val="20"/>
                <w:szCs w:val="18"/>
              </w:rPr>
            </w:pPr>
            <w:r>
              <w:rPr>
                <w:rFonts w:ascii="宋体" w:hAnsi="宋体" w:hint="eastAsia"/>
                <w:sz w:val="20"/>
                <w:szCs w:val="18"/>
              </w:rPr>
              <w:t>2、被上级主管部门通报病媒生物密度超标的，扣10分/次；</w:t>
            </w:r>
          </w:p>
          <w:p w14:paraId="27C329E6" w14:textId="77777777" w:rsidR="00E56A5E" w:rsidRDefault="008E0AB9">
            <w:pPr>
              <w:rPr>
                <w:rFonts w:ascii="宋体" w:hAnsi="宋体"/>
                <w:sz w:val="20"/>
                <w:szCs w:val="18"/>
              </w:rPr>
            </w:pPr>
            <w:r>
              <w:rPr>
                <w:rFonts w:ascii="宋体" w:hAnsi="宋体" w:hint="eastAsia"/>
                <w:sz w:val="20"/>
                <w:szCs w:val="18"/>
              </w:rPr>
              <w:t>3、被科室投诉经查属实的，扣3-5分/次；</w:t>
            </w:r>
          </w:p>
          <w:p w14:paraId="052B18BA" w14:textId="77777777" w:rsidR="00E56A5E" w:rsidRDefault="008E0AB9">
            <w:pPr>
              <w:rPr>
                <w:rFonts w:ascii="宋体" w:hAnsi="宋体"/>
                <w:sz w:val="20"/>
                <w:szCs w:val="18"/>
              </w:rPr>
            </w:pPr>
            <w:r>
              <w:rPr>
                <w:rFonts w:ascii="宋体" w:hAnsi="宋体" w:hint="eastAsia"/>
                <w:sz w:val="20"/>
                <w:szCs w:val="18"/>
              </w:rPr>
              <w:t>4、其他服务质量问题扣2分/次。</w:t>
            </w:r>
          </w:p>
        </w:tc>
        <w:tc>
          <w:tcPr>
            <w:tcW w:w="381" w:type="pct"/>
            <w:vAlign w:val="center"/>
          </w:tcPr>
          <w:p w14:paraId="61604593" w14:textId="77777777" w:rsidR="00E56A5E" w:rsidRDefault="008E0AB9">
            <w:pPr>
              <w:jc w:val="center"/>
              <w:rPr>
                <w:rFonts w:ascii="宋体" w:hAnsi="宋体"/>
                <w:sz w:val="20"/>
                <w:szCs w:val="18"/>
              </w:rPr>
            </w:pPr>
            <w:r>
              <w:rPr>
                <w:rFonts w:ascii="宋体" w:hAnsi="宋体" w:hint="eastAsia"/>
                <w:sz w:val="20"/>
                <w:szCs w:val="18"/>
              </w:rPr>
              <w:t>30</w:t>
            </w:r>
          </w:p>
        </w:tc>
        <w:tc>
          <w:tcPr>
            <w:tcW w:w="461" w:type="pct"/>
            <w:vAlign w:val="center"/>
          </w:tcPr>
          <w:p w14:paraId="455A0679" w14:textId="77777777" w:rsidR="00E56A5E" w:rsidRDefault="00E56A5E">
            <w:pPr>
              <w:jc w:val="center"/>
              <w:rPr>
                <w:rFonts w:ascii="宋体" w:hAnsi="宋体"/>
                <w:sz w:val="20"/>
                <w:szCs w:val="18"/>
              </w:rPr>
            </w:pPr>
          </w:p>
        </w:tc>
        <w:tc>
          <w:tcPr>
            <w:tcW w:w="381" w:type="pct"/>
            <w:vAlign w:val="center"/>
          </w:tcPr>
          <w:p w14:paraId="29B72347" w14:textId="77777777" w:rsidR="00E56A5E" w:rsidRDefault="00E56A5E">
            <w:pPr>
              <w:jc w:val="center"/>
              <w:rPr>
                <w:rFonts w:ascii="宋体" w:hAnsi="宋体"/>
                <w:sz w:val="20"/>
                <w:szCs w:val="18"/>
              </w:rPr>
            </w:pPr>
          </w:p>
        </w:tc>
        <w:tc>
          <w:tcPr>
            <w:tcW w:w="362" w:type="pct"/>
            <w:vAlign w:val="center"/>
          </w:tcPr>
          <w:p w14:paraId="71D13408" w14:textId="77777777" w:rsidR="00E56A5E" w:rsidRDefault="00E56A5E">
            <w:pPr>
              <w:jc w:val="center"/>
              <w:rPr>
                <w:rFonts w:ascii="宋体" w:hAnsi="宋体"/>
                <w:sz w:val="20"/>
                <w:szCs w:val="18"/>
              </w:rPr>
            </w:pPr>
          </w:p>
        </w:tc>
      </w:tr>
      <w:tr w:rsidR="00E56A5E" w14:paraId="4639F19E" w14:textId="77777777">
        <w:trPr>
          <w:trHeight w:val="658"/>
          <w:jc w:val="center"/>
        </w:trPr>
        <w:tc>
          <w:tcPr>
            <w:tcW w:w="227" w:type="pct"/>
            <w:vAlign w:val="center"/>
          </w:tcPr>
          <w:p w14:paraId="239D2B19" w14:textId="77777777" w:rsidR="00E56A5E" w:rsidRDefault="008E0AB9">
            <w:pPr>
              <w:jc w:val="center"/>
              <w:rPr>
                <w:rFonts w:ascii="宋体" w:hAnsi="宋体"/>
                <w:sz w:val="20"/>
                <w:szCs w:val="18"/>
              </w:rPr>
            </w:pPr>
            <w:r>
              <w:rPr>
                <w:rFonts w:ascii="宋体" w:hAnsi="宋体" w:hint="eastAsia"/>
                <w:sz w:val="20"/>
                <w:szCs w:val="18"/>
              </w:rPr>
              <w:t>7</w:t>
            </w:r>
          </w:p>
        </w:tc>
        <w:tc>
          <w:tcPr>
            <w:tcW w:w="666" w:type="pct"/>
            <w:vAlign w:val="center"/>
          </w:tcPr>
          <w:p w14:paraId="5F8B10E2" w14:textId="77777777" w:rsidR="00E56A5E" w:rsidRDefault="008E0AB9">
            <w:pPr>
              <w:jc w:val="center"/>
              <w:rPr>
                <w:rFonts w:ascii="宋体" w:hAnsi="宋体"/>
                <w:sz w:val="20"/>
                <w:szCs w:val="18"/>
              </w:rPr>
            </w:pPr>
            <w:r>
              <w:rPr>
                <w:rFonts w:ascii="宋体" w:hAnsi="宋体" w:hint="eastAsia"/>
                <w:sz w:val="20"/>
                <w:szCs w:val="18"/>
              </w:rPr>
              <w:t>资料管理</w:t>
            </w:r>
          </w:p>
        </w:tc>
        <w:tc>
          <w:tcPr>
            <w:tcW w:w="2522" w:type="pct"/>
            <w:vAlign w:val="center"/>
          </w:tcPr>
          <w:p w14:paraId="7513A4C9" w14:textId="77777777" w:rsidR="00E56A5E" w:rsidRDefault="008E0AB9">
            <w:pPr>
              <w:rPr>
                <w:rFonts w:ascii="宋体" w:hAnsi="宋体"/>
                <w:sz w:val="20"/>
                <w:szCs w:val="18"/>
              </w:rPr>
            </w:pPr>
            <w:r>
              <w:rPr>
                <w:rFonts w:ascii="宋体" w:hAnsi="宋体" w:hint="eastAsia"/>
                <w:sz w:val="20"/>
                <w:szCs w:val="18"/>
              </w:rPr>
              <w:t>1、每次</w:t>
            </w:r>
            <w:proofErr w:type="gramStart"/>
            <w:r>
              <w:rPr>
                <w:rFonts w:ascii="宋体" w:hAnsi="宋体" w:hint="eastAsia"/>
                <w:sz w:val="20"/>
                <w:szCs w:val="18"/>
              </w:rPr>
              <w:t>消杀须有</w:t>
            </w:r>
            <w:proofErr w:type="gramEnd"/>
            <w:r>
              <w:rPr>
                <w:rFonts w:ascii="宋体" w:hAnsi="宋体" w:hint="eastAsia"/>
                <w:sz w:val="20"/>
                <w:szCs w:val="18"/>
              </w:rPr>
              <w:t>记录，记录不完整的，扣1分/处；</w:t>
            </w:r>
          </w:p>
          <w:p w14:paraId="0DA5A870" w14:textId="77777777" w:rsidR="00E56A5E" w:rsidRDefault="008E0AB9">
            <w:pPr>
              <w:rPr>
                <w:rFonts w:ascii="宋体" w:hAnsi="宋体"/>
                <w:sz w:val="20"/>
                <w:szCs w:val="18"/>
              </w:rPr>
            </w:pPr>
            <w:r>
              <w:rPr>
                <w:rFonts w:ascii="宋体" w:hAnsi="宋体" w:hint="eastAsia"/>
                <w:sz w:val="20"/>
                <w:szCs w:val="18"/>
              </w:rPr>
              <w:t>2、其他未按合同要求及医院管理要求提交资料的，扣2分/次。</w:t>
            </w:r>
          </w:p>
        </w:tc>
        <w:tc>
          <w:tcPr>
            <w:tcW w:w="381" w:type="pct"/>
            <w:vAlign w:val="center"/>
          </w:tcPr>
          <w:p w14:paraId="273B7614" w14:textId="77777777" w:rsidR="00E56A5E" w:rsidRDefault="008E0AB9">
            <w:pPr>
              <w:jc w:val="center"/>
              <w:rPr>
                <w:rFonts w:ascii="宋体" w:hAnsi="宋体"/>
                <w:sz w:val="20"/>
                <w:szCs w:val="18"/>
              </w:rPr>
            </w:pPr>
            <w:r>
              <w:rPr>
                <w:rFonts w:ascii="宋体" w:hAnsi="宋体" w:hint="eastAsia"/>
                <w:sz w:val="20"/>
                <w:szCs w:val="18"/>
              </w:rPr>
              <w:t>10</w:t>
            </w:r>
          </w:p>
        </w:tc>
        <w:tc>
          <w:tcPr>
            <w:tcW w:w="461" w:type="pct"/>
            <w:vAlign w:val="center"/>
          </w:tcPr>
          <w:p w14:paraId="2F2DA93F" w14:textId="77777777" w:rsidR="00E56A5E" w:rsidRDefault="00E56A5E">
            <w:pPr>
              <w:rPr>
                <w:rFonts w:ascii="宋体" w:hAnsi="宋体"/>
                <w:sz w:val="20"/>
                <w:szCs w:val="18"/>
              </w:rPr>
            </w:pPr>
          </w:p>
        </w:tc>
        <w:tc>
          <w:tcPr>
            <w:tcW w:w="381" w:type="pct"/>
            <w:vAlign w:val="center"/>
          </w:tcPr>
          <w:p w14:paraId="05C29069" w14:textId="77777777" w:rsidR="00E56A5E" w:rsidRDefault="00E56A5E">
            <w:pPr>
              <w:jc w:val="center"/>
              <w:rPr>
                <w:rFonts w:ascii="宋体" w:hAnsi="宋体"/>
                <w:sz w:val="20"/>
                <w:szCs w:val="18"/>
              </w:rPr>
            </w:pPr>
          </w:p>
        </w:tc>
        <w:tc>
          <w:tcPr>
            <w:tcW w:w="362" w:type="pct"/>
            <w:vAlign w:val="center"/>
          </w:tcPr>
          <w:p w14:paraId="142ABA4E" w14:textId="77777777" w:rsidR="00E56A5E" w:rsidRDefault="00E56A5E">
            <w:pPr>
              <w:jc w:val="center"/>
              <w:rPr>
                <w:rFonts w:ascii="宋体" w:hAnsi="宋体"/>
                <w:sz w:val="20"/>
                <w:szCs w:val="18"/>
              </w:rPr>
            </w:pPr>
          </w:p>
        </w:tc>
      </w:tr>
      <w:tr w:rsidR="00E56A5E" w14:paraId="2D734B36" w14:textId="77777777">
        <w:trPr>
          <w:trHeight w:val="749"/>
          <w:jc w:val="center"/>
        </w:trPr>
        <w:tc>
          <w:tcPr>
            <w:tcW w:w="227" w:type="pct"/>
            <w:vAlign w:val="center"/>
          </w:tcPr>
          <w:p w14:paraId="37F7057A" w14:textId="77777777" w:rsidR="00E56A5E" w:rsidRDefault="008E0AB9">
            <w:pPr>
              <w:jc w:val="center"/>
              <w:rPr>
                <w:rFonts w:ascii="宋体" w:hAnsi="宋体"/>
                <w:sz w:val="20"/>
                <w:szCs w:val="18"/>
              </w:rPr>
            </w:pPr>
            <w:r>
              <w:rPr>
                <w:rFonts w:ascii="宋体" w:hAnsi="宋体" w:hint="eastAsia"/>
                <w:sz w:val="20"/>
                <w:szCs w:val="18"/>
              </w:rPr>
              <w:t>8</w:t>
            </w:r>
          </w:p>
        </w:tc>
        <w:tc>
          <w:tcPr>
            <w:tcW w:w="666" w:type="pct"/>
            <w:vAlign w:val="center"/>
          </w:tcPr>
          <w:p w14:paraId="1A99F350" w14:textId="77777777" w:rsidR="00E56A5E" w:rsidRDefault="008E0AB9">
            <w:pPr>
              <w:jc w:val="center"/>
              <w:rPr>
                <w:rFonts w:ascii="宋体" w:hAnsi="宋体"/>
                <w:sz w:val="20"/>
                <w:szCs w:val="18"/>
              </w:rPr>
            </w:pPr>
            <w:r>
              <w:rPr>
                <w:rFonts w:ascii="宋体" w:hAnsi="宋体" w:hint="eastAsia"/>
                <w:sz w:val="20"/>
                <w:szCs w:val="18"/>
              </w:rPr>
              <w:t>突发任务</w:t>
            </w:r>
          </w:p>
        </w:tc>
        <w:tc>
          <w:tcPr>
            <w:tcW w:w="2522" w:type="pct"/>
            <w:vAlign w:val="center"/>
          </w:tcPr>
          <w:p w14:paraId="1F17FD4F" w14:textId="77777777" w:rsidR="00E56A5E" w:rsidRDefault="008E0AB9">
            <w:pPr>
              <w:rPr>
                <w:rFonts w:ascii="宋体" w:hAnsi="宋体"/>
                <w:sz w:val="20"/>
                <w:szCs w:val="18"/>
              </w:rPr>
            </w:pPr>
            <w:r>
              <w:rPr>
                <w:rFonts w:ascii="宋体" w:hAnsi="宋体" w:hint="eastAsia"/>
                <w:sz w:val="20"/>
                <w:szCs w:val="18"/>
              </w:rPr>
              <w:t>不配合医院完成迎检工作、各项中心任务、病媒生物应急消杀等工作的，扣30%月服务费和扣10分。</w:t>
            </w:r>
          </w:p>
        </w:tc>
        <w:tc>
          <w:tcPr>
            <w:tcW w:w="381" w:type="pct"/>
            <w:vAlign w:val="center"/>
          </w:tcPr>
          <w:p w14:paraId="765D90D8" w14:textId="77777777" w:rsidR="00E56A5E" w:rsidRDefault="008E0AB9">
            <w:pPr>
              <w:jc w:val="center"/>
              <w:rPr>
                <w:rFonts w:ascii="宋体" w:hAnsi="宋体"/>
                <w:sz w:val="20"/>
                <w:szCs w:val="18"/>
              </w:rPr>
            </w:pPr>
            <w:r>
              <w:rPr>
                <w:rFonts w:ascii="宋体" w:hAnsi="宋体" w:hint="eastAsia"/>
                <w:sz w:val="20"/>
                <w:szCs w:val="18"/>
              </w:rPr>
              <w:t>10</w:t>
            </w:r>
          </w:p>
        </w:tc>
        <w:tc>
          <w:tcPr>
            <w:tcW w:w="461" w:type="pct"/>
            <w:vAlign w:val="center"/>
          </w:tcPr>
          <w:p w14:paraId="7E8AA3CE" w14:textId="77777777" w:rsidR="00E56A5E" w:rsidRDefault="00E56A5E">
            <w:pPr>
              <w:rPr>
                <w:rFonts w:ascii="宋体" w:hAnsi="宋体"/>
                <w:sz w:val="20"/>
                <w:szCs w:val="18"/>
              </w:rPr>
            </w:pPr>
          </w:p>
        </w:tc>
        <w:tc>
          <w:tcPr>
            <w:tcW w:w="381" w:type="pct"/>
            <w:vAlign w:val="center"/>
          </w:tcPr>
          <w:p w14:paraId="27BB010F" w14:textId="77777777" w:rsidR="00E56A5E" w:rsidRDefault="00E56A5E">
            <w:pPr>
              <w:jc w:val="center"/>
              <w:rPr>
                <w:rFonts w:ascii="宋体" w:hAnsi="宋体"/>
                <w:sz w:val="20"/>
                <w:szCs w:val="18"/>
              </w:rPr>
            </w:pPr>
          </w:p>
        </w:tc>
        <w:tc>
          <w:tcPr>
            <w:tcW w:w="362" w:type="pct"/>
            <w:vAlign w:val="center"/>
          </w:tcPr>
          <w:p w14:paraId="4C247397" w14:textId="77777777" w:rsidR="00E56A5E" w:rsidRDefault="00E56A5E">
            <w:pPr>
              <w:jc w:val="center"/>
              <w:rPr>
                <w:rFonts w:ascii="宋体" w:hAnsi="宋体"/>
                <w:sz w:val="20"/>
                <w:szCs w:val="18"/>
              </w:rPr>
            </w:pPr>
          </w:p>
        </w:tc>
      </w:tr>
      <w:tr w:rsidR="00E56A5E" w14:paraId="65525DD3" w14:textId="77777777">
        <w:trPr>
          <w:trHeight w:val="390"/>
          <w:jc w:val="center"/>
        </w:trPr>
        <w:tc>
          <w:tcPr>
            <w:tcW w:w="3796" w:type="pct"/>
            <w:gridSpan w:val="4"/>
            <w:vAlign w:val="center"/>
          </w:tcPr>
          <w:p w14:paraId="3B192AEA" w14:textId="77777777" w:rsidR="00E56A5E" w:rsidRDefault="008E0AB9">
            <w:pPr>
              <w:jc w:val="center"/>
              <w:rPr>
                <w:rFonts w:ascii="宋体" w:hAnsi="宋体"/>
                <w:sz w:val="20"/>
                <w:szCs w:val="18"/>
              </w:rPr>
            </w:pPr>
            <w:r>
              <w:rPr>
                <w:rFonts w:ascii="宋体" w:hAnsi="宋体" w:hint="eastAsia"/>
                <w:sz w:val="20"/>
                <w:szCs w:val="18"/>
              </w:rPr>
              <w:t>合计</w:t>
            </w:r>
          </w:p>
        </w:tc>
        <w:tc>
          <w:tcPr>
            <w:tcW w:w="1204" w:type="pct"/>
            <w:gridSpan w:val="3"/>
            <w:vAlign w:val="center"/>
          </w:tcPr>
          <w:p w14:paraId="4F9013BF" w14:textId="77777777" w:rsidR="00E56A5E" w:rsidRDefault="00E56A5E">
            <w:pPr>
              <w:jc w:val="center"/>
              <w:rPr>
                <w:rFonts w:ascii="宋体" w:hAnsi="宋体"/>
                <w:sz w:val="20"/>
                <w:szCs w:val="18"/>
              </w:rPr>
            </w:pPr>
          </w:p>
        </w:tc>
      </w:tr>
    </w:tbl>
    <w:p w14:paraId="23E666E2" w14:textId="77777777" w:rsidR="00E56A5E" w:rsidRDefault="00E56A5E">
      <w:pPr>
        <w:pStyle w:val="Style3"/>
        <w:ind w:firstLineChars="0" w:firstLine="0"/>
      </w:pPr>
    </w:p>
    <w:p w14:paraId="5905AFE9" w14:textId="77777777" w:rsidR="00E56A5E" w:rsidRDefault="008E0AB9">
      <w:pPr>
        <w:tabs>
          <w:tab w:val="left" w:pos="0"/>
          <w:tab w:val="left" w:pos="8789"/>
        </w:tabs>
        <w:spacing w:line="360" w:lineRule="auto"/>
        <w:ind w:rightChars="-40" w:right="-84"/>
        <w:jc w:val="left"/>
        <w:rPr>
          <w:rFonts w:ascii="宋体" w:hAnsi="宋体"/>
          <w:sz w:val="24"/>
        </w:rPr>
      </w:pPr>
      <w:r>
        <w:rPr>
          <w:rFonts w:ascii="宋体" w:hAnsi="宋体" w:hint="eastAsia"/>
          <w:sz w:val="24"/>
        </w:rPr>
        <w:t xml:space="preserve">考评人签名： </w:t>
      </w:r>
      <w:r>
        <w:rPr>
          <w:rFonts w:ascii="宋体" w:hAnsi="宋体"/>
          <w:sz w:val="24"/>
        </w:rPr>
        <w:t xml:space="preserve">                                            </w:t>
      </w:r>
      <w:r>
        <w:rPr>
          <w:rFonts w:ascii="宋体" w:hAnsi="宋体" w:hint="eastAsia"/>
          <w:sz w:val="24"/>
        </w:rPr>
        <w:t>公司确认签名：</w:t>
      </w:r>
      <w:r>
        <w:rPr>
          <w:rFonts w:ascii="宋体" w:hAnsi="宋体"/>
          <w:sz w:val="24"/>
        </w:rPr>
        <w:t xml:space="preserve">                  </w:t>
      </w:r>
      <w:r>
        <w:rPr>
          <w:rFonts w:ascii="宋体" w:hAnsi="宋体" w:hint="eastAsia"/>
          <w:sz w:val="24"/>
        </w:rPr>
        <w:t xml:space="preserve">日期： </w:t>
      </w:r>
      <w:r>
        <w:rPr>
          <w:rFonts w:ascii="宋体" w:hAnsi="宋体"/>
          <w:sz w:val="24"/>
        </w:rPr>
        <w:t xml:space="preserve">                                                    </w:t>
      </w:r>
      <w:r>
        <w:rPr>
          <w:rFonts w:ascii="宋体" w:hAnsi="宋体" w:hint="eastAsia"/>
          <w:sz w:val="24"/>
        </w:rPr>
        <w:t>日期：</w:t>
      </w:r>
    </w:p>
    <w:p w14:paraId="4A3A663E" w14:textId="77777777" w:rsidR="00E56A5E" w:rsidRDefault="00E56A5E">
      <w:pPr>
        <w:spacing w:line="360" w:lineRule="auto"/>
        <w:rPr>
          <w:rFonts w:ascii="宋体" w:hAnsi="宋体"/>
          <w:b/>
          <w:color w:val="000000"/>
          <w:sz w:val="24"/>
        </w:rPr>
      </w:pPr>
    </w:p>
    <w:p w14:paraId="16977F60" w14:textId="77777777" w:rsidR="00E56A5E" w:rsidRDefault="00E56A5E">
      <w:pPr>
        <w:pStyle w:val="a0"/>
        <w:ind w:firstLine="0"/>
        <w:sectPr w:rsidR="00E56A5E">
          <w:headerReference w:type="first" r:id="rId15"/>
          <w:footerReference w:type="first" r:id="rId16"/>
          <w:pgSz w:w="11906" w:h="16838"/>
          <w:pgMar w:top="1247" w:right="1247" w:bottom="1134" w:left="1247" w:header="794" w:footer="794" w:gutter="0"/>
          <w:cols w:space="720"/>
          <w:titlePg/>
          <w:docGrid w:type="linesAndChars" w:linePitch="312"/>
        </w:sectPr>
      </w:pPr>
    </w:p>
    <w:p w14:paraId="4CFE31C8" w14:textId="77777777" w:rsidR="00E56A5E" w:rsidRPr="00E44CE2" w:rsidRDefault="008E0AB9">
      <w:pPr>
        <w:rPr>
          <w:rFonts w:asciiTheme="minorEastAsia" w:eastAsiaTheme="minorEastAsia" w:hAnsiTheme="minorEastAsia"/>
          <w:szCs w:val="21"/>
        </w:rPr>
      </w:pPr>
      <w:r w:rsidRPr="00E44CE2">
        <w:rPr>
          <w:rFonts w:asciiTheme="minorEastAsia" w:eastAsiaTheme="minorEastAsia" w:hAnsiTheme="minorEastAsia" w:hint="eastAsia"/>
          <w:szCs w:val="21"/>
        </w:rPr>
        <w:lastRenderedPageBreak/>
        <w:t>附件</w:t>
      </w:r>
      <w:r w:rsidRPr="00E44CE2">
        <w:rPr>
          <w:rFonts w:asciiTheme="minorEastAsia" w:eastAsiaTheme="minorEastAsia" w:hAnsiTheme="minorEastAsia"/>
          <w:szCs w:val="21"/>
        </w:rPr>
        <w:t>3：</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390"/>
        <w:gridCol w:w="1642"/>
        <w:gridCol w:w="6290"/>
      </w:tblGrid>
      <w:tr w:rsidR="00E56A5E" w14:paraId="240505E1" w14:textId="77777777" w:rsidTr="00E44CE2">
        <w:tc>
          <w:tcPr>
            <w:tcW w:w="9322" w:type="dxa"/>
            <w:gridSpan w:val="3"/>
            <w:vAlign w:val="center"/>
          </w:tcPr>
          <w:p w14:paraId="4EC8B06E" w14:textId="77777777" w:rsidR="00E56A5E" w:rsidRDefault="008E0AB9">
            <w:pPr>
              <w:jc w:val="center"/>
              <w:rPr>
                <w:rFonts w:ascii="宋体" w:hAnsi="宋体"/>
                <w:b/>
                <w:szCs w:val="21"/>
              </w:rPr>
            </w:pPr>
            <w:r>
              <w:rPr>
                <w:rFonts w:ascii="宋体" w:hAnsi="宋体" w:hint="eastAsia"/>
                <w:b/>
                <w:szCs w:val="21"/>
              </w:rPr>
              <w:t>番禺中心医院医疗集团病媒生物防制服务综合考评表</w:t>
            </w:r>
          </w:p>
          <w:p w14:paraId="04253F96" w14:textId="77777777" w:rsidR="00E56A5E" w:rsidRDefault="008E0AB9">
            <w:pPr>
              <w:pStyle w:val="a0"/>
              <w:jc w:val="left"/>
              <w:rPr>
                <w:szCs w:val="21"/>
              </w:rPr>
            </w:pPr>
            <w:r>
              <w:rPr>
                <w:rFonts w:eastAsia="宋体" w:hint="eastAsia"/>
                <w:sz w:val="21"/>
                <w:szCs w:val="21"/>
              </w:rPr>
              <w:t>服务公司：</w:t>
            </w:r>
            <w:r>
              <w:rPr>
                <w:rFonts w:eastAsia="宋体"/>
                <w:sz w:val="21"/>
                <w:szCs w:val="21"/>
              </w:rPr>
              <w:t xml:space="preserve">                                     </w:t>
            </w:r>
            <w:r>
              <w:rPr>
                <w:rFonts w:eastAsia="宋体" w:hint="eastAsia"/>
                <w:sz w:val="21"/>
                <w:szCs w:val="21"/>
              </w:rPr>
              <w:t>考评时间：</w:t>
            </w:r>
            <w:r>
              <w:rPr>
                <w:rFonts w:eastAsia="宋体"/>
                <w:sz w:val="21"/>
                <w:szCs w:val="21"/>
              </w:rPr>
              <w:t xml:space="preserve">             </w:t>
            </w:r>
          </w:p>
        </w:tc>
      </w:tr>
      <w:tr w:rsidR="00E56A5E" w14:paraId="18514E6E" w14:textId="77777777" w:rsidTr="00E44CE2">
        <w:tc>
          <w:tcPr>
            <w:tcW w:w="1390" w:type="dxa"/>
            <w:vAlign w:val="center"/>
          </w:tcPr>
          <w:p w14:paraId="6FBF5EE7" w14:textId="77777777" w:rsidR="00E56A5E" w:rsidRDefault="008E0AB9">
            <w:pPr>
              <w:jc w:val="center"/>
              <w:rPr>
                <w:b/>
                <w:szCs w:val="21"/>
              </w:rPr>
            </w:pPr>
            <w:r>
              <w:rPr>
                <w:b/>
                <w:szCs w:val="21"/>
              </w:rPr>
              <w:t>项目</w:t>
            </w:r>
          </w:p>
        </w:tc>
        <w:tc>
          <w:tcPr>
            <w:tcW w:w="1642" w:type="dxa"/>
            <w:vAlign w:val="center"/>
          </w:tcPr>
          <w:p w14:paraId="1BA8BFC7" w14:textId="77777777" w:rsidR="00E56A5E" w:rsidRDefault="008E0AB9">
            <w:pPr>
              <w:jc w:val="center"/>
              <w:rPr>
                <w:b/>
                <w:szCs w:val="21"/>
              </w:rPr>
            </w:pPr>
            <w:r>
              <w:rPr>
                <w:b/>
                <w:szCs w:val="21"/>
              </w:rPr>
              <w:t>占总分比例</w:t>
            </w:r>
          </w:p>
        </w:tc>
        <w:tc>
          <w:tcPr>
            <w:tcW w:w="6290" w:type="dxa"/>
            <w:vAlign w:val="center"/>
          </w:tcPr>
          <w:p w14:paraId="33D1F283" w14:textId="77777777" w:rsidR="00E56A5E" w:rsidRDefault="008E0AB9">
            <w:pPr>
              <w:jc w:val="center"/>
              <w:rPr>
                <w:b/>
                <w:szCs w:val="21"/>
              </w:rPr>
            </w:pPr>
            <w:r>
              <w:rPr>
                <w:b/>
                <w:szCs w:val="21"/>
              </w:rPr>
              <w:t>得分</w:t>
            </w:r>
          </w:p>
        </w:tc>
      </w:tr>
      <w:tr w:rsidR="00E56A5E" w14:paraId="7C753038" w14:textId="77777777" w:rsidTr="00E44CE2">
        <w:tc>
          <w:tcPr>
            <w:tcW w:w="1390" w:type="dxa"/>
            <w:vAlign w:val="center"/>
          </w:tcPr>
          <w:p w14:paraId="023A8657" w14:textId="77777777" w:rsidR="00E56A5E" w:rsidRDefault="008E0AB9">
            <w:pPr>
              <w:jc w:val="center"/>
              <w:rPr>
                <w:szCs w:val="21"/>
              </w:rPr>
            </w:pPr>
            <w:r>
              <w:rPr>
                <w:rFonts w:hint="eastAsia"/>
                <w:szCs w:val="21"/>
              </w:rPr>
              <w:t>番禺中心医院医疗集团病媒生物防制服务</w:t>
            </w:r>
            <w:r>
              <w:rPr>
                <w:szCs w:val="21"/>
              </w:rPr>
              <w:t>质量评价表（科室考评）</w:t>
            </w:r>
          </w:p>
        </w:tc>
        <w:tc>
          <w:tcPr>
            <w:tcW w:w="1642" w:type="dxa"/>
            <w:vAlign w:val="center"/>
          </w:tcPr>
          <w:p w14:paraId="1A4069CF" w14:textId="77777777" w:rsidR="00E56A5E" w:rsidRDefault="008E0AB9">
            <w:pPr>
              <w:jc w:val="center"/>
              <w:rPr>
                <w:szCs w:val="21"/>
              </w:rPr>
            </w:pPr>
            <w:r>
              <w:rPr>
                <w:szCs w:val="21"/>
              </w:rPr>
              <w:t>50%</w:t>
            </w:r>
          </w:p>
        </w:tc>
        <w:tc>
          <w:tcPr>
            <w:tcW w:w="6290" w:type="dxa"/>
            <w:vAlign w:val="center"/>
          </w:tcPr>
          <w:p w14:paraId="3427F881" w14:textId="77777777" w:rsidR="00E56A5E" w:rsidRDefault="00E56A5E">
            <w:pPr>
              <w:jc w:val="center"/>
              <w:rPr>
                <w:szCs w:val="21"/>
              </w:rPr>
            </w:pPr>
          </w:p>
        </w:tc>
      </w:tr>
      <w:tr w:rsidR="00E56A5E" w14:paraId="1415E4BD" w14:textId="77777777" w:rsidTr="00E44CE2">
        <w:tc>
          <w:tcPr>
            <w:tcW w:w="1390" w:type="dxa"/>
            <w:vAlign w:val="center"/>
          </w:tcPr>
          <w:p w14:paraId="36C7DFDC" w14:textId="77777777" w:rsidR="00E56A5E" w:rsidRDefault="008E0AB9">
            <w:pPr>
              <w:jc w:val="center"/>
              <w:rPr>
                <w:szCs w:val="21"/>
              </w:rPr>
            </w:pPr>
            <w:r>
              <w:rPr>
                <w:rFonts w:hint="eastAsia"/>
                <w:szCs w:val="21"/>
              </w:rPr>
              <w:t>番禺中心医院医疗集团病媒生物防制服务</w:t>
            </w:r>
            <w:r>
              <w:rPr>
                <w:szCs w:val="21"/>
              </w:rPr>
              <w:t>质量检查考评表（院级考评）</w:t>
            </w:r>
          </w:p>
        </w:tc>
        <w:tc>
          <w:tcPr>
            <w:tcW w:w="1642" w:type="dxa"/>
            <w:vAlign w:val="center"/>
          </w:tcPr>
          <w:p w14:paraId="2CE3DD28" w14:textId="77777777" w:rsidR="00E56A5E" w:rsidRDefault="008E0AB9">
            <w:pPr>
              <w:jc w:val="center"/>
              <w:rPr>
                <w:szCs w:val="21"/>
              </w:rPr>
            </w:pPr>
            <w:r>
              <w:rPr>
                <w:szCs w:val="21"/>
              </w:rPr>
              <w:t>50%</w:t>
            </w:r>
          </w:p>
        </w:tc>
        <w:tc>
          <w:tcPr>
            <w:tcW w:w="6290" w:type="dxa"/>
            <w:vAlign w:val="center"/>
          </w:tcPr>
          <w:p w14:paraId="3CA80007" w14:textId="77777777" w:rsidR="00E56A5E" w:rsidRDefault="00E56A5E">
            <w:pPr>
              <w:jc w:val="center"/>
              <w:rPr>
                <w:szCs w:val="21"/>
              </w:rPr>
            </w:pPr>
          </w:p>
        </w:tc>
      </w:tr>
      <w:tr w:rsidR="00E56A5E" w14:paraId="71545096" w14:textId="77777777" w:rsidTr="00E44CE2">
        <w:tc>
          <w:tcPr>
            <w:tcW w:w="1390" w:type="dxa"/>
            <w:vAlign w:val="center"/>
          </w:tcPr>
          <w:p w14:paraId="26F4D21F" w14:textId="77777777" w:rsidR="00E56A5E" w:rsidRDefault="008E0AB9">
            <w:pPr>
              <w:jc w:val="center"/>
              <w:rPr>
                <w:szCs w:val="21"/>
              </w:rPr>
            </w:pPr>
            <w:r>
              <w:rPr>
                <w:szCs w:val="21"/>
              </w:rPr>
              <w:t>合计</w:t>
            </w:r>
          </w:p>
        </w:tc>
        <w:tc>
          <w:tcPr>
            <w:tcW w:w="1642" w:type="dxa"/>
            <w:vAlign w:val="center"/>
          </w:tcPr>
          <w:p w14:paraId="192DB03A" w14:textId="77777777" w:rsidR="00E56A5E" w:rsidRDefault="008E0AB9">
            <w:pPr>
              <w:jc w:val="center"/>
              <w:rPr>
                <w:szCs w:val="21"/>
              </w:rPr>
            </w:pPr>
            <w:r>
              <w:rPr>
                <w:szCs w:val="21"/>
              </w:rPr>
              <w:t>100</w:t>
            </w:r>
            <w:r>
              <w:rPr>
                <w:szCs w:val="21"/>
              </w:rPr>
              <w:t>分</w:t>
            </w:r>
          </w:p>
        </w:tc>
        <w:tc>
          <w:tcPr>
            <w:tcW w:w="6290" w:type="dxa"/>
            <w:vAlign w:val="center"/>
          </w:tcPr>
          <w:p w14:paraId="08CE670F" w14:textId="77777777" w:rsidR="00E56A5E" w:rsidRDefault="00E56A5E">
            <w:pPr>
              <w:jc w:val="center"/>
              <w:rPr>
                <w:szCs w:val="21"/>
              </w:rPr>
            </w:pPr>
          </w:p>
        </w:tc>
      </w:tr>
    </w:tbl>
    <w:p w14:paraId="4AA475CA" w14:textId="77777777" w:rsidR="00E56A5E" w:rsidRDefault="008E0AB9">
      <w:pPr>
        <w:rPr>
          <w:szCs w:val="21"/>
        </w:rPr>
      </w:pPr>
      <w:r>
        <w:rPr>
          <w:rFonts w:hint="eastAsia"/>
          <w:szCs w:val="21"/>
        </w:rPr>
        <w:t>说明：根据使用科室服务评价（分别为优良中差，评价为“优”不扣分，每一个“良”扣</w:t>
      </w:r>
      <w:r>
        <w:rPr>
          <w:szCs w:val="21"/>
        </w:rPr>
        <w:t>0.5</w:t>
      </w:r>
      <w:r>
        <w:rPr>
          <w:rFonts w:hint="eastAsia"/>
          <w:szCs w:val="21"/>
        </w:rPr>
        <w:t>分，每一个“中”扣</w:t>
      </w:r>
      <w:r>
        <w:rPr>
          <w:szCs w:val="21"/>
        </w:rPr>
        <w:t>1</w:t>
      </w:r>
      <w:r>
        <w:rPr>
          <w:rFonts w:hint="eastAsia"/>
          <w:szCs w:val="21"/>
        </w:rPr>
        <w:t>分，每</w:t>
      </w:r>
      <w:r>
        <w:rPr>
          <w:rFonts w:ascii="宋体" w:hAnsi="宋体" w:hint="eastAsia"/>
          <w:szCs w:val="21"/>
        </w:rPr>
        <w:t>一个</w:t>
      </w:r>
      <w:r>
        <w:rPr>
          <w:rFonts w:ascii="宋体" w:hAnsi="宋体"/>
          <w:szCs w:val="21"/>
        </w:rPr>
        <w:t>“</w:t>
      </w:r>
      <w:r>
        <w:rPr>
          <w:rFonts w:ascii="宋体" w:hAnsi="宋体" w:hint="eastAsia"/>
          <w:szCs w:val="21"/>
        </w:rPr>
        <w:t>差</w:t>
      </w:r>
      <w:r>
        <w:rPr>
          <w:rFonts w:ascii="宋体" w:hAnsi="宋体"/>
          <w:szCs w:val="21"/>
        </w:rPr>
        <w:t>”</w:t>
      </w:r>
      <w:r>
        <w:rPr>
          <w:rFonts w:ascii="宋体" w:hAnsi="宋体" w:hint="eastAsia"/>
          <w:szCs w:val="21"/>
        </w:rPr>
        <w:t>扣</w:t>
      </w:r>
      <w:r>
        <w:rPr>
          <w:rFonts w:ascii="宋体" w:hAnsi="宋体"/>
          <w:szCs w:val="21"/>
        </w:rPr>
        <w:t>2</w:t>
      </w:r>
      <w:r>
        <w:rPr>
          <w:rFonts w:ascii="宋体" w:hAnsi="宋体" w:hint="eastAsia"/>
          <w:szCs w:val="21"/>
        </w:rPr>
        <w:t>分）、院级主管人员对服务质量检查进行综合考评（具体考核内容采购人有权根据实</w:t>
      </w:r>
      <w:r>
        <w:rPr>
          <w:rFonts w:hint="eastAsia"/>
          <w:szCs w:val="21"/>
        </w:rPr>
        <w:t>际情况</w:t>
      </w:r>
      <w:proofErr w:type="gramStart"/>
      <w:r>
        <w:rPr>
          <w:rFonts w:hint="eastAsia"/>
          <w:szCs w:val="21"/>
        </w:rPr>
        <w:t>作出</w:t>
      </w:r>
      <w:proofErr w:type="gramEnd"/>
      <w:r>
        <w:rPr>
          <w:rFonts w:hint="eastAsia"/>
          <w:szCs w:val="21"/>
        </w:rPr>
        <w:t>调整），具体考评如下：</w:t>
      </w:r>
    </w:p>
    <w:p w14:paraId="2247A46C" w14:textId="77777777" w:rsidR="00E56A5E" w:rsidRDefault="008E0AB9">
      <w:pPr>
        <w:tabs>
          <w:tab w:val="left" w:pos="0"/>
        </w:tabs>
        <w:rPr>
          <w:rFonts w:ascii="宋体" w:hAnsi="宋体"/>
          <w:szCs w:val="21"/>
        </w:rPr>
      </w:pPr>
      <w:r>
        <w:rPr>
          <w:rFonts w:ascii="宋体" w:hAnsi="宋体"/>
          <w:szCs w:val="21"/>
        </w:rPr>
        <w:t>（1）总分100分，得分</w:t>
      </w:r>
      <w:r>
        <w:rPr>
          <w:rFonts w:ascii="宋体" w:hAnsi="宋体" w:hint="eastAsia"/>
          <w:szCs w:val="21"/>
        </w:rPr>
        <w:t>≥</w:t>
      </w:r>
      <w:r>
        <w:rPr>
          <w:rFonts w:ascii="宋体" w:hAnsi="宋体"/>
          <w:szCs w:val="21"/>
        </w:rPr>
        <w:t>85</w:t>
      </w:r>
      <w:r>
        <w:rPr>
          <w:rFonts w:ascii="宋体" w:hAnsi="宋体" w:hint="eastAsia"/>
          <w:szCs w:val="21"/>
        </w:rPr>
        <w:t>分</w:t>
      </w:r>
      <w:r>
        <w:rPr>
          <w:rFonts w:ascii="宋体" w:hAnsi="宋体"/>
          <w:szCs w:val="21"/>
        </w:rPr>
        <w:t>为合格，全额支付当月服务费；</w:t>
      </w:r>
    </w:p>
    <w:p w14:paraId="317B7523" w14:textId="77777777" w:rsidR="00E56A5E" w:rsidRDefault="008E0AB9">
      <w:pPr>
        <w:tabs>
          <w:tab w:val="left" w:pos="0"/>
        </w:tabs>
        <w:rPr>
          <w:rFonts w:ascii="宋体" w:hAnsi="宋体"/>
          <w:szCs w:val="21"/>
        </w:rPr>
      </w:pPr>
      <w:r>
        <w:rPr>
          <w:rFonts w:ascii="宋体" w:hAnsi="宋体"/>
          <w:szCs w:val="21"/>
        </w:rPr>
        <w:t>（2）得分＜85分为不合格，每下降1分扣当月服务费的1％，如此类推</w:t>
      </w:r>
      <w:r>
        <w:rPr>
          <w:rFonts w:ascii="宋体" w:hAnsi="宋体" w:hint="eastAsia"/>
          <w:szCs w:val="21"/>
        </w:rPr>
        <w:t>；</w:t>
      </w:r>
    </w:p>
    <w:p w14:paraId="68499881" w14:textId="77777777" w:rsidR="00E56A5E" w:rsidRDefault="008E0AB9">
      <w:pPr>
        <w:rPr>
          <w:szCs w:val="21"/>
        </w:rPr>
      </w:pPr>
      <w:r>
        <w:rPr>
          <w:rFonts w:ascii="宋体" w:hAnsi="宋体"/>
          <w:szCs w:val="21"/>
        </w:rPr>
        <w:t>（3）连续3个月得分＜85分的，采购人有权终止合同。</w:t>
      </w:r>
    </w:p>
    <w:p w14:paraId="6A6C7011" w14:textId="77777777" w:rsidR="00E56A5E" w:rsidRDefault="00E56A5E">
      <w:pPr>
        <w:rPr>
          <w:szCs w:val="21"/>
        </w:rPr>
      </w:pPr>
    </w:p>
    <w:p w14:paraId="5D1428E5" w14:textId="77777777" w:rsidR="00E56A5E" w:rsidRDefault="008E0AB9">
      <w:pPr>
        <w:rPr>
          <w:szCs w:val="21"/>
        </w:rPr>
      </w:pPr>
      <w:r>
        <w:rPr>
          <w:rFonts w:hint="eastAsia"/>
          <w:szCs w:val="21"/>
        </w:rPr>
        <w:t>考评人签名：</w:t>
      </w:r>
      <w:r>
        <w:rPr>
          <w:szCs w:val="21"/>
        </w:rPr>
        <w:t xml:space="preserve">                                       </w:t>
      </w:r>
      <w:r>
        <w:rPr>
          <w:rFonts w:hint="eastAsia"/>
          <w:szCs w:val="21"/>
        </w:rPr>
        <w:t>公司确认签名：</w:t>
      </w:r>
    </w:p>
    <w:p w14:paraId="6971C888" w14:textId="77777777" w:rsidR="00E56A5E" w:rsidRDefault="00E56A5E">
      <w:pPr>
        <w:rPr>
          <w:szCs w:val="21"/>
        </w:rPr>
      </w:pPr>
    </w:p>
    <w:p w14:paraId="4D270676" w14:textId="77777777" w:rsidR="00E56A5E" w:rsidRDefault="008E0AB9">
      <w:pPr>
        <w:pStyle w:val="a0"/>
        <w:ind w:firstLine="0"/>
        <w:sectPr w:rsidR="00E56A5E">
          <w:pgSz w:w="11906" w:h="16838"/>
          <w:pgMar w:top="1247" w:right="1247" w:bottom="1134" w:left="1247" w:header="794" w:footer="794" w:gutter="0"/>
          <w:cols w:space="720"/>
          <w:titlePg/>
          <w:docGrid w:type="linesAndChars" w:linePitch="312"/>
        </w:sectPr>
      </w:pPr>
      <w:r w:rsidRPr="00E44CE2">
        <w:rPr>
          <w:rFonts w:ascii="宋体" w:eastAsia="宋体" w:hAnsi="宋体" w:hint="eastAsia"/>
          <w:sz w:val="21"/>
          <w:szCs w:val="21"/>
        </w:rPr>
        <w:t>日期：</w:t>
      </w:r>
      <w:r w:rsidRPr="00E44CE2">
        <w:rPr>
          <w:rFonts w:ascii="宋体" w:eastAsia="宋体" w:hAnsi="宋体"/>
          <w:sz w:val="21"/>
          <w:szCs w:val="21"/>
        </w:rPr>
        <w:t xml:space="preserve"> </w:t>
      </w:r>
      <w:r>
        <w:rPr>
          <w:szCs w:val="21"/>
        </w:rPr>
        <w:t xml:space="preserve">                              </w:t>
      </w:r>
      <w:r>
        <w:rPr>
          <w:rFonts w:ascii="宋体" w:eastAsia="宋体" w:hAnsi="宋体"/>
          <w:sz w:val="21"/>
          <w:szCs w:val="21"/>
        </w:rPr>
        <w:t xml:space="preserve"> </w:t>
      </w:r>
      <w:r w:rsidRPr="00E44CE2">
        <w:rPr>
          <w:rFonts w:ascii="宋体" w:eastAsia="宋体" w:hAnsi="宋体" w:hint="eastAsia"/>
          <w:sz w:val="21"/>
          <w:szCs w:val="21"/>
        </w:rPr>
        <w:t>日期：</w:t>
      </w:r>
    </w:p>
    <w:p w14:paraId="6D2FBCC6" w14:textId="77777777" w:rsidR="00E56A5E" w:rsidRDefault="00E56A5E">
      <w:pPr>
        <w:pStyle w:val="a0"/>
        <w:ind w:firstLine="0"/>
      </w:pPr>
    </w:p>
    <w:p w14:paraId="5B69E4F3" w14:textId="77777777" w:rsidR="00E56A5E" w:rsidRDefault="008E0AB9">
      <w:pPr>
        <w:pStyle w:val="10"/>
        <w:spacing w:before="0" w:after="0" w:line="360" w:lineRule="auto"/>
        <w:ind w:firstLineChars="200" w:firstLine="643"/>
        <w:jc w:val="center"/>
        <w:rPr>
          <w:rFonts w:asciiTheme="minorEastAsia" w:eastAsiaTheme="minorEastAsia" w:hAnsiTheme="minorEastAsia"/>
          <w:color w:val="000000"/>
          <w:kern w:val="0"/>
          <w:sz w:val="32"/>
          <w:szCs w:val="36"/>
        </w:rPr>
      </w:pPr>
      <w:r>
        <w:rPr>
          <w:rFonts w:asciiTheme="minorEastAsia" w:eastAsiaTheme="minorEastAsia" w:hAnsiTheme="minorEastAsia" w:hint="eastAsia"/>
          <w:sz w:val="32"/>
          <w:szCs w:val="36"/>
        </w:rPr>
        <w:t xml:space="preserve">第六部分  </w:t>
      </w:r>
      <w:r>
        <w:rPr>
          <w:rFonts w:asciiTheme="minorEastAsia" w:eastAsiaTheme="minorEastAsia" w:hAnsiTheme="minorEastAsia" w:hint="eastAsia"/>
          <w:color w:val="000000"/>
          <w:kern w:val="0"/>
          <w:sz w:val="32"/>
          <w:szCs w:val="36"/>
        </w:rPr>
        <w:t>响应文件格式</w:t>
      </w:r>
    </w:p>
    <w:p w14:paraId="08812336" w14:textId="77777777" w:rsidR="00E56A5E" w:rsidRDefault="008E0AB9">
      <w:pPr>
        <w:pStyle w:val="32"/>
        <w:spacing w:line="48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请响应供应商严格按照表格内容及要求制作响应文件，所有证书类文件提供复印件且必须在有效期内。</w:t>
      </w:r>
    </w:p>
    <w:p w14:paraId="5D30756E" w14:textId="77777777" w:rsidR="00E56A5E" w:rsidRDefault="008E0AB9">
      <w:pPr>
        <w:pStyle w:val="32"/>
        <w:spacing w:line="480" w:lineRule="auto"/>
        <w:jc w:val="center"/>
        <w:outlineLvl w:val="1"/>
        <w:rPr>
          <w:rFonts w:asciiTheme="minorEastAsia" w:eastAsiaTheme="minorEastAsia" w:hAnsiTheme="minorEastAsia"/>
          <w:b/>
          <w:sz w:val="28"/>
          <w:szCs w:val="24"/>
        </w:rPr>
      </w:pPr>
      <w:r>
        <w:rPr>
          <w:rFonts w:asciiTheme="minorEastAsia" w:eastAsiaTheme="minorEastAsia" w:hAnsiTheme="minorEastAsia" w:hint="eastAsia"/>
          <w:b/>
          <w:sz w:val="28"/>
          <w:szCs w:val="24"/>
        </w:rPr>
        <w:t>格式1  授权委托书</w:t>
      </w:r>
    </w:p>
    <w:p w14:paraId="2715DA40" w14:textId="77777777" w:rsidR="00E56A5E" w:rsidRDefault="00E56A5E">
      <w:pPr>
        <w:pStyle w:val="32"/>
        <w:spacing w:line="480" w:lineRule="auto"/>
        <w:ind w:firstLineChars="200" w:firstLine="562"/>
        <w:jc w:val="center"/>
        <w:rPr>
          <w:rFonts w:asciiTheme="minorEastAsia" w:eastAsiaTheme="minorEastAsia" w:hAnsiTheme="minorEastAsia"/>
          <w:b/>
          <w:sz w:val="28"/>
          <w:szCs w:val="24"/>
        </w:rPr>
      </w:pPr>
    </w:p>
    <w:p w14:paraId="0C628233" w14:textId="77777777" w:rsidR="00E56A5E" w:rsidRDefault="008E0AB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兹授权（委托代理人姓名）为我方委托代理人，其权限是：办理“</w:t>
      </w:r>
      <w:r>
        <w:rPr>
          <w:rFonts w:asciiTheme="minorEastAsia" w:eastAsiaTheme="minorEastAsia" w:hAnsiTheme="minorEastAsia" w:hint="eastAsia"/>
          <w:bCs/>
          <w:sz w:val="24"/>
          <w:u w:val="single"/>
        </w:rPr>
        <w:t>番禺中心医院医疗集团病媒生物防制服务项目</w:t>
      </w:r>
      <w:r>
        <w:rPr>
          <w:rFonts w:asciiTheme="minorEastAsia" w:eastAsiaTheme="minorEastAsia" w:hAnsiTheme="minorEastAsia" w:hint="eastAsia"/>
          <w:bCs/>
          <w:sz w:val="24"/>
        </w:rPr>
        <w:t>”的</w:t>
      </w:r>
      <w:proofErr w:type="gramStart"/>
      <w:r>
        <w:rPr>
          <w:rFonts w:asciiTheme="minorEastAsia" w:eastAsiaTheme="minorEastAsia" w:hAnsiTheme="minorEastAsia" w:hint="eastAsia"/>
          <w:bCs/>
          <w:sz w:val="24"/>
        </w:rPr>
        <w:t>询</w:t>
      </w:r>
      <w:proofErr w:type="gramEnd"/>
      <w:r>
        <w:rPr>
          <w:rFonts w:asciiTheme="minorEastAsia" w:eastAsiaTheme="minorEastAsia" w:hAnsiTheme="minorEastAsia" w:hint="eastAsia"/>
          <w:bCs/>
          <w:sz w:val="24"/>
        </w:rPr>
        <w:t>比事宜。本授权书有效期与本公司响应文件中标注的</w:t>
      </w:r>
      <w:proofErr w:type="gramStart"/>
      <w:r>
        <w:rPr>
          <w:rFonts w:asciiTheme="minorEastAsia" w:eastAsiaTheme="minorEastAsia" w:hAnsiTheme="minorEastAsia" w:hint="eastAsia"/>
          <w:bCs/>
          <w:sz w:val="24"/>
        </w:rPr>
        <w:t>询</w:t>
      </w:r>
      <w:proofErr w:type="gramEnd"/>
      <w:r>
        <w:rPr>
          <w:rFonts w:asciiTheme="minorEastAsia" w:eastAsiaTheme="minorEastAsia" w:hAnsiTheme="minorEastAsia" w:hint="eastAsia"/>
          <w:bCs/>
          <w:sz w:val="24"/>
        </w:rPr>
        <w:t>比有效期相同，自法定代表人签字之日起生效。</w:t>
      </w:r>
    </w:p>
    <w:p w14:paraId="3A2993CD" w14:textId="77777777" w:rsidR="00E56A5E" w:rsidRDefault="008E0AB9">
      <w:pPr>
        <w:pStyle w:val="12"/>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附：代理人性别：年龄：职务：</w:t>
      </w:r>
    </w:p>
    <w:p w14:paraId="6817FEEE" w14:textId="77777777" w:rsidR="00E56A5E" w:rsidRDefault="008E0AB9">
      <w:pPr>
        <w:pStyle w:val="12"/>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身份证号码：</w:t>
      </w:r>
    </w:p>
    <w:p w14:paraId="7B9BDA08" w14:textId="77777777" w:rsidR="00E56A5E" w:rsidRDefault="008E0AB9">
      <w:pPr>
        <w:pStyle w:val="12"/>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（营业执照等）注册号码：</w:t>
      </w:r>
    </w:p>
    <w:p w14:paraId="2508627D" w14:textId="77777777" w:rsidR="00E56A5E" w:rsidRDefault="008E0AB9">
      <w:pPr>
        <w:pStyle w:val="12"/>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企业类型：</w:t>
      </w:r>
    </w:p>
    <w:p w14:paraId="4DB7195F" w14:textId="77777777" w:rsidR="00E56A5E" w:rsidRDefault="008E0AB9">
      <w:pPr>
        <w:pStyle w:val="12"/>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经营范围：</w:t>
      </w:r>
    </w:p>
    <w:p w14:paraId="045521B0" w14:textId="77777777" w:rsidR="00E56A5E" w:rsidRDefault="008E0AB9">
      <w:pPr>
        <w:pStyle w:val="12"/>
        <w:spacing w:line="360" w:lineRule="auto"/>
        <w:ind w:firstLineChars="200" w:firstLine="480"/>
        <w:rPr>
          <w:rFonts w:asciiTheme="minorEastAsia" w:eastAsiaTheme="minorEastAsia" w:hAnsiTheme="minorEastAsia" w:cs="Courier New"/>
          <w:kern w:val="0"/>
          <w:sz w:val="24"/>
          <w:szCs w:val="24"/>
          <w:u w:val="single"/>
        </w:rPr>
      </w:pPr>
      <w:r>
        <w:rPr>
          <w:rFonts w:asciiTheme="minorEastAsia" w:eastAsiaTheme="minorEastAsia" w:hAnsiTheme="minorEastAsia" w:cs="Courier New" w:hint="eastAsia"/>
          <w:kern w:val="0"/>
          <w:sz w:val="24"/>
          <w:szCs w:val="24"/>
        </w:rPr>
        <w:t xml:space="preserve">　　　　　　　</w:t>
      </w:r>
    </w:p>
    <w:p w14:paraId="50FA1E0D" w14:textId="77777777" w:rsidR="00E56A5E" w:rsidRDefault="008E0AB9">
      <w:pPr>
        <w:pStyle w:val="12"/>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p>
    <w:p w14:paraId="265FACA5" w14:textId="77777777" w:rsidR="00E56A5E" w:rsidRDefault="00E56A5E">
      <w:pPr>
        <w:pStyle w:val="ad"/>
        <w:spacing w:line="360" w:lineRule="auto"/>
        <w:rPr>
          <w:rFonts w:asciiTheme="minorEastAsia" w:eastAsiaTheme="minorEastAsia" w:hAnsiTheme="minorEastAsia"/>
          <w:sz w:val="24"/>
          <w:szCs w:val="24"/>
          <w:u w:val="single"/>
        </w:rPr>
      </w:pPr>
    </w:p>
    <w:p w14:paraId="3F6EFA34" w14:textId="77777777" w:rsidR="00E56A5E" w:rsidRDefault="008E0AB9">
      <w:pPr>
        <w:pStyle w:val="ad"/>
        <w:spacing w:line="360" w:lineRule="auto"/>
        <w:ind w:leftChars="1619" w:left="340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法定代表人（负责人）：（签名）</w:t>
      </w:r>
    </w:p>
    <w:p w14:paraId="1F816294" w14:textId="77777777" w:rsidR="00E56A5E" w:rsidRDefault="00E56A5E">
      <w:pPr>
        <w:pStyle w:val="ad"/>
        <w:spacing w:line="360" w:lineRule="auto"/>
        <w:ind w:leftChars="1619" w:left="3400"/>
        <w:rPr>
          <w:rFonts w:asciiTheme="minorEastAsia" w:eastAsiaTheme="minorEastAsia" w:hAnsiTheme="minorEastAsia"/>
          <w:sz w:val="24"/>
          <w:szCs w:val="24"/>
        </w:rPr>
      </w:pPr>
    </w:p>
    <w:p w14:paraId="41AF7865" w14:textId="77777777" w:rsidR="00E56A5E" w:rsidRDefault="008E0AB9">
      <w:pPr>
        <w:pStyle w:val="ad"/>
        <w:spacing w:line="360" w:lineRule="auto"/>
        <w:ind w:leftChars="1619" w:left="3400"/>
        <w:rPr>
          <w:rFonts w:asciiTheme="minorEastAsia" w:eastAsiaTheme="minorEastAsia" w:hAnsiTheme="minorEastAsia"/>
          <w:sz w:val="24"/>
          <w:szCs w:val="24"/>
        </w:rPr>
      </w:pPr>
      <w:r>
        <w:rPr>
          <w:rFonts w:asciiTheme="minorEastAsia" w:eastAsiaTheme="minorEastAsia" w:hAnsiTheme="minorEastAsia" w:hint="eastAsia"/>
          <w:sz w:val="24"/>
          <w:szCs w:val="24"/>
        </w:rPr>
        <w:t>授权单位（单位公章）：</w:t>
      </w:r>
    </w:p>
    <w:p w14:paraId="03AA901D" w14:textId="77777777" w:rsidR="00E56A5E" w:rsidRDefault="00E56A5E">
      <w:pPr>
        <w:pStyle w:val="ad"/>
        <w:spacing w:line="360" w:lineRule="auto"/>
        <w:ind w:right="480"/>
        <w:rPr>
          <w:rFonts w:asciiTheme="minorEastAsia" w:eastAsiaTheme="minorEastAsia" w:hAnsiTheme="minorEastAsia"/>
          <w:sz w:val="24"/>
          <w:szCs w:val="24"/>
        </w:rPr>
      </w:pPr>
    </w:p>
    <w:p w14:paraId="41675EB5" w14:textId="77777777" w:rsidR="00E56A5E" w:rsidRDefault="008E0AB9">
      <w:pPr>
        <w:pStyle w:val="ad"/>
        <w:spacing w:line="360" w:lineRule="auto"/>
        <w:ind w:leftChars="1619" w:left="3400"/>
        <w:rPr>
          <w:rFonts w:asciiTheme="minorEastAsia" w:eastAsiaTheme="minorEastAsia" w:hAnsiTheme="minorEastAsia"/>
          <w:sz w:val="24"/>
          <w:szCs w:val="24"/>
        </w:rPr>
      </w:pPr>
      <w:r>
        <w:rPr>
          <w:rFonts w:asciiTheme="minorEastAsia" w:eastAsiaTheme="minorEastAsia" w:hAnsiTheme="minorEastAsia" w:hint="eastAsia"/>
          <w:sz w:val="24"/>
          <w:szCs w:val="24"/>
        </w:rPr>
        <w:t>委托代理人</w:t>
      </w:r>
      <w:r>
        <w:rPr>
          <w:rFonts w:asciiTheme="minorEastAsia" w:eastAsiaTheme="minorEastAsia" w:hAnsiTheme="minorEastAsia" w:hint="eastAsia"/>
          <w:bCs/>
          <w:sz w:val="24"/>
          <w:szCs w:val="24"/>
        </w:rPr>
        <w:t>：</w:t>
      </w:r>
      <w:r>
        <w:rPr>
          <w:rFonts w:asciiTheme="minorEastAsia" w:eastAsiaTheme="minorEastAsia" w:hAnsiTheme="minorEastAsia" w:hint="eastAsia"/>
          <w:sz w:val="24"/>
          <w:szCs w:val="24"/>
        </w:rPr>
        <w:t>（签名）</w:t>
      </w:r>
    </w:p>
    <w:p w14:paraId="35A92C1B" w14:textId="77777777" w:rsidR="00E56A5E" w:rsidRDefault="008E0AB9">
      <w:pPr>
        <w:pStyle w:val="ad"/>
        <w:wordWrap w:val="0"/>
        <w:spacing w:line="360" w:lineRule="auto"/>
        <w:ind w:leftChars="1619" w:left="3400"/>
        <w:jc w:val="right"/>
        <w:rPr>
          <w:rFonts w:asciiTheme="minorEastAsia" w:eastAsiaTheme="minorEastAsia" w:hAnsiTheme="minorEastAsia"/>
          <w:sz w:val="24"/>
          <w:szCs w:val="24"/>
        </w:rPr>
      </w:pPr>
      <w:commentRangeStart w:id="32"/>
      <w:r>
        <w:rPr>
          <w:rFonts w:asciiTheme="minorEastAsia" w:eastAsiaTheme="minorEastAsia" w:hAnsiTheme="minorEastAsia" w:cs="Arial" w:hint="eastAsia"/>
          <w:sz w:val="24"/>
          <w:szCs w:val="24"/>
        </w:rPr>
        <w:t>X</w:t>
      </w:r>
      <w:r>
        <w:rPr>
          <w:rFonts w:asciiTheme="minorEastAsia" w:eastAsiaTheme="minorEastAsia" w:hAnsiTheme="minorEastAsia" w:cs="Arial"/>
          <w:sz w:val="24"/>
          <w:szCs w:val="24"/>
        </w:rPr>
        <w:t>XXX</w:t>
      </w:r>
      <w:r>
        <w:rPr>
          <w:rFonts w:asciiTheme="minorEastAsia" w:eastAsiaTheme="minorEastAsia" w:hAnsiTheme="minorEastAsia" w:cs="Arial" w:hint="eastAsia"/>
          <w:sz w:val="24"/>
          <w:szCs w:val="24"/>
        </w:rPr>
        <w:t>年XX月XX日</w:t>
      </w:r>
      <w:commentRangeEnd w:id="32"/>
      <w:r>
        <w:rPr>
          <w:rStyle w:val="aff0"/>
          <w:rFonts w:asciiTheme="minorEastAsia" w:eastAsiaTheme="minorEastAsia" w:hAnsiTheme="minorEastAsia" w:cs="Times New Roman"/>
          <w:sz w:val="24"/>
          <w:szCs w:val="24"/>
        </w:rPr>
        <w:commentReference w:id="32"/>
      </w:r>
    </w:p>
    <w:p w14:paraId="4E48A6F5" w14:textId="77777777" w:rsidR="00E56A5E" w:rsidRDefault="00E56A5E">
      <w:pPr>
        <w:pStyle w:val="ad"/>
        <w:ind w:left="720" w:hangingChars="300" w:hanging="720"/>
        <w:rPr>
          <w:rFonts w:asciiTheme="minorEastAsia" w:eastAsiaTheme="minorEastAsia" w:hAnsiTheme="minorEastAsia" w:cs="仿宋_GB2312"/>
          <w:sz w:val="24"/>
          <w:szCs w:val="24"/>
        </w:rPr>
      </w:pPr>
    </w:p>
    <w:p w14:paraId="5439EB6E" w14:textId="77777777" w:rsidR="00E56A5E" w:rsidRDefault="008E0AB9">
      <w:pPr>
        <w:pStyle w:val="ad"/>
        <w:ind w:left="720" w:hangingChars="300" w:hanging="720"/>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说明：</w:t>
      </w:r>
    </w:p>
    <w:p w14:paraId="4D09C06A" w14:textId="77777777" w:rsidR="00E56A5E" w:rsidRDefault="008E0AB9">
      <w:pPr>
        <w:pStyle w:val="ad"/>
        <w:widowControl/>
        <w:numPr>
          <w:ilvl w:val="0"/>
          <w:numId w:val="15"/>
        </w:numPr>
        <w:tabs>
          <w:tab w:val="clear" w:pos="1264"/>
          <w:tab w:val="left" w:pos="360"/>
        </w:tabs>
        <w:ind w:left="360" w:hanging="360"/>
        <w:rPr>
          <w:rFonts w:asciiTheme="minorEastAsia" w:eastAsiaTheme="minorEastAsia" w:hAnsiTheme="minorEastAsia" w:cs="仿宋_GB2312"/>
          <w:b/>
          <w:sz w:val="24"/>
          <w:szCs w:val="24"/>
          <w:lang w:val="zh-CN"/>
        </w:rPr>
      </w:pPr>
      <w:r>
        <w:rPr>
          <w:rFonts w:asciiTheme="minorEastAsia" w:eastAsiaTheme="minorEastAsia" w:hAnsiTheme="minorEastAsia" w:cs="仿宋_GB2312"/>
          <w:b/>
          <w:sz w:val="24"/>
          <w:szCs w:val="24"/>
          <w:lang w:val="zh-CN"/>
        </w:rPr>
        <w:t>法定代表人亲自</w:t>
      </w:r>
      <w:r>
        <w:rPr>
          <w:rFonts w:asciiTheme="minorEastAsia" w:eastAsiaTheme="minorEastAsia" w:hAnsiTheme="minorEastAsia" w:cs="仿宋_GB2312" w:hint="eastAsia"/>
          <w:b/>
          <w:sz w:val="24"/>
          <w:szCs w:val="24"/>
          <w:lang w:val="zh-CN"/>
        </w:rPr>
        <w:t>参加开标并</w:t>
      </w:r>
      <w:r>
        <w:rPr>
          <w:rFonts w:asciiTheme="minorEastAsia" w:eastAsiaTheme="minorEastAsia" w:hAnsiTheme="minorEastAsia" w:cs="仿宋_GB2312"/>
          <w:b/>
          <w:sz w:val="24"/>
          <w:szCs w:val="24"/>
          <w:lang w:val="zh-CN"/>
        </w:rPr>
        <w:t>签署</w:t>
      </w:r>
      <w:r>
        <w:rPr>
          <w:rFonts w:asciiTheme="minorEastAsia" w:eastAsiaTheme="minorEastAsia" w:hAnsiTheme="minorEastAsia" w:cs="仿宋_GB2312" w:hint="eastAsia"/>
          <w:b/>
          <w:sz w:val="24"/>
          <w:szCs w:val="24"/>
          <w:lang w:val="zh-CN"/>
        </w:rPr>
        <w:t>“响应廉洁承诺书”</w:t>
      </w:r>
      <w:r>
        <w:rPr>
          <w:rFonts w:asciiTheme="minorEastAsia" w:eastAsiaTheme="minorEastAsia" w:hAnsiTheme="minorEastAsia" w:cs="仿宋_GB2312"/>
          <w:b/>
          <w:sz w:val="24"/>
          <w:szCs w:val="24"/>
          <w:lang w:val="zh-CN"/>
        </w:rPr>
        <w:t>的，则无需提交本表</w:t>
      </w:r>
      <w:r>
        <w:rPr>
          <w:rFonts w:asciiTheme="minorEastAsia" w:eastAsiaTheme="minorEastAsia" w:hAnsiTheme="minorEastAsia" w:cs="仿宋_GB2312" w:hint="eastAsia"/>
          <w:b/>
          <w:sz w:val="24"/>
          <w:szCs w:val="24"/>
          <w:lang w:val="zh-CN"/>
        </w:rPr>
        <w:t>，但须提交法人身份证复印件。</w:t>
      </w:r>
    </w:p>
    <w:p w14:paraId="0A277A1A" w14:textId="77777777" w:rsidR="00E56A5E" w:rsidRDefault="008E0AB9">
      <w:pPr>
        <w:pStyle w:val="ad"/>
        <w:widowControl/>
        <w:numPr>
          <w:ilvl w:val="0"/>
          <w:numId w:val="15"/>
        </w:numPr>
        <w:tabs>
          <w:tab w:val="clear" w:pos="1264"/>
          <w:tab w:val="left" w:pos="360"/>
        </w:tabs>
        <w:ind w:left="360" w:hanging="360"/>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“响应廉洁承诺书”</w:t>
      </w:r>
      <w:r>
        <w:rPr>
          <w:rFonts w:asciiTheme="minorEastAsia" w:eastAsiaTheme="minorEastAsia" w:hAnsiTheme="minorEastAsia" w:cs="仿宋_GB2312"/>
          <w:sz w:val="24"/>
          <w:szCs w:val="24"/>
          <w:lang w:val="zh-CN"/>
        </w:rPr>
        <w:t>由委托代理人签署的，则须提交有单位公章、法定代表人的亲笔签名或盖章、委托代理人的亲笔签名或盖章的本文件，三者缺一不可。</w:t>
      </w:r>
    </w:p>
    <w:p w14:paraId="2783F7E3" w14:textId="77777777" w:rsidR="00E56A5E" w:rsidRDefault="008E0AB9">
      <w:pPr>
        <w:pStyle w:val="ad"/>
        <w:widowControl/>
        <w:numPr>
          <w:ilvl w:val="0"/>
          <w:numId w:val="15"/>
        </w:numPr>
        <w:tabs>
          <w:tab w:val="clear" w:pos="1264"/>
          <w:tab w:val="left" w:pos="360"/>
        </w:tabs>
        <w:ind w:left="360" w:hanging="360"/>
        <w:rPr>
          <w:rFonts w:asciiTheme="minorEastAsia" w:eastAsiaTheme="minorEastAsia" w:hAnsiTheme="minorEastAsia" w:cs="仿宋_GB2312"/>
          <w:sz w:val="24"/>
          <w:szCs w:val="24"/>
          <w:lang w:val="zh-CN"/>
        </w:rPr>
      </w:pPr>
      <w:r>
        <w:rPr>
          <w:rFonts w:asciiTheme="minorEastAsia" w:eastAsiaTheme="minorEastAsia" w:hAnsiTheme="minorEastAsia" w:cs="仿宋_GB2312"/>
          <w:sz w:val="24"/>
          <w:szCs w:val="24"/>
          <w:lang w:val="zh-CN"/>
        </w:rPr>
        <w:t>非法人</w:t>
      </w:r>
      <w:r>
        <w:rPr>
          <w:rFonts w:asciiTheme="minorEastAsia" w:eastAsiaTheme="minorEastAsia" w:hAnsiTheme="minorEastAsia" w:cs="仿宋_GB2312" w:hint="eastAsia"/>
          <w:sz w:val="24"/>
          <w:szCs w:val="24"/>
          <w:lang w:val="zh-CN"/>
        </w:rPr>
        <w:t>响应</w:t>
      </w:r>
      <w:r>
        <w:rPr>
          <w:rFonts w:asciiTheme="minorEastAsia" w:eastAsiaTheme="minorEastAsia" w:hAnsiTheme="minorEastAsia" w:cs="仿宋_GB2312"/>
          <w:sz w:val="24"/>
          <w:szCs w:val="24"/>
          <w:lang w:val="zh-CN"/>
        </w:rPr>
        <w:t>的，负责人指《营业执照》上载明的负责人。</w:t>
      </w:r>
    </w:p>
    <w:p w14:paraId="0CC97B09" w14:textId="77777777" w:rsidR="00E56A5E" w:rsidRDefault="00E56A5E">
      <w:pPr>
        <w:pStyle w:val="ad"/>
        <w:rPr>
          <w:rFonts w:asciiTheme="minorEastAsia" w:eastAsiaTheme="minorEastAsia" w:hAnsiTheme="minorEastAsia"/>
          <w:b/>
          <w:sz w:val="28"/>
          <w:szCs w:val="28"/>
        </w:rPr>
      </w:pPr>
    </w:p>
    <w:p w14:paraId="2881CB42" w14:textId="2E65664B" w:rsidR="00E56A5E" w:rsidRDefault="008E0AB9" w:rsidP="00551A31">
      <w:pPr>
        <w:pStyle w:val="32"/>
        <w:spacing w:line="480" w:lineRule="auto"/>
        <w:jc w:val="center"/>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t>格式2  响应廉洁承诺书（响应供应商）</w:t>
      </w:r>
    </w:p>
    <w:p w14:paraId="165F654A" w14:textId="77777777" w:rsidR="00E56A5E" w:rsidRDefault="00E56A5E">
      <w:pPr>
        <w:pStyle w:val="32"/>
        <w:ind w:firstLineChars="200" w:firstLine="562"/>
        <w:jc w:val="center"/>
        <w:rPr>
          <w:rFonts w:asciiTheme="minorEastAsia" w:eastAsiaTheme="minorEastAsia" w:hAnsiTheme="minorEastAsia"/>
          <w:b/>
          <w:sz w:val="28"/>
          <w:szCs w:val="28"/>
        </w:rPr>
      </w:pPr>
    </w:p>
    <w:p w14:paraId="64BD9834" w14:textId="77777777" w:rsidR="00E56A5E" w:rsidRDefault="008E0AB9">
      <w:pPr>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按照国家卫计委“九不准”工作要求，为进一步加强医院</w:t>
      </w:r>
      <w:proofErr w:type="gramStart"/>
      <w:r>
        <w:rPr>
          <w:rFonts w:asciiTheme="minorEastAsia" w:eastAsiaTheme="minorEastAsia" w:hAnsiTheme="minorEastAsia" w:hint="eastAsia"/>
          <w:sz w:val="24"/>
        </w:rPr>
        <w:t>廉洁文化</w:t>
      </w:r>
      <w:proofErr w:type="gramEnd"/>
      <w:r>
        <w:rPr>
          <w:rFonts w:asciiTheme="minorEastAsia" w:eastAsiaTheme="minorEastAsia" w:hAnsiTheme="minorEastAsia" w:hint="eastAsia"/>
          <w:sz w:val="24"/>
        </w:rPr>
        <w:t>建设，提高反腐倡廉自觉性，规范采购工作，充分体现公平、公正、公开原则根据国家有关法律、法规，按照广州医科大学附属番禺中心医院廉洁建设责任制规定，本供应商郑重</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如下承诺：</w:t>
      </w:r>
    </w:p>
    <w:p w14:paraId="5884F84D" w14:textId="77777777" w:rsidR="00E56A5E" w:rsidRDefault="008E0AB9">
      <w:pPr>
        <w:numPr>
          <w:ilvl w:val="0"/>
          <w:numId w:val="16"/>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将遵循公开、公平、公正和诚实信用的原则参加</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比活动。</w:t>
      </w:r>
    </w:p>
    <w:p w14:paraId="00369405" w14:textId="77777777" w:rsidR="00E56A5E" w:rsidRDefault="008E0AB9">
      <w:pPr>
        <w:numPr>
          <w:ilvl w:val="0"/>
          <w:numId w:val="16"/>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所提供的一切材料都是真实、有效、合法的。</w:t>
      </w:r>
    </w:p>
    <w:p w14:paraId="48D92276" w14:textId="77777777" w:rsidR="00E56A5E" w:rsidRDefault="008E0AB9">
      <w:pPr>
        <w:numPr>
          <w:ilvl w:val="0"/>
          <w:numId w:val="16"/>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不得通过租借等方式从其他单位获取资格或者资质证书响应。</w:t>
      </w:r>
    </w:p>
    <w:p w14:paraId="4D0BEDDF" w14:textId="77777777" w:rsidR="00E56A5E" w:rsidRDefault="008E0AB9">
      <w:pPr>
        <w:numPr>
          <w:ilvl w:val="0"/>
          <w:numId w:val="16"/>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不得出现在自己编制的响应文件由其他单位加盖印章和由其他单位负责人签字问题。</w:t>
      </w:r>
    </w:p>
    <w:p w14:paraId="5DB1668A" w14:textId="77777777" w:rsidR="00E56A5E" w:rsidRDefault="008E0AB9">
      <w:pPr>
        <w:numPr>
          <w:ilvl w:val="0"/>
          <w:numId w:val="16"/>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不得与采购人、采购代理机构及其</w:t>
      </w:r>
      <w:proofErr w:type="gramStart"/>
      <w:r>
        <w:rPr>
          <w:rFonts w:asciiTheme="minorEastAsia" w:eastAsiaTheme="minorEastAsia" w:hAnsiTheme="minorEastAsia" w:hint="eastAsia"/>
          <w:sz w:val="24"/>
        </w:rPr>
        <w:t>他供应</w:t>
      </w:r>
      <w:proofErr w:type="gramEnd"/>
      <w:r>
        <w:rPr>
          <w:rFonts w:asciiTheme="minorEastAsia" w:eastAsiaTheme="minorEastAsia" w:hAnsiTheme="minorEastAsia" w:hint="eastAsia"/>
          <w:sz w:val="24"/>
        </w:rPr>
        <w:t>商私下串通协商，进行围标、串标、抬标，控制响应价格。</w:t>
      </w:r>
    </w:p>
    <w:p w14:paraId="79B7B6DD" w14:textId="77777777" w:rsidR="00E56A5E" w:rsidRDefault="008E0AB9">
      <w:pPr>
        <w:numPr>
          <w:ilvl w:val="0"/>
          <w:numId w:val="16"/>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不得通过挂靠其他企业方式，一家企业以多家企业的名义去参加同一标的响应。</w:t>
      </w:r>
    </w:p>
    <w:p w14:paraId="17EF2A5C" w14:textId="77777777" w:rsidR="00E56A5E" w:rsidRDefault="008E0AB9">
      <w:pPr>
        <w:numPr>
          <w:ilvl w:val="0"/>
          <w:numId w:val="16"/>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不得转让、出租、</w:t>
      </w:r>
      <w:proofErr w:type="gramStart"/>
      <w:r>
        <w:rPr>
          <w:rFonts w:asciiTheme="minorEastAsia" w:eastAsiaTheme="minorEastAsia" w:hAnsiTheme="minorEastAsia" w:hint="eastAsia"/>
          <w:sz w:val="24"/>
        </w:rPr>
        <w:t>出借资持证书</w:t>
      </w:r>
      <w:proofErr w:type="gramEnd"/>
      <w:r>
        <w:rPr>
          <w:rFonts w:asciiTheme="minorEastAsia" w:eastAsiaTheme="minorEastAsia" w:hAnsiTheme="minorEastAsia" w:hint="eastAsia"/>
          <w:sz w:val="24"/>
        </w:rPr>
        <w:t>、人员岗位证书或以其他方式允许他人以本企业名义响应。</w:t>
      </w:r>
    </w:p>
    <w:p w14:paraId="4D38B874" w14:textId="77777777" w:rsidR="00E56A5E" w:rsidRDefault="008E0AB9">
      <w:pPr>
        <w:numPr>
          <w:ilvl w:val="0"/>
          <w:numId w:val="16"/>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不得向采购人或者评审小组成员行贿以牟取成交。</w:t>
      </w:r>
    </w:p>
    <w:p w14:paraId="14091A5A" w14:textId="77777777" w:rsidR="00E56A5E" w:rsidRDefault="008E0AB9">
      <w:pPr>
        <w:numPr>
          <w:ilvl w:val="0"/>
          <w:numId w:val="16"/>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不得扰乱医院采购活动的正常秩序。</w:t>
      </w:r>
    </w:p>
    <w:p w14:paraId="3C44AADD" w14:textId="77777777" w:rsidR="00E56A5E" w:rsidRDefault="008E0AB9">
      <w:pPr>
        <w:numPr>
          <w:ilvl w:val="0"/>
          <w:numId w:val="16"/>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不得在开标后进行虚假恶意投诉。</w:t>
      </w:r>
    </w:p>
    <w:p w14:paraId="315BB4A8" w14:textId="77777777" w:rsidR="00E56A5E" w:rsidRDefault="008E0AB9">
      <w:pPr>
        <w:tabs>
          <w:tab w:val="left" w:pos="5040"/>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上述承诺事项均为本企业真实意见表达，愿承担一切责任。若有任何弄虚作假、违反</w:t>
      </w:r>
      <w:proofErr w:type="gramStart"/>
      <w:r>
        <w:rPr>
          <w:rFonts w:asciiTheme="minorEastAsia" w:eastAsiaTheme="minorEastAsia" w:hAnsiTheme="minorEastAsia" w:hint="eastAsia"/>
          <w:sz w:val="24"/>
        </w:rPr>
        <w:t>本承诺</w:t>
      </w:r>
      <w:proofErr w:type="gramEnd"/>
      <w:r>
        <w:rPr>
          <w:rFonts w:asciiTheme="minorEastAsia" w:eastAsiaTheme="minorEastAsia" w:hAnsiTheme="minorEastAsia" w:hint="eastAsia"/>
          <w:sz w:val="24"/>
        </w:rPr>
        <w:t>内容的行为，自愿接受取消响应资格等有关处理，并承担法律责任；如已成交的，自动放弃成交资格；给采购人造成损失的，依法承担赔偿责任。</w:t>
      </w:r>
    </w:p>
    <w:p w14:paraId="262E58BD" w14:textId="77777777" w:rsidR="00E56A5E" w:rsidRDefault="00E56A5E">
      <w:pPr>
        <w:tabs>
          <w:tab w:val="left" w:pos="5040"/>
        </w:tabs>
        <w:adjustRightInd w:val="0"/>
        <w:snapToGrid w:val="0"/>
        <w:spacing w:line="460" w:lineRule="exact"/>
        <w:rPr>
          <w:rFonts w:asciiTheme="minorEastAsia" w:eastAsiaTheme="minorEastAsia" w:hAnsiTheme="minorEastAsia"/>
          <w:b/>
          <w:sz w:val="24"/>
        </w:rPr>
      </w:pPr>
    </w:p>
    <w:p w14:paraId="5B0F1DFB" w14:textId="77777777" w:rsidR="00E56A5E" w:rsidRDefault="008E0AB9">
      <w:pPr>
        <w:spacing w:line="360" w:lineRule="auto"/>
        <w:rPr>
          <w:rFonts w:asciiTheme="minorEastAsia" w:eastAsiaTheme="minorEastAsia" w:hAnsiTheme="minorEastAsia"/>
          <w:b/>
          <w:sz w:val="24"/>
        </w:rPr>
      </w:pPr>
      <w:proofErr w:type="gramStart"/>
      <w:r>
        <w:rPr>
          <w:rFonts w:asciiTheme="minorEastAsia" w:eastAsiaTheme="minorEastAsia" w:hAnsiTheme="minorEastAsia" w:hint="eastAsia"/>
          <w:b/>
          <w:sz w:val="24"/>
        </w:rPr>
        <w:t>询</w:t>
      </w:r>
      <w:proofErr w:type="gramEnd"/>
      <w:r>
        <w:rPr>
          <w:rFonts w:asciiTheme="minorEastAsia" w:eastAsiaTheme="minorEastAsia" w:hAnsiTheme="minorEastAsia" w:hint="eastAsia"/>
          <w:b/>
          <w:sz w:val="24"/>
        </w:rPr>
        <w:t>比项目：番禺中心医院医疗集团病媒生物防制服务项目</w:t>
      </w:r>
    </w:p>
    <w:p w14:paraId="6DFDFF6C" w14:textId="77777777" w:rsidR="00E56A5E" w:rsidRDefault="008E0AB9">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响应供应商（盖章）：</w:t>
      </w:r>
    </w:p>
    <w:p w14:paraId="443CB8E3" w14:textId="77777777" w:rsidR="00E56A5E" w:rsidRDefault="008E0AB9">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法定代表人或授权委托人：</w:t>
      </w:r>
    </w:p>
    <w:p w14:paraId="688DB09B" w14:textId="77777777" w:rsidR="00E56A5E" w:rsidRDefault="008E0AB9">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（授权委托人需持有效授权委托书）</w:t>
      </w:r>
    </w:p>
    <w:p w14:paraId="1EBD29D7" w14:textId="77777777" w:rsidR="00E56A5E" w:rsidRDefault="008E0AB9">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日期：</w:t>
      </w:r>
    </w:p>
    <w:p w14:paraId="59FAD66D" w14:textId="77777777" w:rsidR="00E56A5E" w:rsidRDefault="00E56A5E">
      <w:pPr>
        <w:jc w:val="center"/>
        <w:rPr>
          <w:rFonts w:asciiTheme="minorEastAsia" w:eastAsiaTheme="minorEastAsia" w:hAnsiTheme="minorEastAsia"/>
          <w:b/>
          <w:sz w:val="28"/>
          <w:szCs w:val="28"/>
          <w:lang w:val="en-GB"/>
        </w:rPr>
      </w:pPr>
    </w:p>
    <w:p w14:paraId="0700EBB8" w14:textId="77777777" w:rsidR="00E56A5E" w:rsidRDefault="00E56A5E">
      <w:pPr>
        <w:jc w:val="center"/>
        <w:rPr>
          <w:rFonts w:asciiTheme="minorEastAsia" w:eastAsiaTheme="minorEastAsia" w:hAnsiTheme="minorEastAsia"/>
          <w:b/>
          <w:sz w:val="28"/>
          <w:szCs w:val="28"/>
          <w:lang w:val="en-GB"/>
        </w:rPr>
      </w:pPr>
    </w:p>
    <w:p w14:paraId="495F9655" w14:textId="77777777" w:rsidR="00E56A5E" w:rsidRDefault="008E0AB9">
      <w:pPr>
        <w:pStyle w:val="32"/>
        <w:spacing w:line="480" w:lineRule="auto"/>
        <w:jc w:val="center"/>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lang w:val="en-GB"/>
        </w:rPr>
        <w:t>格式3  报价</w:t>
      </w:r>
      <w:r>
        <w:rPr>
          <w:rFonts w:asciiTheme="minorEastAsia" w:eastAsiaTheme="minorEastAsia" w:hAnsiTheme="minorEastAsia" w:hint="eastAsia"/>
          <w:b/>
          <w:sz w:val="28"/>
          <w:szCs w:val="28"/>
        </w:rPr>
        <w:t>一览表</w:t>
      </w:r>
    </w:p>
    <w:p w14:paraId="73172653" w14:textId="77777777" w:rsidR="00E56A5E" w:rsidRDefault="00E56A5E">
      <w:pPr>
        <w:pStyle w:val="a0"/>
      </w:pPr>
    </w:p>
    <w:p w14:paraId="5A262A1F"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hint="eastAsia"/>
          <w:sz w:val="24"/>
          <w:u w:val="single"/>
        </w:rPr>
        <w:t>番禺中心医院医疗集团病媒生物防制服务项目</w:t>
      </w:r>
    </w:p>
    <w:p w14:paraId="052ADDBA" w14:textId="77777777" w:rsidR="00E56A5E" w:rsidRDefault="008E0AB9">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sz w:val="24"/>
        </w:rPr>
        <w:t>响应供应商名称：</w:t>
      </w:r>
    </w:p>
    <w:p w14:paraId="5888E2B7" w14:textId="77777777" w:rsidR="00E56A5E" w:rsidRDefault="008E0AB9">
      <w:pPr>
        <w:pStyle w:val="ad"/>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[货币单位：人民币元]</w:t>
      </w: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5000"/>
      </w:tblGrid>
      <w:tr w:rsidR="00E56A5E" w14:paraId="102EC9E2" w14:textId="77777777">
        <w:trPr>
          <w:trHeight w:val="454"/>
        </w:trPr>
        <w:tc>
          <w:tcPr>
            <w:tcW w:w="2796" w:type="dxa"/>
            <w:noWrap/>
            <w:vAlign w:val="center"/>
          </w:tcPr>
          <w:p w14:paraId="166E5E86" w14:textId="77777777" w:rsidR="00E56A5E" w:rsidRDefault="008E0AB9">
            <w:pPr>
              <w:widowControl/>
              <w:jc w:val="center"/>
              <w:rPr>
                <w:rFonts w:ascii="宋体" w:hAnsi="宋体" w:cs="宋体"/>
                <w:color w:val="000000"/>
                <w:kern w:val="0"/>
                <w:sz w:val="22"/>
              </w:rPr>
            </w:pPr>
            <w:r>
              <w:rPr>
                <w:rFonts w:ascii="宋体" w:hAnsi="宋体" w:cs="宋体" w:hint="eastAsia"/>
                <w:color w:val="000000"/>
                <w:kern w:val="0"/>
                <w:sz w:val="22"/>
              </w:rPr>
              <w:t>院区</w:t>
            </w:r>
          </w:p>
        </w:tc>
        <w:tc>
          <w:tcPr>
            <w:tcW w:w="5000" w:type="dxa"/>
            <w:noWrap/>
            <w:vAlign w:val="center"/>
          </w:tcPr>
          <w:p w14:paraId="232CFE91" w14:textId="77777777" w:rsidR="00E56A5E" w:rsidRDefault="008E0AB9">
            <w:pPr>
              <w:widowControl/>
              <w:jc w:val="center"/>
              <w:rPr>
                <w:rFonts w:ascii="宋体" w:hAnsi="宋体" w:cs="宋体"/>
                <w:color w:val="000000"/>
                <w:kern w:val="0"/>
                <w:sz w:val="22"/>
              </w:rPr>
            </w:pPr>
            <w:r>
              <w:rPr>
                <w:rFonts w:ascii="宋体" w:hAnsi="宋体" w:cs="宋体" w:hint="eastAsia"/>
                <w:color w:val="000000"/>
                <w:kern w:val="0"/>
                <w:sz w:val="22"/>
              </w:rPr>
              <w:t>响应报价（元）/年</w:t>
            </w:r>
          </w:p>
        </w:tc>
      </w:tr>
      <w:tr w:rsidR="00E56A5E" w14:paraId="306D133E" w14:textId="77777777">
        <w:trPr>
          <w:trHeight w:val="454"/>
        </w:trPr>
        <w:tc>
          <w:tcPr>
            <w:tcW w:w="2796" w:type="dxa"/>
            <w:noWrap/>
            <w:vAlign w:val="center"/>
          </w:tcPr>
          <w:p w14:paraId="6E03A855" w14:textId="77777777" w:rsidR="00E56A5E" w:rsidRDefault="008E0AB9">
            <w:pPr>
              <w:widowControl/>
              <w:jc w:val="center"/>
              <w:rPr>
                <w:rFonts w:ascii="宋体" w:hAnsi="宋体" w:cs="宋体"/>
                <w:color w:val="000000"/>
                <w:kern w:val="0"/>
                <w:sz w:val="22"/>
              </w:rPr>
            </w:pPr>
            <w:r>
              <w:rPr>
                <w:rFonts w:ascii="宋体" w:hAnsi="宋体" w:cs="宋体" w:hint="eastAsia"/>
                <w:color w:val="000000"/>
                <w:kern w:val="0"/>
                <w:sz w:val="22"/>
              </w:rPr>
              <w:t>院本部</w:t>
            </w:r>
            <w:r>
              <w:rPr>
                <w:rFonts w:ascii="宋体" w:hAnsi="宋体" w:cs="宋体"/>
                <w:color w:val="000000"/>
                <w:kern w:val="0"/>
                <w:sz w:val="22"/>
              </w:rPr>
              <w:t>（</w:t>
            </w:r>
            <w:proofErr w:type="gramStart"/>
            <w:r>
              <w:rPr>
                <w:rFonts w:ascii="宋体" w:hAnsi="宋体" w:cs="宋体"/>
                <w:color w:val="000000"/>
                <w:kern w:val="0"/>
                <w:sz w:val="22"/>
              </w:rPr>
              <w:t>含分门诊</w:t>
            </w:r>
            <w:proofErr w:type="gramEnd"/>
            <w:r>
              <w:rPr>
                <w:rFonts w:ascii="宋体" w:hAnsi="宋体" w:cs="宋体"/>
                <w:color w:val="000000"/>
                <w:kern w:val="0"/>
                <w:sz w:val="22"/>
              </w:rPr>
              <w:t>）</w:t>
            </w:r>
          </w:p>
        </w:tc>
        <w:tc>
          <w:tcPr>
            <w:tcW w:w="5000" w:type="dxa"/>
            <w:noWrap/>
            <w:vAlign w:val="center"/>
          </w:tcPr>
          <w:p w14:paraId="1D5DBECA" w14:textId="77777777" w:rsidR="00E56A5E" w:rsidRDefault="00E56A5E">
            <w:pPr>
              <w:rPr>
                <w:rFonts w:ascii="宋体" w:hAnsi="宋体" w:cs="宋体"/>
                <w:color w:val="000000"/>
                <w:kern w:val="0"/>
                <w:sz w:val="22"/>
              </w:rPr>
            </w:pPr>
          </w:p>
        </w:tc>
      </w:tr>
      <w:tr w:rsidR="00E56A5E" w14:paraId="4FD34D0D" w14:textId="77777777">
        <w:trPr>
          <w:trHeight w:val="454"/>
        </w:trPr>
        <w:tc>
          <w:tcPr>
            <w:tcW w:w="2796" w:type="dxa"/>
            <w:noWrap/>
            <w:vAlign w:val="center"/>
          </w:tcPr>
          <w:p w14:paraId="6387EC6A" w14:textId="77777777" w:rsidR="00E56A5E" w:rsidRDefault="008E0AB9">
            <w:pPr>
              <w:widowControl/>
              <w:jc w:val="center"/>
              <w:rPr>
                <w:rFonts w:ascii="宋体" w:hAnsi="宋体" w:cs="宋体"/>
                <w:color w:val="000000"/>
                <w:kern w:val="0"/>
                <w:sz w:val="22"/>
              </w:rPr>
            </w:pPr>
            <w:r>
              <w:rPr>
                <w:rFonts w:ascii="宋体" w:hAnsi="宋体" w:cs="宋体" w:hint="eastAsia"/>
                <w:color w:val="000000"/>
                <w:kern w:val="0"/>
                <w:sz w:val="22"/>
              </w:rPr>
              <w:t>东院区</w:t>
            </w:r>
          </w:p>
        </w:tc>
        <w:tc>
          <w:tcPr>
            <w:tcW w:w="5000" w:type="dxa"/>
            <w:noWrap/>
            <w:vAlign w:val="center"/>
          </w:tcPr>
          <w:p w14:paraId="708595DE" w14:textId="77777777" w:rsidR="00E56A5E" w:rsidRDefault="00E56A5E">
            <w:pPr>
              <w:rPr>
                <w:rFonts w:ascii="宋体" w:hAnsi="宋体" w:cs="宋体"/>
                <w:color w:val="000000"/>
                <w:kern w:val="0"/>
                <w:sz w:val="22"/>
              </w:rPr>
            </w:pPr>
          </w:p>
        </w:tc>
      </w:tr>
      <w:tr w:rsidR="00E56A5E" w14:paraId="73E2D5E4" w14:textId="77777777">
        <w:trPr>
          <w:trHeight w:val="454"/>
        </w:trPr>
        <w:tc>
          <w:tcPr>
            <w:tcW w:w="2796" w:type="dxa"/>
            <w:noWrap/>
            <w:vAlign w:val="center"/>
          </w:tcPr>
          <w:p w14:paraId="783FB8AC" w14:textId="77777777" w:rsidR="00E56A5E" w:rsidRDefault="008E0AB9">
            <w:pPr>
              <w:widowControl/>
              <w:jc w:val="center"/>
              <w:rPr>
                <w:rFonts w:ascii="宋体" w:hAnsi="宋体" w:cs="宋体"/>
                <w:color w:val="000000"/>
                <w:kern w:val="0"/>
                <w:sz w:val="22"/>
              </w:rPr>
            </w:pPr>
            <w:r>
              <w:rPr>
                <w:rFonts w:ascii="宋体" w:hAnsi="宋体" w:cs="宋体" w:hint="eastAsia"/>
                <w:color w:val="000000"/>
                <w:kern w:val="0"/>
                <w:sz w:val="22"/>
              </w:rPr>
              <w:t>合计</w:t>
            </w:r>
          </w:p>
        </w:tc>
        <w:tc>
          <w:tcPr>
            <w:tcW w:w="5000" w:type="dxa"/>
            <w:noWrap/>
            <w:vAlign w:val="center"/>
          </w:tcPr>
          <w:p w14:paraId="3F9C8D3B" w14:textId="77777777" w:rsidR="00E56A5E" w:rsidRDefault="00E56A5E">
            <w:pPr>
              <w:rPr>
                <w:rFonts w:ascii="宋体" w:hAnsi="宋体" w:cs="宋体"/>
                <w:color w:val="000000"/>
                <w:kern w:val="0"/>
                <w:sz w:val="22"/>
              </w:rPr>
            </w:pPr>
          </w:p>
        </w:tc>
      </w:tr>
    </w:tbl>
    <w:p w14:paraId="60347447" w14:textId="77777777" w:rsidR="00E56A5E" w:rsidRDefault="00E56A5E">
      <w:pPr>
        <w:pStyle w:val="ad"/>
        <w:spacing w:line="360" w:lineRule="auto"/>
        <w:jc w:val="right"/>
        <w:rPr>
          <w:rFonts w:asciiTheme="minorEastAsia" w:eastAsiaTheme="minorEastAsia" w:hAnsiTheme="minorEastAsia"/>
          <w:sz w:val="24"/>
          <w:szCs w:val="24"/>
        </w:rPr>
      </w:pPr>
    </w:p>
    <w:p w14:paraId="575DA9B9" w14:textId="77777777" w:rsidR="00E56A5E" w:rsidRDefault="008E0A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w:t>
      </w:r>
    </w:p>
    <w:p w14:paraId="3F45078E" w14:textId="77777777" w:rsidR="00E56A5E" w:rsidRDefault="008E0AB9">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1.响应供应商须按要求填写所有信息，不得随意更改本表格式。</w:t>
      </w:r>
    </w:p>
    <w:p w14:paraId="563FBB42" w14:textId="77777777" w:rsidR="00E56A5E" w:rsidRDefault="008E0AB9">
      <w:pPr>
        <w:pStyle w:val="a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2.响应报价包含的内容及要求见第三部分用户需求书的“报价要求”。</w:t>
      </w:r>
    </w:p>
    <w:p w14:paraId="65FFC9A9" w14:textId="77777777" w:rsidR="00E56A5E" w:rsidRDefault="008E0AB9">
      <w:pPr>
        <w:pStyle w:val="a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3.以人民币报价。</w:t>
      </w:r>
    </w:p>
    <w:p w14:paraId="20E84DCF" w14:textId="77777777" w:rsidR="00E56A5E" w:rsidRDefault="008E0AB9">
      <w:pPr>
        <w:pStyle w:val="a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4.请务必检查响应报价的单位、小数点位、数值与分项汇总是否一致。</w:t>
      </w:r>
    </w:p>
    <w:p w14:paraId="0AFDC9E1" w14:textId="77777777" w:rsidR="00E56A5E" w:rsidRDefault="00E56A5E">
      <w:pPr>
        <w:spacing w:line="360" w:lineRule="auto"/>
        <w:rPr>
          <w:rFonts w:asciiTheme="minorEastAsia" w:eastAsiaTheme="minorEastAsia" w:hAnsiTheme="minorEastAsia"/>
          <w:sz w:val="24"/>
        </w:rPr>
      </w:pPr>
    </w:p>
    <w:p w14:paraId="453681BF" w14:textId="77777777" w:rsidR="00E56A5E" w:rsidRDefault="008E0AB9">
      <w:pPr>
        <w:spacing w:line="360" w:lineRule="auto"/>
        <w:ind w:leftChars="2025" w:left="4253"/>
        <w:rPr>
          <w:rFonts w:asciiTheme="minorEastAsia" w:eastAsiaTheme="minorEastAsia" w:hAnsiTheme="minorEastAsia"/>
          <w:sz w:val="24"/>
        </w:rPr>
      </w:pPr>
      <w:r>
        <w:rPr>
          <w:rFonts w:asciiTheme="minorEastAsia" w:eastAsiaTheme="minorEastAsia" w:hAnsiTheme="minorEastAsia" w:hint="eastAsia"/>
          <w:sz w:val="24"/>
        </w:rPr>
        <w:t>响应供应商（单位公章）：</w:t>
      </w:r>
    </w:p>
    <w:p w14:paraId="571C6164" w14:textId="77777777" w:rsidR="00E56A5E" w:rsidRDefault="00E56A5E">
      <w:pPr>
        <w:spacing w:line="360" w:lineRule="auto"/>
        <w:ind w:leftChars="2025" w:left="4253"/>
        <w:jc w:val="right"/>
        <w:rPr>
          <w:rFonts w:asciiTheme="minorEastAsia" w:eastAsiaTheme="minorEastAsia" w:hAnsiTheme="minorEastAsia"/>
          <w:sz w:val="24"/>
        </w:rPr>
      </w:pPr>
    </w:p>
    <w:p w14:paraId="76D10D78" w14:textId="77777777" w:rsidR="00E56A5E" w:rsidRDefault="008E0AB9">
      <w:pPr>
        <w:spacing w:line="360" w:lineRule="auto"/>
        <w:ind w:leftChars="2025" w:left="4253"/>
        <w:jc w:val="right"/>
        <w:rPr>
          <w:rFonts w:asciiTheme="minorEastAsia" w:eastAsiaTheme="minorEastAsia" w:hAnsiTheme="minorEastAsia" w:cs="Arial"/>
          <w:sz w:val="24"/>
        </w:rPr>
      </w:pPr>
      <w:commentRangeStart w:id="33"/>
      <w:r>
        <w:rPr>
          <w:rFonts w:asciiTheme="minorEastAsia" w:eastAsiaTheme="minorEastAsia" w:hAnsiTheme="minorEastAsia" w:hint="eastAsia"/>
          <w:sz w:val="24"/>
        </w:rPr>
        <w:t>日期：</w:t>
      </w:r>
      <w:r>
        <w:rPr>
          <w:rFonts w:asciiTheme="minorEastAsia" w:eastAsiaTheme="minorEastAsia" w:hAnsiTheme="minorEastAsia" w:cs="Arial" w:hint="eastAsia"/>
          <w:sz w:val="24"/>
        </w:rPr>
        <w:t>X</w:t>
      </w:r>
      <w:r>
        <w:rPr>
          <w:rFonts w:asciiTheme="minorEastAsia" w:eastAsiaTheme="minorEastAsia" w:hAnsiTheme="minorEastAsia" w:cs="Arial"/>
          <w:sz w:val="24"/>
        </w:rPr>
        <w:t>XXX</w:t>
      </w:r>
      <w:r>
        <w:rPr>
          <w:rFonts w:asciiTheme="minorEastAsia" w:eastAsiaTheme="minorEastAsia" w:hAnsiTheme="minorEastAsia" w:cs="Arial" w:hint="eastAsia"/>
          <w:sz w:val="24"/>
        </w:rPr>
        <w:t>年</w:t>
      </w:r>
      <w:r>
        <w:rPr>
          <w:rFonts w:asciiTheme="minorEastAsia" w:eastAsiaTheme="minorEastAsia" w:hAnsiTheme="minorEastAsia" w:cs="Arial"/>
          <w:sz w:val="24"/>
        </w:rPr>
        <w:t>XX</w:t>
      </w:r>
      <w:r>
        <w:rPr>
          <w:rFonts w:asciiTheme="minorEastAsia" w:eastAsiaTheme="minorEastAsia" w:hAnsiTheme="minorEastAsia" w:cs="Arial" w:hint="eastAsia"/>
          <w:sz w:val="24"/>
        </w:rPr>
        <w:t>月</w:t>
      </w:r>
      <w:r>
        <w:rPr>
          <w:rFonts w:asciiTheme="minorEastAsia" w:eastAsiaTheme="minorEastAsia" w:hAnsiTheme="minorEastAsia" w:cs="Arial"/>
          <w:sz w:val="24"/>
        </w:rPr>
        <w:t>XX</w:t>
      </w:r>
      <w:r>
        <w:rPr>
          <w:rFonts w:asciiTheme="minorEastAsia" w:eastAsiaTheme="minorEastAsia" w:hAnsiTheme="minorEastAsia" w:cs="Arial" w:hint="eastAsia"/>
          <w:sz w:val="24"/>
        </w:rPr>
        <w:t>日</w:t>
      </w:r>
      <w:commentRangeEnd w:id="33"/>
      <w:r>
        <w:rPr>
          <w:rStyle w:val="aff0"/>
          <w:rFonts w:asciiTheme="minorEastAsia" w:eastAsiaTheme="minorEastAsia" w:hAnsiTheme="minorEastAsia"/>
          <w:sz w:val="24"/>
          <w:szCs w:val="24"/>
        </w:rPr>
        <w:commentReference w:id="33"/>
      </w:r>
    </w:p>
    <w:p w14:paraId="6250E918" w14:textId="77777777" w:rsidR="00E56A5E" w:rsidRDefault="00E56A5E">
      <w:pPr>
        <w:pStyle w:val="ad"/>
        <w:spacing w:line="360" w:lineRule="auto"/>
        <w:ind w:left="850" w:hangingChars="354" w:hanging="850"/>
        <w:rPr>
          <w:rFonts w:asciiTheme="minorEastAsia" w:eastAsiaTheme="minorEastAsia" w:hAnsiTheme="minorEastAsia"/>
          <w:sz w:val="24"/>
          <w:szCs w:val="24"/>
        </w:rPr>
      </w:pPr>
    </w:p>
    <w:p w14:paraId="550B23C5" w14:textId="77777777" w:rsidR="00E56A5E" w:rsidRDefault="008E0AB9">
      <w:pPr>
        <w:pStyle w:val="32"/>
        <w:spacing w:line="480" w:lineRule="auto"/>
        <w:jc w:val="center"/>
        <w:outlineLvl w:val="1"/>
        <w:rPr>
          <w:rFonts w:asciiTheme="minorEastAsia" w:eastAsiaTheme="minorEastAsia" w:hAnsiTheme="minorEastAsia" w:cs="Arial"/>
          <w:sz w:val="24"/>
        </w:rPr>
      </w:pPr>
      <w:r>
        <w:rPr>
          <w:rFonts w:asciiTheme="minorEastAsia" w:eastAsiaTheme="minorEastAsia" w:hAnsiTheme="minorEastAsia"/>
          <w:b/>
          <w:sz w:val="28"/>
          <w:szCs w:val="28"/>
          <w:lang w:val="en-GB"/>
        </w:rPr>
        <w:br w:type="page"/>
      </w:r>
      <w:r>
        <w:rPr>
          <w:rFonts w:asciiTheme="minorEastAsia" w:eastAsiaTheme="minorEastAsia" w:hAnsiTheme="minorEastAsia" w:hint="eastAsia"/>
          <w:b/>
          <w:sz w:val="28"/>
          <w:szCs w:val="28"/>
          <w:lang w:val="en-GB"/>
        </w:rPr>
        <w:lastRenderedPageBreak/>
        <w:t>格式</w:t>
      </w:r>
      <w:r>
        <w:rPr>
          <w:rFonts w:asciiTheme="minorEastAsia" w:eastAsiaTheme="minorEastAsia" w:hAnsiTheme="minorEastAsia"/>
          <w:b/>
          <w:sz w:val="28"/>
          <w:szCs w:val="28"/>
        </w:rPr>
        <w:t xml:space="preserve">4  </w:t>
      </w:r>
      <w:r>
        <w:rPr>
          <w:rFonts w:asciiTheme="minorEastAsia" w:eastAsiaTheme="minorEastAsia" w:hAnsiTheme="minorEastAsia" w:hint="eastAsia"/>
          <w:b/>
          <w:sz w:val="28"/>
          <w:szCs w:val="28"/>
          <w:lang w:val="en-GB"/>
        </w:rPr>
        <w:t>法人营业执照副本复印件</w:t>
      </w:r>
    </w:p>
    <w:p w14:paraId="2768258B" w14:textId="77777777" w:rsidR="00E56A5E" w:rsidRDefault="00E56A5E">
      <w:pPr>
        <w:jc w:val="center"/>
        <w:rPr>
          <w:rFonts w:asciiTheme="minorEastAsia" w:eastAsiaTheme="minorEastAsia" w:hAnsiTheme="minorEastAsia"/>
          <w:b/>
          <w:sz w:val="28"/>
          <w:szCs w:val="28"/>
          <w:lang w:val="en-GB"/>
        </w:rPr>
      </w:pPr>
    </w:p>
    <w:p w14:paraId="61750B54" w14:textId="77777777" w:rsidR="00E56A5E" w:rsidRDefault="00E56A5E">
      <w:pPr>
        <w:pStyle w:val="aa"/>
        <w:spacing w:line="360" w:lineRule="auto"/>
        <w:rPr>
          <w:rFonts w:asciiTheme="minorEastAsia" w:eastAsiaTheme="minorEastAsia" w:hAnsiTheme="minorEastAsia"/>
          <w:b/>
          <w:sz w:val="28"/>
          <w:szCs w:val="28"/>
          <w:lang w:val="en-GB"/>
        </w:rPr>
      </w:pPr>
    </w:p>
    <w:p w14:paraId="62407A71" w14:textId="77777777" w:rsidR="00E56A5E" w:rsidRDefault="00E56A5E">
      <w:pPr>
        <w:pStyle w:val="aa"/>
        <w:spacing w:line="360" w:lineRule="auto"/>
        <w:rPr>
          <w:rFonts w:asciiTheme="minorEastAsia" w:eastAsiaTheme="minorEastAsia" w:hAnsiTheme="minorEastAsia"/>
          <w:b/>
          <w:sz w:val="28"/>
          <w:szCs w:val="28"/>
          <w:lang w:val="en-GB"/>
        </w:rPr>
      </w:pPr>
    </w:p>
    <w:p w14:paraId="5EA63497" w14:textId="77777777" w:rsidR="00E56A5E" w:rsidRDefault="00E56A5E">
      <w:pPr>
        <w:pStyle w:val="aa"/>
        <w:spacing w:line="360" w:lineRule="auto"/>
        <w:rPr>
          <w:rFonts w:asciiTheme="minorEastAsia" w:eastAsiaTheme="minorEastAsia" w:hAnsiTheme="minorEastAsia"/>
          <w:b/>
          <w:sz w:val="28"/>
          <w:szCs w:val="28"/>
          <w:lang w:val="en-GB"/>
        </w:rPr>
      </w:pPr>
    </w:p>
    <w:p w14:paraId="293C6225" w14:textId="77777777" w:rsidR="00E56A5E" w:rsidRDefault="00E56A5E">
      <w:pPr>
        <w:pStyle w:val="aa"/>
        <w:spacing w:line="360" w:lineRule="auto"/>
        <w:rPr>
          <w:rFonts w:asciiTheme="minorEastAsia" w:eastAsiaTheme="minorEastAsia" w:hAnsiTheme="minorEastAsia"/>
          <w:b/>
          <w:sz w:val="28"/>
          <w:szCs w:val="28"/>
          <w:lang w:val="en-GB"/>
        </w:rPr>
      </w:pPr>
    </w:p>
    <w:p w14:paraId="0C8DDE64" w14:textId="77777777" w:rsidR="00E56A5E" w:rsidRDefault="00E56A5E">
      <w:pPr>
        <w:pStyle w:val="aa"/>
        <w:spacing w:line="360" w:lineRule="auto"/>
        <w:rPr>
          <w:rFonts w:asciiTheme="minorEastAsia" w:eastAsiaTheme="minorEastAsia" w:hAnsiTheme="minorEastAsia"/>
          <w:b/>
          <w:sz w:val="28"/>
          <w:szCs w:val="28"/>
          <w:lang w:val="en-GB"/>
        </w:rPr>
      </w:pPr>
    </w:p>
    <w:p w14:paraId="3999579A" w14:textId="77777777" w:rsidR="00E56A5E" w:rsidRDefault="00E56A5E">
      <w:pPr>
        <w:pStyle w:val="aa"/>
        <w:spacing w:line="360" w:lineRule="auto"/>
        <w:rPr>
          <w:rFonts w:asciiTheme="minorEastAsia" w:eastAsiaTheme="minorEastAsia" w:hAnsiTheme="minorEastAsia"/>
          <w:b/>
          <w:sz w:val="28"/>
          <w:szCs w:val="28"/>
          <w:lang w:val="en-GB"/>
        </w:rPr>
      </w:pPr>
    </w:p>
    <w:p w14:paraId="4AC28E67" w14:textId="77777777" w:rsidR="00E56A5E" w:rsidRDefault="00E56A5E">
      <w:pPr>
        <w:pStyle w:val="aa"/>
        <w:spacing w:line="360" w:lineRule="auto"/>
        <w:rPr>
          <w:rFonts w:asciiTheme="minorEastAsia" w:eastAsiaTheme="minorEastAsia" w:hAnsiTheme="minorEastAsia"/>
          <w:b/>
          <w:sz w:val="28"/>
          <w:szCs w:val="28"/>
          <w:lang w:val="en-GB"/>
        </w:rPr>
      </w:pPr>
    </w:p>
    <w:p w14:paraId="24DDEEFE" w14:textId="77777777" w:rsidR="00E56A5E" w:rsidRDefault="00E56A5E">
      <w:pPr>
        <w:pStyle w:val="aa"/>
        <w:spacing w:line="360" w:lineRule="auto"/>
        <w:rPr>
          <w:rFonts w:asciiTheme="minorEastAsia" w:eastAsiaTheme="minorEastAsia" w:hAnsiTheme="minorEastAsia"/>
          <w:b/>
          <w:sz w:val="28"/>
          <w:szCs w:val="28"/>
          <w:lang w:val="en-GB"/>
        </w:rPr>
      </w:pPr>
    </w:p>
    <w:p w14:paraId="71265D7D" w14:textId="77777777" w:rsidR="00E56A5E" w:rsidRDefault="00E56A5E">
      <w:pPr>
        <w:pStyle w:val="aa"/>
        <w:spacing w:line="360" w:lineRule="auto"/>
        <w:rPr>
          <w:rFonts w:asciiTheme="minorEastAsia" w:eastAsiaTheme="minorEastAsia" w:hAnsiTheme="minorEastAsia"/>
          <w:b/>
          <w:sz w:val="28"/>
          <w:szCs w:val="28"/>
          <w:lang w:val="en-GB"/>
        </w:rPr>
      </w:pPr>
    </w:p>
    <w:p w14:paraId="67DD6EBB" w14:textId="77777777" w:rsidR="00E56A5E" w:rsidRDefault="00E56A5E">
      <w:pPr>
        <w:pStyle w:val="aa"/>
        <w:spacing w:line="360" w:lineRule="auto"/>
        <w:rPr>
          <w:rFonts w:asciiTheme="minorEastAsia" w:eastAsiaTheme="minorEastAsia" w:hAnsiTheme="minorEastAsia"/>
          <w:b/>
          <w:sz w:val="28"/>
          <w:szCs w:val="28"/>
          <w:lang w:val="en-GB"/>
        </w:rPr>
      </w:pPr>
    </w:p>
    <w:p w14:paraId="34EDF28C" w14:textId="77777777" w:rsidR="00E56A5E" w:rsidRDefault="00E56A5E">
      <w:pPr>
        <w:pStyle w:val="aa"/>
        <w:spacing w:line="360" w:lineRule="auto"/>
        <w:rPr>
          <w:rFonts w:asciiTheme="minorEastAsia" w:eastAsiaTheme="minorEastAsia" w:hAnsiTheme="minorEastAsia"/>
          <w:b/>
          <w:sz w:val="28"/>
          <w:szCs w:val="28"/>
          <w:lang w:val="en-GB"/>
        </w:rPr>
      </w:pPr>
    </w:p>
    <w:p w14:paraId="277EACF1" w14:textId="77777777" w:rsidR="00E56A5E" w:rsidRDefault="00E56A5E">
      <w:pPr>
        <w:pStyle w:val="aa"/>
        <w:spacing w:line="360" w:lineRule="auto"/>
        <w:rPr>
          <w:rFonts w:asciiTheme="minorEastAsia" w:eastAsiaTheme="minorEastAsia" w:hAnsiTheme="minorEastAsia"/>
          <w:b/>
          <w:sz w:val="28"/>
          <w:szCs w:val="28"/>
          <w:lang w:val="en-GB"/>
        </w:rPr>
      </w:pPr>
    </w:p>
    <w:p w14:paraId="41BD695A" w14:textId="77777777" w:rsidR="00E56A5E" w:rsidRDefault="00E56A5E">
      <w:pPr>
        <w:pStyle w:val="aa"/>
        <w:spacing w:line="360" w:lineRule="auto"/>
        <w:rPr>
          <w:rFonts w:asciiTheme="minorEastAsia" w:eastAsiaTheme="minorEastAsia" w:hAnsiTheme="minorEastAsia"/>
          <w:b/>
          <w:sz w:val="28"/>
          <w:szCs w:val="28"/>
          <w:lang w:val="en-GB"/>
        </w:rPr>
      </w:pPr>
    </w:p>
    <w:p w14:paraId="1A7F6655" w14:textId="77777777" w:rsidR="00E56A5E" w:rsidRDefault="00E56A5E">
      <w:pPr>
        <w:pStyle w:val="aa"/>
        <w:spacing w:line="360" w:lineRule="auto"/>
        <w:rPr>
          <w:rFonts w:asciiTheme="minorEastAsia" w:eastAsiaTheme="minorEastAsia" w:hAnsiTheme="minorEastAsia"/>
          <w:b/>
          <w:sz w:val="28"/>
          <w:szCs w:val="28"/>
          <w:lang w:val="en-GB"/>
        </w:rPr>
      </w:pPr>
    </w:p>
    <w:p w14:paraId="24858D0B" w14:textId="77777777" w:rsidR="00E56A5E" w:rsidRDefault="00E56A5E">
      <w:pPr>
        <w:pStyle w:val="aa"/>
        <w:spacing w:line="360" w:lineRule="auto"/>
        <w:rPr>
          <w:rFonts w:asciiTheme="minorEastAsia" w:eastAsiaTheme="minorEastAsia" w:hAnsiTheme="minorEastAsia"/>
          <w:b/>
          <w:sz w:val="28"/>
          <w:szCs w:val="28"/>
          <w:lang w:val="en-GB"/>
        </w:rPr>
      </w:pPr>
    </w:p>
    <w:p w14:paraId="3280A162" w14:textId="77777777" w:rsidR="00E56A5E" w:rsidRDefault="00E56A5E">
      <w:pPr>
        <w:pStyle w:val="aa"/>
        <w:spacing w:line="360" w:lineRule="auto"/>
        <w:rPr>
          <w:rFonts w:asciiTheme="minorEastAsia" w:eastAsiaTheme="minorEastAsia" w:hAnsiTheme="minorEastAsia"/>
          <w:b/>
          <w:sz w:val="28"/>
          <w:szCs w:val="28"/>
          <w:lang w:val="en-GB"/>
        </w:rPr>
      </w:pPr>
    </w:p>
    <w:p w14:paraId="0BBC03E6" w14:textId="77777777" w:rsidR="00E56A5E" w:rsidRDefault="00E56A5E">
      <w:pPr>
        <w:pStyle w:val="aa"/>
        <w:spacing w:line="360" w:lineRule="auto"/>
        <w:rPr>
          <w:rFonts w:asciiTheme="minorEastAsia" w:eastAsiaTheme="minorEastAsia" w:hAnsiTheme="minorEastAsia"/>
          <w:b/>
          <w:sz w:val="28"/>
          <w:szCs w:val="28"/>
          <w:lang w:val="en-GB"/>
        </w:rPr>
      </w:pPr>
    </w:p>
    <w:p w14:paraId="46EE331F" w14:textId="77777777" w:rsidR="00E56A5E" w:rsidRDefault="00E56A5E">
      <w:pPr>
        <w:pStyle w:val="aa"/>
        <w:spacing w:line="360" w:lineRule="auto"/>
        <w:rPr>
          <w:rFonts w:asciiTheme="minorEastAsia" w:eastAsiaTheme="minorEastAsia" w:hAnsiTheme="minorEastAsia"/>
          <w:b/>
          <w:sz w:val="28"/>
          <w:szCs w:val="28"/>
          <w:lang w:val="en-GB"/>
        </w:rPr>
      </w:pPr>
    </w:p>
    <w:p w14:paraId="3B2BF851" w14:textId="77777777" w:rsidR="00E56A5E" w:rsidRDefault="00E56A5E">
      <w:pPr>
        <w:pStyle w:val="aa"/>
        <w:spacing w:line="360" w:lineRule="auto"/>
        <w:rPr>
          <w:rFonts w:asciiTheme="minorEastAsia" w:eastAsiaTheme="minorEastAsia" w:hAnsiTheme="minorEastAsia"/>
          <w:b/>
          <w:sz w:val="28"/>
          <w:szCs w:val="28"/>
          <w:lang w:val="en-GB"/>
        </w:rPr>
      </w:pPr>
    </w:p>
    <w:p w14:paraId="20E1FCEA" w14:textId="77777777" w:rsidR="00E56A5E" w:rsidRDefault="00E56A5E">
      <w:pPr>
        <w:pStyle w:val="aa"/>
        <w:spacing w:line="360" w:lineRule="auto"/>
        <w:rPr>
          <w:rFonts w:asciiTheme="minorEastAsia" w:eastAsiaTheme="minorEastAsia" w:hAnsiTheme="minorEastAsia"/>
          <w:b/>
          <w:sz w:val="28"/>
          <w:szCs w:val="28"/>
          <w:lang w:val="en-GB"/>
        </w:rPr>
      </w:pPr>
    </w:p>
    <w:p w14:paraId="18B06D69" w14:textId="77777777" w:rsidR="00E56A5E" w:rsidRDefault="00E56A5E">
      <w:pPr>
        <w:pStyle w:val="aa"/>
        <w:spacing w:line="360" w:lineRule="auto"/>
        <w:rPr>
          <w:rFonts w:asciiTheme="minorEastAsia" w:eastAsiaTheme="minorEastAsia" w:hAnsiTheme="minorEastAsia"/>
          <w:b/>
          <w:sz w:val="28"/>
          <w:szCs w:val="28"/>
          <w:lang w:val="en-GB"/>
        </w:rPr>
      </w:pPr>
    </w:p>
    <w:p w14:paraId="436204CD" w14:textId="77777777" w:rsidR="00E56A5E" w:rsidRDefault="008E0AB9">
      <w:pPr>
        <w:pStyle w:val="32"/>
        <w:spacing w:line="480" w:lineRule="auto"/>
        <w:jc w:val="center"/>
        <w:outlineLvl w:val="1"/>
        <w:rPr>
          <w:rFonts w:asciiTheme="minorEastAsia" w:eastAsiaTheme="minorEastAsia" w:hAnsiTheme="minorEastAsia"/>
          <w:b/>
          <w:sz w:val="28"/>
          <w:szCs w:val="32"/>
        </w:rPr>
      </w:pPr>
      <w:r>
        <w:rPr>
          <w:rFonts w:asciiTheme="minorEastAsia" w:eastAsiaTheme="minorEastAsia" w:hAnsiTheme="minorEastAsia" w:hint="eastAsia"/>
          <w:b/>
          <w:sz w:val="28"/>
          <w:szCs w:val="32"/>
          <w:lang w:val="en-GB"/>
        </w:rPr>
        <w:lastRenderedPageBreak/>
        <w:t>格式</w:t>
      </w:r>
      <w:r>
        <w:rPr>
          <w:rFonts w:asciiTheme="minorEastAsia" w:eastAsiaTheme="minorEastAsia" w:hAnsiTheme="minorEastAsia"/>
          <w:b/>
          <w:sz w:val="28"/>
          <w:szCs w:val="32"/>
          <w:lang w:val="en-GB"/>
        </w:rPr>
        <w:t xml:space="preserve">5  </w:t>
      </w:r>
      <w:r>
        <w:rPr>
          <w:rFonts w:asciiTheme="minorEastAsia" w:eastAsiaTheme="minorEastAsia" w:hAnsiTheme="minorEastAsia" w:hint="eastAsia"/>
          <w:b/>
          <w:sz w:val="28"/>
          <w:szCs w:val="32"/>
        </w:rPr>
        <w:t>用户需求书响应一览表</w:t>
      </w:r>
    </w:p>
    <w:p w14:paraId="225EF408" w14:textId="77777777" w:rsidR="00E56A5E" w:rsidRDefault="00E56A5E">
      <w:pPr>
        <w:pStyle w:val="a0"/>
      </w:pPr>
    </w:p>
    <w:p w14:paraId="2FC49C4B" w14:textId="77777777" w:rsidR="00E56A5E" w:rsidRDefault="008E0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hint="eastAsia"/>
          <w:sz w:val="24"/>
          <w:u w:val="single"/>
        </w:rPr>
        <w:t>番禺中心医院医疗集团病媒生物防制服务项目</w:t>
      </w:r>
    </w:p>
    <w:tbl>
      <w:tblPr>
        <w:tblW w:w="1051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376"/>
        <w:gridCol w:w="1033"/>
        <w:gridCol w:w="3465"/>
        <w:gridCol w:w="2318"/>
        <w:gridCol w:w="2322"/>
      </w:tblGrid>
      <w:tr w:rsidR="00E56A5E" w14:paraId="62663611" w14:textId="77777777">
        <w:trPr>
          <w:trHeight w:val="804"/>
          <w:jc w:val="center"/>
        </w:trPr>
        <w:tc>
          <w:tcPr>
            <w:tcW w:w="1376" w:type="dxa"/>
            <w:tcBorders>
              <w:top w:val="single" w:sz="12" w:space="0" w:color="auto"/>
              <w:bottom w:val="single" w:sz="2" w:space="0" w:color="auto"/>
            </w:tcBorders>
            <w:vAlign w:val="center"/>
          </w:tcPr>
          <w:p w14:paraId="24ACA45E" w14:textId="77777777" w:rsidR="00E56A5E" w:rsidRDefault="008E0AB9">
            <w:pPr>
              <w:spacing w:line="360" w:lineRule="auto"/>
              <w:jc w:val="center"/>
              <w:rPr>
                <w:rFonts w:ascii="宋体" w:hAnsi="宋体" w:cs="宋体"/>
                <w:sz w:val="24"/>
              </w:rPr>
            </w:pPr>
            <w:r>
              <w:rPr>
                <w:rFonts w:ascii="宋体" w:hAnsi="宋体" w:cs="宋体" w:hint="eastAsia"/>
                <w:sz w:val="24"/>
              </w:rPr>
              <w:t>用户需求</w:t>
            </w:r>
          </w:p>
          <w:p w14:paraId="0E2A69B1" w14:textId="77777777" w:rsidR="00E56A5E" w:rsidRDefault="008E0AB9">
            <w:pPr>
              <w:spacing w:line="360" w:lineRule="auto"/>
              <w:jc w:val="center"/>
              <w:rPr>
                <w:rFonts w:ascii="宋体" w:hAnsi="宋体" w:cs="宋体"/>
                <w:sz w:val="24"/>
              </w:rPr>
            </w:pPr>
            <w:r>
              <w:rPr>
                <w:rFonts w:ascii="宋体" w:hAnsi="宋体" w:cs="宋体" w:hint="eastAsia"/>
                <w:sz w:val="24"/>
              </w:rPr>
              <w:t>相应序号</w:t>
            </w:r>
          </w:p>
        </w:tc>
        <w:tc>
          <w:tcPr>
            <w:tcW w:w="1033" w:type="dxa"/>
            <w:tcBorders>
              <w:top w:val="single" w:sz="12" w:space="0" w:color="auto"/>
              <w:bottom w:val="single" w:sz="2" w:space="0" w:color="auto"/>
            </w:tcBorders>
            <w:vAlign w:val="center"/>
          </w:tcPr>
          <w:p w14:paraId="0C255FFB" w14:textId="77777777" w:rsidR="00E56A5E" w:rsidRDefault="008E0AB9">
            <w:pPr>
              <w:spacing w:line="360" w:lineRule="auto"/>
              <w:jc w:val="center"/>
              <w:rPr>
                <w:rFonts w:ascii="宋体" w:hAnsi="宋体" w:cs="宋体"/>
                <w:sz w:val="24"/>
              </w:rPr>
            </w:pPr>
            <w:r>
              <w:rPr>
                <w:rFonts w:ascii="宋体" w:hAnsi="宋体" w:cs="宋体" w:hint="eastAsia"/>
                <w:sz w:val="24"/>
              </w:rPr>
              <w:t>是否“★”号条款</w:t>
            </w:r>
          </w:p>
        </w:tc>
        <w:tc>
          <w:tcPr>
            <w:tcW w:w="3465" w:type="dxa"/>
            <w:tcBorders>
              <w:top w:val="single" w:sz="12" w:space="0" w:color="auto"/>
              <w:bottom w:val="single" w:sz="2" w:space="0" w:color="auto"/>
            </w:tcBorders>
            <w:vAlign w:val="center"/>
          </w:tcPr>
          <w:p w14:paraId="10DFC7E6" w14:textId="77777777" w:rsidR="00E56A5E" w:rsidRDefault="008E0AB9">
            <w:pPr>
              <w:spacing w:line="360" w:lineRule="auto"/>
              <w:jc w:val="center"/>
              <w:rPr>
                <w:rFonts w:ascii="宋体" w:hAnsi="宋体" w:cs="宋体"/>
                <w:b/>
                <w:bCs/>
                <w:sz w:val="24"/>
              </w:rPr>
            </w:pPr>
            <w:proofErr w:type="gramStart"/>
            <w:r>
              <w:rPr>
                <w:rFonts w:asciiTheme="minorEastAsia" w:eastAsiaTheme="minorEastAsia" w:hAnsiTheme="minorEastAsia" w:hint="eastAsia"/>
                <w:b/>
                <w:sz w:val="24"/>
              </w:rPr>
              <w:t>询</w:t>
            </w:r>
            <w:proofErr w:type="gramEnd"/>
            <w:r>
              <w:rPr>
                <w:rFonts w:asciiTheme="minorEastAsia" w:eastAsiaTheme="minorEastAsia" w:hAnsiTheme="minorEastAsia" w:hint="eastAsia"/>
                <w:b/>
                <w:sz w:val="24"/>
              </w:rPr>
              <w:t>比文件条款描述</w:t>
            </w:r>
          </w:p>
        </w:tc>
        <w:tc>
          <w:tcPr>
            <w:tcW w:w="2318" w:type="dxa"/>
            <w:tcBorders>
              <w:top w:val="single" w:sz="12" w:space="0" w:color="auto"/>
              <w:bottom w:val="single" w:sz="2" w:space="0" w:color="auto"/>
            </w:tcBorders>
            <w:vAlign w:val="center"/>
          </w:tcPr>
          <w:p w14:paraId="7404805E" w14:textId="77777777" w:rsidR="00E56A5E" w:rsidRDefault="008E0AB9">
            <w:pPr>
              <w:spacing w:line="360" w:lineRule="auto"/>
              <w:jc w:val="center"/>
              <w:rPr>
                <w:rFonts w:ascii="宋体" w:hAnsi="宋体" w:cs="宋体"/>
                <w:sz w:val="24"/>
              </w:rPr>
            </w:pPr>
            <w:r>
              <w:rPr>
                <w:rFonts w:ascii="宋体" w:hAnsi="宋体" w:cs="宋体" w:hint="eastAsia"/>
                <w:sz w:val="24"/>
              </w:rPr>
              <w:t>响应情况</w:t>
            </w:r>
          </w:p>
        </w:tc>
        <w:tc>
          <w:tcPr>
            <w:tcW w:w="2322" w:type="dxa"/>
            <w:tcBorders>
              <w:top w:val="single" w:sz="12" w:space="0" w:color="auto"/>
              <w:bottom w:val="single" w:sz="2" w:space="0" w:color="auto"/>
            </w:tcBorders>
            <w:vAlign w:val="center"/>
          </w:tcPr>
          <w:p w14:paraId="6BBD90BB" w14:textId="77777777" w:rsidR="00E56A5E" w:rsidRDefault="008E0AB9">
            <w:pPr>
              <w:spacing w:line="360" w:lineRule="auto"/>
              <w:jc w:val="center"/>
              <w:rPr>
                <w:rFonts w:ascii="宋体" w:hAnsi="宋体" w:cs="宋体"/>
                <w:sz w:val="24"/>
              </w:rPr>
            </w:pPr>
            <w:r>
              <w:rPr>
                <w:rFonts w:ascii="宋体" w:hAnsi="宋体" w:cs="宋体" w:hint="eastAsia"/>
                <w:sz w:val="24"/>
              </w:rPr>
              <w:t>偏离说明</w:t>
            </w:r>
          </w:p>
        </w:tc>
      </w:tr>
      <w:tr w:rsidR="00E56A5E" w14:paraId="13B1E277" w14:textId="77777777">
        <w:trPr>
          <w:trHeight w:val="674"/>
          <w:jc w:val="center"/>
        </w:trPr>
        <w:tc>
          <w:tcPr>
            <w:tcW w:w="1376" w:type="dxa"/>
            <w:tcBorders>
              <w:top w:val="single" w:sz="2" w:space="0" w:color="auto"/>
            </w:tcBorders>
            <w:vAlign w:val="center"/>
          </w:tcPr>
          <w:p w14:paraId="063505D1" w14:textId="77777777" w:rsidR="00E56A5E" w:rsidRDefault="00E56A5E">
            <w:pPr>
              <w:spacing w:line="400" w:lineRule="exact"/>
              <w:ind w:left="420"/>
              <w:rPr>
                <w:rFonts w:ascii="宋体" w:hAnsi="宋体" w:cs="宋体"/>
                <w:sz w:val="24"/>
              </w:rPr>
            </w:pPr>
          </w:p>
        </w:tc>
        <w:tc>
          <w:tcPr>
            <w:tcW w:w="1033" w:type="dxa"/>
            <w:tcBorders>
              <w:top w:val="single" w:sz="2" w:space="0" w:color="auto"/>
            </w:tcBorders>
            <w:vAlign w:val="center"/>
          </w:tcPr>
          <w:p w14:paraId="3B2CDC06" w14:textId="77777777" w:rsidR="00E56A5E" w:rsidRDefault="00E56A5E">
            <w:pPr>
              <w:spacing w:line="360" w:lineRule="auto"/>
              <w:jc w:val="center"/>
              <w:rPr>
                <w:rFonts w:ascii="宋体" w:hAnsi="宋体" w:cs="宋体"/>
                <w:sz w:val="24"/>
              </w:rPr>
            </w:pPr>
          </w:p>
        </w:tc>
        <w:tc>
          <w:tcPr>
            <w:tcW w:w="3465" w:type="dxa"/>
            <w:tcBorders>
              <w:top w:val="single" w:sz="2" w:space="0" w:color="auto"/>
            </w:tcBorders>
            <w:vAlign w:val="center"/>
          </w:tcPr>
          <w:p w14:paraId="43019564" w14:textId="77777777" w:rsidR="00E56A5E" w:rsidRDefault="00E56A5E">
            <w:pPr>
              <w:tabs>
                <w:tab w:val="left" w:pos="525"/>
                <w:tab w:val="left" w:pos="846"/>
              </w:tabs>
              <w:autoSpaceDE w:val="0"/>
              <w:autoSpaceDN w:val="0"/>
              <w:adjustRightInd w:val="0"/>
              <w:spacing w:line="400" w:lineRule="exact"/>
              <w:jc w:val="center"/>
              <w:outlineLvl w:val="1"/>
              <w:rPr>
                <w:rFonts w:ascii="宋体" w:hAnsi="宋体" w:cs="宋体"/>
                <w:bCs/>
                <w:sz w:val="24"/>
              </w:rPr>
            </w:pPr>
          </w:p>
        </w:tc>
        <w:tc>
          <w:tcPr>
            <w:tcW w:w="2318" w:type="dxa"/>
            <w:tcBorders>
              <w:top w:val="single" w:sz="2" w:space="0" w:color="auto"/>
            </w:tcBorders>
            <w:vAlign w:val="center"/>
          </w:tcPr>
          <w:p w14:paraId="2ECCF48C" w14:textId="77777777" w:rsidR="00E56A5E" w:rsidRDefault="00E56A5E">
            <w:pPr>
              <w:spacing w:line="400" w:lineRule="exact"/>
              <w:jc w:val="center"/>
              <w:rPr>
                <w:rFonts w:ascii="宋体" w:hAnsi="宋体" w:cs="宋体"/>
                <w:sz w:val="24"/>
              </w:rPr>
            </w:pPr>
          </w:p>
        </w:tc>
        <w:tc>
          <w:tcPr>
            <w:tcW w:w="2322" w:type="dxa"/>
            <w:tcBorders>
              <w:top w:val="single" w:sz="2" w:space="0" w:color="auto"/>
            </w:tcBorders>
            <w:vAlign w:val="center"/>
          </w:tcPr>
          <w:p w14:paraId="07CE62D3" w14:textId="77777777" w:rsidR="00E56A5E" w:rsidRDefault="00E56A5E">
            <w:pPr>
              <w:spacing w:line="400" w:lineRule="exact"/>
              <w:jc w:val="center"/>
              <w:rPr>
                <w:rFonts w:ascii="宋体" w:hAnsi="宋体" w:cs="宋体"/>
                <w:sz w:val="24"/>
              </w:rPr>
            </w:pPr>
          </w:p>
        </w:tc>
      </w:tr>
      <w:tr w:rsidR="00E56A5E" w14:paraId="1BBE138C" w14:textId="77777777">
        <w:trPr>
          <w:trHeight w:val="674"/>
          <w:jc w:val="center"/>
        </w:trPr>
        <w:tc>
          <w:tcPr>
            <w:tcW w:w="1376" w:type="dxa"/>
            <w:vAlign w:val="center"/>
          </w:tcPr>
          <w:p w14:paraId="2A49B058" w14:textId="77777777" w:rsidR="00E56A5E" w:rsidRDefault="00E56A5E">
            <w:pPr>
              <w:spacing w:line="400" w:lineRule="exact"/>
              <w:ind w:left="420"/>
              <w:rPr>
                <w:rFonts w:ascii="宋体" w:hAnsi="宋体" w:cs="宋体"/>
                <w:sz w:val="24"/>
              </w:rPr>
            </w:pPr>
          </w:p>
        </w:tc>
        <w:tc>
          <w:tcPr>
            <w:tcW w:w="1033" w:type="dxa"/>
            <w:vAlign w:val="center"/>
          </w:tcPr>
          <w:p w14:paraId="67FEF3E3" w14:textId="77777777" w:rsidR="00E56A5E" w:rsidRDefault="00E56A5E">
            <w:pPr>
              <w:spacing w:line="360" w:lineRule="auto"/>
              <w:jc w:val="center"/>
              <w:rPr>
                <w:rFonts w:ascii="宋体" w:hAnsi="宋体" w:cs="宋体"/>
                <w:sz w:val="24"/>
              </w:rPr>
            </w:pPr>
          </w:p>
        </w:tc>
        <w:tc>
          <w:tcPr>
            <w:tcW w:w="3465" w:type="dxa"/>
            <w:vAlign w:val="center"/>
          </w:tcPr>
          <w:p w14:paraId="3ADF3617" w14:textId="77777777" w:rsidR="00E56A5E" w:rsidRDefault="00E56A5E">
            <w:pPr>
              <w:spacing w:line="400" w:lineRule="exact"/>
              <w:jc w:val="center"/>
              <w:rPr>
                <w:rFonts w:ascii="宋体" w:hAnsi="宋体" w:cs="宋体"/>
                <w:bCs/>
                <w:sz w:val="24"/>
              </w:rPr>
            </w:pPr>
          </w:p>
        </w:tc>
        <w:tc>
          <w:tcPr>
            <w:tcW w:w="2318" w:type="dxa"/>
            <w:vAlign w:val="center"/>
          </w:tcPr>
          <w:p w14:paraId="202AD60B" w14:textId="77777777" w:rsidR="00E56A5E" w:rsidRDefault="00E56A5E">
            <w:pPr>
              <w:spacing w:line="400" w:lineRule="exact"/>
              <w:jc w:val="center"/>
              <w:rPr>
                <w:rFonts w:ascii="宋体" w:hAnsi="宋体" w:cs="宋体"/>
                <w:sz w:val="24"/>
              </w:rPr>
            </w:pPr>
          </w:p>
        </w:tc>
        <w:tc>
          <w:tcPr>
            <w:tcW w:w="2322" w:type="dxa"/>
            <w:vAlign w:val="center"/>
          </w:tcPr>
          <w:p w14:paraId="266214A0" w14:textId="77777777" w:rsidR="00E56A5E" w:rsidRDefault="00E56A5E">
            <w:pPr>
              <w:spacing w:line="400" w:lineRule="exact"/>
              <w:jc w:val="center"/>
              <w:rPr>
                <w:rFonts w:ascii="宋体" w:hAnsi="宋体" w:cs="宋体"/>
                <w:sz w:val="24"/>
              </w:rPr>
            </w:pPr>
          </w:p>
        </w:tc>
      </w:tr>
      <w:tr w:rsidR="00E56A5E" w14:paraId="3E66C641" w14:textId="77777777">
        <w:trPr>
          <w:trHeight w:val="674"/>
          <w:jc w:val="center"/>
        </w:trPr>
        <w:tc>
          <w:tcPr>
            <w:tcW w:w="1376" w:type="dxa"/>
            <w:vAlign w:val="center"/>
          </w:tcPr>
          <w:p w14:paraId="66009808" w14:textId="77777777" w:rsidR="00E56A5E" w:rsidRDefault="00E56A5E">
            <w:pPr>
              <w:spacing w:line="400" w:lineRule="exact"/>
              <w:ind w:left="420"/>
              <w:rPr>
                <w:rFonts w:ascii="宋体" w:hAnsi="宋体" w:cs="宋体"/>
                <w:sz w:val="24"/>
              </w:rPr>
            </w:pPr>
          </w:p>
        </w:tc>
        <w:tc>
          <w:tcPr>
            <w:tcW w:w="1033" w:type="dxa"/>
            <w:vAlign w:val="center"/>
          </w:tcPr>
          <w:p w14:paraId="3FD55142" w14:textId="77777777" w:rsidR="00E56A5E" w:rsidRDefault="00E56A5E">
            <w:pPr>
              <w:spacing w:line="360" w:lineRule="auto"/>
              <w:jc w:val="center"/>
              <w:rPr>
                <w:rFonts w:ascii="宋体" w:hAnsi="宋体" w:cs="宋体"/>
                <w:sz w:val="24"/>
              </w:rPr>
            </w:pPr>
          </w:p>
        </w:tc>
        <w:tc>
          <w:tcPr>
            <w:tcW w:w="3465" w:type="dxa"/>
            <w:vAlign w:val="center"/>
          </w:tcPr>
          <w:p w14:paraId="759B2F75" w14:textId="77777777" w:rsidR="00E56A5E" w:rsidRDefault="00E56A5E">
            <w:pPr>
              <w:spacing w:line="400" w:lineRule="exact"/>
              <w:jc w:val="center"/>
              <w:rPr>
                <w:rFonts w:ascii="宋体" w:hAnsi="宋体" w:cs="宋体"/>
                <w:bCs/>
                <w:sz w:val="24"/>
              </w:rPr>
            </w:pPr>
          </w:p>
        </w:tc>
        <w:tc>
          <w:tcPr>
            <w:tcW w:w="2318" w:type="dxa"/>
            <w:vAlign w:val="center"/>
          </w:tcPr>
          <w:p w14:paraId="5D789D94" w14:textId="77777777" w:rsidR="00E56A5E" w:rsidRDefault="00E56A5E">
            <w:pPr>
              <w:spacing w:line="400" w:lineRule="exact"/>
              <w:jc w:val="center"/>
              <w:rPr>
                <w:rFonts w:ascii="宋体" w:hAnsi="宋体" w:cs="宋体"/>
                <w:sz w:val="24"/>
              </w:rPr>
            </w:pPr>
          </w:p>
        </w:tc>
        <w:tc>
          <w:tcPr>
            <w:tcW w:w="2322" w:type="dxa"/>
            <w:vAlign w:val="center"/>
          </w:tcPr>
          <w:p w14:paraId="77421D31" w14:textId="77777777" w:rsidR="00E56A5E" w:rsidRDefault="00E56A5E">
            <w:pPr>
              <w:spacing w:line="400" w:lineRule="exact"/>
              <w:jc w:val="center"/>
              <w:rPr>
                <w:rFonts w:ascii="宋体" w:hAnsi="宋体" w:cs="宋体"/>
                <w:sz w:val="24"/>
              </w:rPr>
            </w:pPr>
          </w:p>
        </w:tc>
      </w:tr>
      <w:tr w:rsidR="00E56A5E" w14:paraId="79116016" w14:textId="77777777">
        <w:trPr>
          <w:trHeight w:val="674"/>
          <w:jc w:val="center"/>
        </w:trPr>
        <w:tc>
          <w:tcPr>
            <w:tcW w:w="1376" w:type="dxa"/>
            <w:vAlign w:val="center"/>
          </w:tcPr>
          <w:p w14:paraId="07D0835C" w14:textId="77777777" w:rsidR="00E56A5E" w:rsidRDefault="00E56A5E">
            <w:pPr>
              <w:spacing w:line="400" w:lineRule="exact"/>
              <w:ind w:left="420"/>
              <w:rPr>
                <w:rFonts w:ascii="宋体" w:hAnsi="宋体" w:cs="宋体"/>
                <w:sz w:val="24"/>
              </w:rPr>
            </w:pPr>
          </w:p>
        </w:tc>
        <w:tc>
          <w:tcPr>
            <w:tcW w:w="1033" w:type="dxa"/>
            <w:vAlign w:val="center"/>
          </w:tcPr>
          <w:p w14:paraId="654C086E" w14:textId="77777777" w:rsidR="00E56A5E" w:rsidRDefault="00E56A5E">
            <w:pPr>
              <w:spacing w:line="360" w:lineRule="auto"/>
              <w:jc w:val="center"/>
              <w:rPr>
                <w:rFonts w:ascii="宋体" w:hAnsi="宋体" w:cs="宋体"/>
                <w:sz w:val="24"/>
              </w:rPr>
            </w:pPr>
          </w:p>
        </w:tc>
        <w:tc>
          <w:tcPr>
            <w:tcW w:w="3465" w:type="dxa"/>
            <w:vAlign w:val="center"/>
          </w:tcPr>
          <w:p w14:paraId="30EC6404" w14:textId="77777777" w:rsidR="00E56A5E" w:rsidRDefault="00E56A5E">
            <w:pPr>
              <w:spacing w:line="400" w:lineRule="exact"/>
              <w:jc w:val="center"/>
              <w:rPr>
                <w:rFonts w:ascii="宋体" w:hAnsi="宋体" w:cs="宋体"/>
                <w:bCs/>
                <w:sz w:val="24"/>
              </w:rPr>
            </w:pPr>
          </w:p>
        </w:tc>
        <w:tc>
          <w:tcPr>
            <w:tcW w:w="2318" w:type="dxa"/>
            <w:vAlign w:val="center"/>
          </w:tcPr>
          <w:p w14:paraId="77C5B12F" w14:textId="77777777" w:rsidR="00E56A5E" w:rsidRDefault="00E56A5E">
            <w:pPr>
              <w:spacing w:line="400" w:lineRule="exact"/>
              <w:jc w:val="center"/>
              <w:rPr>
                <w:rFonts w:ascii="宋体" w:hAnsi="宋体" w:cs="宋体"/>
                <w:sz w:val="24"/>
              </w:rPr>
            </w:pPr>
          </w:p>
        </w:tc>
        <w:tc>
          <w:tcPr>
            <w:tcW w:w="2322" w:type="dxa"/>
            <w:vAlign w:val="center"/>
          </w:tcPr>
          <w:p w14:paraId="762B6011" w14:textId="77777777" w:rsidR="00E56A5E" w:rsidRDefault="00E56A5E">
            <w:pPr>
              <w:spacing w:line="400" w:lineRule="exact"/>
              <w:jc w:val="center"/>
              <w:rPr>
                <w:rFonts w:ascii="宋体" w:hAnsi="宋体" w:cs="宋体"/>
                <w:sz w:val="24"/>
              </w:rPr>
            </w:pPr>
          </w:p>
        </w:tc>
      </w:tr>
      <w:tr w:rsidR="00E56A5E" w14:paraId="36B67A2A" w14:textId="77777777">
        <w:trPr>
          <w:trHeight w:val="674"/>
          <w:jc w:val="center"/>
        </w:trPr>
        <w:tc>
          <w:tcPr>
            <w:tcW w:w="1376" w:type="dxa"/>
            <w:vAlign w:val="center"/>
          </w:tcPr>
          <w:p w14:paraId="2AA02C32" w14:textId="77777777" w:rsidR="00E56A5E" w:rsidRDefault="008E0AB9">
            <w:pPr>
              <w:spacing w:line="400" w:lineRule="exact"/>
              <w:ind w:left="420"/>
              <w:rPr>
                <w:rFonts w:ascii="宋体" w:hAnsi="宋体" w:cs="宋体"/>
                <w:sz w:val="24"/>
              </w:rPr>
            </w:pPr>
            <w:r>
              <w:rPr>
                <w:rFonts w:ascii="宋体" w:hAnsi="宋体" w:cs="宋体"/>
                <w:sz w:val="24"/>
              </w:rPr>
              <w:t>……</w:t>
            </w:r>
          </w:p>
        </w:tc>
        <w:tc>
          <w:tcPr>
            <w:tcW w:w="1033" w:type="dxa"/>
            <w:vAlign w:val="center"/>
          </w:tcPr>
          <w:p w14:paraId="5DCC4BE9" w14:textId="77777777" w:rsidR="00E56A5E" w:rsidRDefault="00E56A5E">
            <w:pPr>
              <w:spacing w:line="360" w:lineRule="auto"/>
              <w:jc w:val="center"/>
              <w:rPr>
                <w:rFonts w:ascii="宋体" w:hAnsi="宋体" w:cs="宋体"/>
                <w:sz w:val="24"/>
              </w:rPr>
            </w:pPr>
          </w:p>
        </w:tc>
        <w:tc>
          <w:tcPr>
            <w:tcW w:w="3465" w:type="dxa"/>
            <w:vAlign w:val="center"/>
          </w:tcPr>
          <w:p w14:paraId="01890A02" w14:textId="77777777" w:rsidR="00E56A5E" w:rsidRDefault="00E56A5E">
            <w:pPr>
              <w:spacing w:line="400" w:lineRule="exact"/>
              <w:jc w:val="center"/>
              <w:rPr>
                <w:rFonts w:ascii="宋体" w:hAnsi="宋体" w:cs="宋体"/>
                <w:bCs/>
                <w:sz w:val="24"/>
              </w:rPr>
            </w:pPr>
          </w:p>
        </w:tc>
        <w:tc>
          <w:tcPr>
            <w:tcW w:w="2318" w:type="dxa"/>
            <w:vAlign w:val="center"/>
          </w:tcPr>
          <w:p w14:paraId="01519279" w14:textId="77777777" w:rsidR="00E56A5E" w:rsidRDefault="00E56A5E">
            <w:pPr>
              <w:spacing w:line="400" w:lineRule="exact"/>
              <w:jc w:val="center"/>
              <w:rPr>
                <w:rFonts w:ascii="宋体" w:hAnsi="宋体" w:cs="宋体"/>
                <w:sz w:val="24"/>
              </w:rPr>
            </w:pPr>
          </w:p>
        </w:tc>
        <w:tc>
          <w:tcPr>
            <w:tcW w:w="2322" w:type="dxa"/>
            <w:vAlign w:val="center"/>
          </w:tcPr>
          <w:p w14:paraId="316CD1B9" w14:textId="77777777" w:rsidR="00E56A5E" w:rsidRDefault="00E56A5E">
            <w:pPr>
              <w:spacing w:line="400" w:lineRule="exact"/>
              <w:jc w:val="center"/>
              <w:rPr>
                <w:rFonts w:ascii="宋体" w:hAnsi="宋体" w:cs="宋体"/>
                <w:sz w:val="24"/>
              </w:rPr>
            </w:pPr>
          </w:p>
        </w:tc>
      </w:tr>
    </w:tbl>
    <w:p w14:paraId="1179612F" w14:textId="77777777" w:rsidR="00E56A5E" w:rsidRDefault="008E0AB9">
      <w:pPr>
        <w:spacing w:line="360" w:lineRule="auto"/>
        <w:rPr>
          <w:rFonts w:ascii="宋体" w:hAnsi="宋体"/>
          <w:sz w:val="24"/>
        </w:rPr>
      </w:pPr>
      <w:r>
        <w:rPr>
          <w:rFonts w:ascii="宋体" w:hAnsi="宋体" w:hint="eastAsia"/>
          <w:sz w:val="24"/>
        </w:rPr>
        <w:t>备注：</w:t>
      </w:r>
      <w:r>
        <w:rPr>
          <w:rFonts w:ascii="宋体" w:hAnsi="宋体" w:cs="宋体" w:hint="eastAsia"/>
          <w:sz w:val="24"/>
        </w:rPr>
        <w:t>本表根据</w:t>
      </w:r>
      <w:proofErr w:type="gramStart"/>
      <w:r>
        <w:rPr>
          <w:rFonts w:ascii="宋体" w:hAnsi="宋体" w:hint="eastAsia"/>
          <w:sz w:val="24"/>
        </w:rPr>
        <w:t>询</w:t>
      </w:r>
      <w:proofErr w:type="gramEnd"/>
      <w:r>
        <w:rPr>
          <w:rFonts w:ascii="宋体" w:hAnsi="宋体" w:hint="eastAsia"/>
          <w:sz w:val="24"/>
        </w:rPr>
        <w:t>比文件</w:t>
      </w:r>
      <w:r>
        <w:rPr>
          <w:rFonts w:ascii="宋体" w:hAnsi="宋体" w:cs="宋体" w:hint="eastAsia"/>
          <w:sz w:val="24"/>
        </w:rPr>
        <w:t>用户需求书要求的内容</w:t>
      </w:r>
      <w:r>
        <w:rPr>
          <w:rFonts w:ascii="宋体" w:hAnsi="宋体" w:cs="宋体" w:hint="eastAsia"/>
          <w:b/>
          <w:sz w:val="24"/>
        </w:rPr>
        <w:t>“</w:t>
      </w:r>
      <w:r>
        <w:rPr>
          <w:rFonts w:ascii="宋体" w:hAnsi="宋体" w:cs="宋体" w:hint="eastAsia"/>
          <w:b/>
          <w:color w:val="FF0000"/>
          <w:sz w:val="24"/>
        </w:rPr>
        <w:t>逐条</w:t>
      </w:r>
      <w:r>
        <w:rPr>
          <w:rFonts w:ascii="宋体" w:hAnsi="宋体" w:cs="宋体"/>
          <w:b/>
          <w:color w:val="FF0000"/>
          <w:sz w:val="24"/>
        </w:rPr>
        <w:t>制作</w:t>
      </w:r>
      <w:r>
        <w:rPr>
          <w:rFonts w:ascii="宋体" w:hAnsi="宋体" w:cs="宋体" w:hint="eastAsia"/>
          <w:b/>
          <w:sz w:val="24"/>
        </w:rPr>
        <w:t>”</w:t>
      </w:r>
      <w:r>
        <w:rPr>
          <w:rFonts w:ascii="宋体" w:hAnsi="宋体" w:cs="宋体" w:hint="eastAsia"/>
          <w:sz w:val="24"/>
        </w:rPr>
        <w:t>，对</w:t>
      </w:r>
      <w:proofErr w:type="gramStart"/>
      <w:r>
        <w:rPr>
          <w:rFonts w:ascii="宋体" w:hAnsi="宋体" w:cs="宋体" w:hint="eastAsia"/>
          <w:sz w:val="24"/>
        </w:rPr>
        <w:t>完全响应</w:t>
      </w:r>
      <w:proofErr w:type="gramEnd"/>
      <w:r>
        <w:rPr>
          <w:rFonts w:ascii="宋体" w:hAnsi="宋体" w:cs="宋体" w:hint="eastAsia"/>
          <w:sz w:val="24"/>
        </w:rPr>
        <w:t>的条目在上表“响应情况”列中标注“√”。对有偏离的条目在上表“响应情况”列中标注“×”，并在“偏离说明”填写偏离内容。</w:t>
      </w:r>
    </w:p>
    <w:p w14:paraId="7892019E" w14:textId="77777777" w:rsidR="00E56A5E" w:rsidRDefault="00E56A5E"/>
    <w:p w14:paraId="1454F76C" w14:textId="77777777" w:rsidR="00E56A5E" w:rsidRDefault="008E0AB9">
      <w:pPr>
        <w:spacing w:line="360" w:lineRule="auto"/>
        <w:ind w:leftChars="2025" w:left="4253"/>
        <w:rPr>
          <w:rFonts w:asciiTheme="minorEastAsia" w:eastAsiaTheme="minorEastAsia" w:hAnsiTheme="minorEastAsia"/>
          <w:sz w:val="24"/>
        </w:rPr>
      </w:pPr>
      <w:r>
        <w:rPr>
          <w:rFonts w:asciiTheme="minorEastAsia" w:eastAsiaTheme="minorEastAsia" w:hAnsiTheme="minorEastAsia" w:hint="eastAsia"/>
          <w:sz w:val="24"/>
        </w:rPr>
        <w:t>响应供应商（单位公章）：</w:t>
      </w:r>
    </w:p>
    <w:p w14:paraId="1AA4A8CD" w14:textId="77777777" w:rsidR="00E56A5E" w:rsidRDefault="00E56A5E">
      <w:pPr>
        <w:spacing w:line="360" w:lineRule="auto"/>
        <w:ind w:leftChars="2025" w:left="4253"/>
        <w:jc w:val="right"/>
        <w:rPr>
          <w:rFonts w:asciiTheme="minorEastAsia" w:eastAsiaTheme="minorEastAsia" w:hAnsiTheme="minorEastAsia"/>
          <w:sz w:val="24"/>
        </w:rPr>
      </w:pPr>
    </w:p>
    <w:p w14:paraId="39EC8DA6" w14:textId="77777777" w:rsidR="00E56A5E" w:rsidRDefault="008E0AB9">
      <w:pPr>
        <w:spacing w:line="360" w:lineRule="auto"/>
        <w:ind w:leftChars="2025" w:left="4253"/>
        <w:jc w:val="right"/>
        <w:rPr>
          <w:rFonts w:asciiTheme="minorEastAsia" w:eastAsiaTheme="minorEastAsia" w:hAnsiTheme="minorEastAsia" w:cs="Arial"/>
          <w:sz w:val="24"/>
        </w:rPr>
      </w:pPr>
      <w:commentRangeStart w:id="34"/>
      <w:r>
        <w:rPr>
          <w:rFonts w:asciiTheme="minorEastAsia" w:eastAsiaTheme="minorEastAsia" w:hAnsiTheme="minorEastAsia" w:hint="eastAsia"/>
          <w:sz w:val="24"/>
        </w:rPr>
        <w:t>日期：</w:t>
      </w:r>
      <w:r>
        <w:rPr>
          <w:rFonts w:asciiTheme="minorEastAsia" w:eastAsiaTheme="minorEastAsia" w:hAnsiTheme="minorEastAsia" w:cs="Arial" w:hint="eastAsia"/>
          <w:sz w:val="24"/>
        </w:rPr>
        <w:t>X</w:t>
      </w:r>
      <w:r>
        <w:rPr>
          <w:rFonts w:asciiTheme="minorEastAsia" w:eastAsiaTheme="minorEastAsia" w:hAnsiTheme="minorEastAsia" w:cs="Arial"/>
          <w:sz w:val="24"/>
        </w:rPr>
        <w:t>XXX</w:t>
      </w:r>
      <w:r>
        <w:rPr>
          <w:rFonts w:asciiTheme="minorEastAsia" w:eastAsiaTheme="minorEastAsia" w:hAnsiTheme="minorEastAsia" w:cs="Arial" w:hint="eastAsia"/>
          <w:sz w:val="24"/>
        </w:rPr>
        <w:t>年</w:t>
      </w:r>
      <w:r>
        <w:rPr>
          <w:rFonts w:asciiTheme="minorEastAsia" w:eastAsiaTheme="minorEastAsia" w:hAnsiTheme="minorEastAsia" w:cs="Arial"/>
          <w:sz w:val="24"/>
        </w:rPr>
        <w:t>XX</w:t>
      </w:r>
      <w:r>
        <w:rPr>
          <w:rFonts w:asciiTheme="minorEastAsia" w:eastAsiaTheme="minorEastAsia" w:hAnsiTheme="minorEastAsia" w:cs="Arial" w:hint="eastAsia"/>
          <w:sz w:val="24"/>
        </w:rPr>
        <w:t>月</w:t>
      </w:r>
      <w:r>
        <w:rPr>
          <w:rFonts w:asciiTheme="minorEastAsia" w:eastAsiaTheme="minorEastAsia" w:hAnsiTheme="minorEastAsia" w:cs="Arial"/>
          <w:sz w:val="24"/>
        </w:rPr>
        <w:t>XX</w:t>
      </w:r>
      <w:r>
        <w:rPr>
          <w:rFonts w:asciiTheme="minorEastAsia" w:eastAsiaTheme="minorEastAsia" w:hAnsiTheme="minorEastAsia" w:cs="Arial" w:hint="eastAsia"/>
          <w:sz w:val="24"/>
        </w:rPr>
        <w:t>日</w:t>
      </w:r>
      <w:commentRangeEnd w:id="34"/>
      <w:r>
        <w:rPr>
          <w:rStyle w:val="aff0"/>
          <w:rFonts w:asciiTheme="minorEastAsia" w:eastAsiaTheme="minorEastAsia" w:hAnsiTheme="minorEastAsia"/>
          <w:sz w:val="24"/>
          <w:szCs w:val="24"/>
        </w:rPr>
        <w:commentReference w:id="34"/>
      </w:r>
    </w:p>
    <w:p w14:paraId="63BADE2A" w14:textId="77777777" w:rsidR="00E56A5E" w:rsidRDefault="00E56A5E">
      <w:pPr>
        <w:pStyle w:val="a0"/>
        <w:ind w:firstLine="0"/>
      </w:pPr>
    </w:p>
    <w:p w14:paraId="12E9CCE6" w14:textId="77777777" w:rsidR="00E56A5E" w:rsidRDefault="00E56A5E">
      <w:pPr>
        <w:jc w:val="center"/>
        <w:rPr>
          <w:rFonts w:asciiTheme="minorEastAsia" w:eastAsiaTheme="minorEastAsia" w:hAnsiTheme="minorEastAsia"/>
          <w:b/>
          <w:sz w:val="28"/>
          <w:szCs w:val="28"/>
          <w:lang w:val="en-GB"/>
        </w:rPr>
      </w:pPr>
    </w:p>
    <w:p w14:paraId="2E664CA7" w14:textId="77777777" w:rsidR="00E56A5E" w:rsidRDefault="00E56A5E">
      <w:pPr>
        <w:jc w:val="center"/>
        <w:rPr>
          <w:rFonts w:asciiTheme="minorEastAsia" w:eastAsiaTheme="minorEastAsia" w:hAnsiTheme="minorEastAsia"/>
          <w:b/>
          <w:sz w:val="28"/>
          <w:szCs w:val="28"/>
          <w:lang w:val="en-GB"/>
        </w:rPr>
      </w:pPr>
    </w:p>
    <w:p w14:paraId="259765E1" w14:textId="77777777" w:rsidR="00E56A5E" w:rsidRDefault="00E56A5E">
      <w:pPr>
        <w:jc w:val="center"/>
        <w:rPr>
          <w:rFonts w:asciiTheme="minorEastAsia" w:eastAsiaTheme="minorEastAsia" w:hAnsiTheme="minorEastAsia"/>
          <w:b/>
          <w:sz w:val="28"/>
          <w:szCs w:val="28"/>
          <w:lang w:val="en-GB"/>
        </w:rPr>
      </w:pPr>
    </w:p>
    <w:p w14:paraId="3C2C3FF5" w14:textId="77777777" w:rsidR="00E56A5E" w:rsidRDefault="00E56A5E">
      <w:pPr>
        <w:pStyle w:val="a0"/>
        <w:rPr>
          <w:lang w:val="en-GB"/>
        </w:rPr>
      </w:pPr>
    </w:p>
    <w:p w14:paraId="089E5DF8" w14:textId="77777777" w:rsidR="00E56A5E" w:rsidRDefault="00E56A5E">
      <w:pPr>
        <w:pStyle w:val="a0"/>
        <w:rPr>
          <w:lang w:val="en-GB"/>
        </w:rPr>
      </w:pPr>
    </w:p>
    <w:p w14:paraId="3E879CE7" w14:textId="77777777" w:rsidR="00E56A5E" w:rsidRDefault="00E56A5E">
      <w:pPr>
        <w:pStyle w:val="a0"/>
        <w:rPr>
          <w:lang w:val="en-GB"/>
        </w:rPr>
      </w:pPr>
    </w:p>
    <w:p w14:paraId="739B3164" w14:textId="77777777" w:rsidR="00E56A5E" w:rsidRDefault="008E0AB9">
      <w:pPr>
        <w:pStyle w:val="32"/>
        <w:spacing w:line="480" w:lineRule="auto"/>
        <w:jc w:val="center"/>
        <w:outlineLvl w:val="1"/>
        <w:rPr>
          <w:rFonts w:asciiTheme="minorEastAsia" w:eastAsiaTheme="minorEastAsia" w:hAnsiTheme="minorEastAsia"/>
          <w:b/>
          <w:bCs/>
          <w:sz w:val="32"/>
          <w:szCs w:val="32"/>
        </w:rPr>
      </w:pPr>
      <w:r>
        <w:rPr>
          <w:rFonts w:asciiTheme="minorEastAsia" w:eastAsiaTheme="minorEastAsia" w:hAnsiTheme="minorEastAsia" w:hint="eastAsia"/>
          <w:b/>
          <w:sz w:val="28"/>
          <w:szCs w:val="28"/>
          <w:lang w:val="en-GB"/>
        </w:rPr>
        <w:lastRenderedPageBreak/>
        <w:t>格式</w:t>
      </w:r>
      <w:r>
        <w:rPr>
          <w:rFonts w:asciiTheme="minorEastAsia" w:eastAsiaTheme="minorEastAsia" w:hAnsiTheme="minorEastAsia"/>
          <w:b/>
          <w:sz w:val="28"/>
          <w:szCs w:val="28"/>
        </w:rPr>
        <w:t>6</w:t>
      </w:r>
      <w:r>
        <w:rPr>
          <w:rFonts w:asciiTheme="minorEastAsia" w:eastAsiaTheme="minorEastAsia" w:hAnsiTheme="minorEastAsia" w:hint="eastAsia"/>
          <w:b/>
          <w:sz w:val="28"/>
          <w:szCs w:val="28"/>
        </w:rPr>
        <w:t xml:space="preserve">  服务、人员</w:t>
      </w:r>
      <w:commentRangeStart w:id="35"/>
      <w:r>
        <w:rPr>
          <w:rFonts w:asciiTheme="minorEastAsia" w:eastAsiaTheme="minorEastAsia" w:hAnsiTheme="minorEastAsia"/>
          <w:b/>
          <w:sz w:val="28"/>
          <w:szCs w:val="28"/>
        </w:rPr>
        <w:t>、</w:t>
      </w:r>
      <w:r>
        <w:rPr>
          <w:rFonts w:asciiTheme="minorEastAsia" w:eastAsiaTheme="minorEastAsia" w:hAnsiTheme="minorEastAsia" w:hint="eastAsia"/>
          <w:b/>
          <w:sz w:val="28"/>
          <w:szCs w:val="28"/>
        </w:rPr>
        <w:t>作业流程、</w:t>
      </w:r>
      <w:r>
        <w:rPr>
          <w:rFonts w:asciiTheme="minorEastAsia" w:eastAsiaTheme="minorEastAsia" w:hAnsiTheme="minorEastAsia"/>
          <w:b/>
          <w:sz w:val="28"/>
          <w:szCs w:val="28"/>
        </w:rPr>
        <w:t>验收等</w:t>
      </w:r>
      <w:commentRangeEnd w:id="35"/>
      <w:r>
        <w:rPr>
          <w:rFonts w:asciiTheme="minorEastAsia" w:eastAsiaTheme="minorEastAsia" w:hAnsiTheme="minorEastAsia"/>
          <w:b/>
          <w:sz w:val="28"/>
          <w:szCs w:val="32"/>
        </w:rPr>
        <w:commentReference w:id="35"/>
      </w:r>
      <w:r>
        <w:rPr>
          <w:rFonts w:asciiTheme="minorEastAsia" w:eastAsiaTheme="minorEastAsia" w:hAnsiTheme="minorEastAsia" w:hint="eastAsia"/>
          <w:b/>
          <w:sz w:val="28"/>
          <w:szCs w:val="32"/>
        </w:rPr>
        <w:t>服务</w:t>
      </w:r>
      <w:r>
        <w:rPr>
          <w:rFonts w:asciiTheme="minorEastAsia" w:eastAsiaTheme="minorEastAsia" w:hAnsiTheme="minorEastAsia" w:hint="eastAsia"/>
          <w:b/>
          <w:sz w:val="28"/>
          <w:szCs w:val="28"/>
        </w:rPr>
        <w:t>方案</w:t>
      </w:r>
    </w:p>
    <w:p w14:paraId="01D7224D" w14:textId="77777777" w:rsidR="00E56A5E" w:rsidRDefault="008E0AB9">
      <w:pPr>
        <w:pStyle w:val="aa"/>
        <w:spacing w:line="360" w:lineRule="auto"/>
        <w:jc w:val="center"/>
        <w:rPr>
          <w:rFonts w:asciiTheme="minorEastAsia" w:eastAsiaTheme="minorEastAsia" w:hAnsiTheme="minorEastAsia"/>
        </w:rPr>
      </w:pPr>
      <w:r>
        <w:rPr>
          <w:rFonts w:asciiTheme="minorEastAsia" w:eastAsiaTheme="minorEastAsia" w:hAnsiTheme="minorEastAsia" w:hint="eastAsia"/>
        </w:rPr>
        <w:t>（格式可自定）</w:t>
      </w:r>
    </w:p>
    <w:p w14:paraId="354B834B" w14:textId="77777777" w:rsidR="00E56A5E" w:rsidRDefault="00E56A5E">
      <w:pPr>
        <w:jc w:val="center"/>
        <w:rPr>
          <w:rFonts w:asciiTheme="minorEastAsia" w:eastAsiaTheme="minorEastAsia" w:hAnsiTheme="minorEastAsia"/>
          <w:b/>
          <w:sz w:val="28"/>
          <w:szCs w:val="28"/>
          <w:lang w:val="en-GB"/>
        </w:rPr>
      </w:pPr>
    </w:p>
    <w:p w14:paraId="2CF8AB3E" w14:textId="77777777" w:rsidR="00E56A5E" w:rsidRDefault="00E56A5E">
      <w:pPr>
        <w:jc w:val="center"/>
        <w:rPr>
          <w:rFonts w:asciiTheme="minorEastAsia" w:eastAsiaTheme="minorEastAsia" w:hAnsiTheme="minorEastAsia"/>
          <w:b/>
          <w:sz w:val="28"/>
          <w:szCs w:val="28"/>
          <w:lang w:val="en-GB"/>
        </w:rPr>
      </w:pPr>
    </w:p>
    <w:p w14:paraId="5ACE2F95" w14:textId="77777777" w:rsidR="00E56A5E" w:rsidRDefault="00E56A5E">
      <w:pPr>
        <w:jc w:val="center"/>
        <w:rPr>
          <w:rFonts w:asciiTheme="minorEastAsia" w:eastAsiaTheme="minorEastAsia" w:hAnsiTheme="minorEastAsia"/>
          <w:b/>
          <w:sz w:val="28"/>
          <w:szCs w:val="28"/>
          <w:lang w:val="en-GB"/>
        </w:rPr>
      </w:pPr>
    </w:p>
    <w:p w14:paraId="33043A9A" w14:textId="77777777" w:rsidR="00E56A5E" w:rsidRDefault="00E56A5E">
      <w:pPr>
        <w:jc w:val="center"/>
        <w:rPr>
          <w:rFonts w:asciiTheme="minorEastAsia" w:eastAsiaTheme="minorEastAsia" w:hAnsiTheme="minorEastAsia"/>
          <w:b/>
          <w:sz w:val="28"/>
          <w:szCs w:val="28"/>
          <w:lang w:val="en-GB"/>
        </w:rPr>
      </w:pPr>
    </w:p>
    <w:p w14:paraId="4448E6C2" w14:textId="77777777" w:rsidR="00E56A5E" w:rsidRDefault="00E56A5E">
      <w:pPr>
        <w:jc w:val="center"/>
        <w:rPr>
          <w:rFonts w:asciiTheme="minorEastAsia" w:eastAsiaTheme="minorEastAsia" w:hAnsiTheme="minorEastAsia"/>
          <w:b/>
          <w:sz w:val="28"/>
          <w:szCs w:val="28"/>
          <w:lang w:val="en-GB"/>
        </w:rPr>
      </w:pPr>
    </w:p>
    <w:p w14:paraId="3BC97EE3" w14:textId="77777777" w:rsidR="00E56A5E" w:rsidRDefault="00E56A5E">
      <w:pPr>
        <w:jc w:val="center"/>
        <w:rPr>
          <w:rFonts w:asciiTheme="minorEastAsia" w:eastAsiaTheme="minorEastAsia" w:hAnsiTheme="minorEastAsia"/>
          <w:b/>
          <w:sz w:val="28"/>
          <w:szCs w:val="28"/>
          <w:lang w:val="en-GB"/>
        </w:rPr>
      </w:pPr>
    </w:p>
    <w:p w14:paraId="3C159F36" w14:textId="77777777" w:rsidR="00E56A5E" w:rsidRDefault="00E56A5E">
      <w:pPr>
        <w:jc w:val="center"/>
        <w:rPr>
          <w:rFonts w:asciiTheme="minorEastAsia" w:eastAsiaTheme="minorEastAsia" w:hAnsiTheme="minorEastAsia"/>
          <w:b/>
          <w:sz w:val="28"/>
          <w:szCs w:val="28"/>
          <w:lang w:val="en-GB"/>
        </w:rPr>
      </w:pPr>
    </w:p>
    <w:p w14:paraId="24899ECE" w14:textId="77777777" w:rsidR="00E56A5E" w:rsidRDefault="00E56A5E">
      <w:pPr>
        <w:jc w:val="center"/>
        <w:rPr>
          <w:rFonts w:asciiTheme="minorEastAsia" w:eastAsiaTheme="minorEastAsia" w:hAnsiTheme="minorEastAsia"/>
          <w:b/>
          <w:sz w:val="28"/>
          <w:szCs w:val="28"/>
          <w:lang w:val="en-GB"/>
        </w:rPr>
      </w:pPr>
    </w:p>
    <w:p w14:paraId="4E9E038D" w14:textId="77777777" w:rsidR="00E56A5E" w:rsidRDefault="00E56A5E">
      <w:pPr>
        <w:jc w:val="center"/>
        <w:rPr>
          <w:rFonts w:asciiTheme="minorEastAsia" w:eastAsiaTheme="minorEastAsia" w:hAnsiTheme="minorEastAsia"/>
          <w:b/>
          <w:sz w:val="28"/>
          <w:szCs w:val="28"/>
          <w:lang w:val="en-GB"/>
        </w:rPr>
      </w:pPr>
    </w:p>
    <w:p w14:paraId="1EFB1356" w14:textId="77777777" w:rsidR="00E56A5E" w:rsidRDefault="00E56A5E">
      <w:pPr>
        <w:jc w:val="center"/>
        <w:rPr>
          <w:rFonts w:asciiTheme="minorEastAsia" w:eastAsiaTheme="minorEastAsia" w:hAnsiTheme="minorEastAsia"/>
          <w:b/>
          <w:sz w:val="28"/>
          <w:szCs w:val="28"/>
          <w:lang w:val="en-GB"/>
        </w:rPr>
      </w:pPr>
    </w:p>
    <w:p w14:paraId="21219F4A" w14:textId="77777777" w:rsidR="00E56A5E" w:rsidRDefault="00E56A5E">
      <w:pPr>
        <w:pStyle w:val="a0"/>
        <w:rPr>
          <w:rFonts w:asciiTheme="minorEastAsia" w:eastAsiaTheme="minorEastAsia" w:hAnsiTheme="minorEastAsia"/>
          <w:lang w:val="en-GB"/>
        </w:rPr>
      </w:pPr>
    </w:p>
    <w:p w14:paraId="21E89394" w14:textId="77777777" w:rsidR="00E56A5E" w:rsidRDefault="00E56A5E">
      <w:pPr>
        <w:pStyle w:val="a0"/>
        <w:rPr>
          <w:rFonts w:asciiTheme="minorEastAsia" w:eastAsiaTheme="minorEastAsia" w:hAnsiTheme="minorEastAsia"/>
          <w:lang w:val="en-GB"/>
        </w:rPr>
      </w:pPr>
    </w:p>
    <w:p w14:paraId="7272695B" w14:textId="77777777" w:rsidR="00E56A5E" w:rsidRDefault="00E56A5E">
      <w:pPr>
        <w:pStyle w:val="a0"/>
        <w:rPr>
          <w:rFonts w:asciiTheme="minorEastAsia" w:eastAsiaTheme="minorEastAsia" w:hAnsiTheme="minorEastAsia"/>
          <w:lang w:val="en-GB"/>
        </w:rPr>
      </w:pPr>
    </w:p>
    <w:p w14:paraId="2A40CB09" w14:textId="77777777" w:rsidR="00E56A5E" w:rsidRDefault="00E56A5E">
      <w:pPr>
        <w:pStyle w:val="a0"/>
        <w:rPr>
          <w:rFonts w:asciiTheme="minorEastAsia" w:eastAsiaTheme="minorEastAsia" w:hAnsiTheme="minorEastAsia"/>
          <w:lang w:val="en-GB"/>
        </w:rPr>
      </w:pPr>
    </w:p>
    <w:p w14:paraId="12B9DF3B" w14:textId="77777777" w:rsidR="00E56A5E" w:rsidRDefault="00E56A5E">
      <w:pPr>
        <w:pStyle w:val="a0"/>
        <w:rPr>
          <w:rFonts w:asciiTheme="minorEastAsia" w:eastAsiaTheme="minorEastAsia" w:hAnsiTheme="minorEastAsia"/>
          <w:lang w:val="en-GB"/>
        </w:rPr>
      </w:pPr>
    </w:p>
    <w:p w14:paraId="7FB58E6E" w14:textId="77777777" w:rsidR="00E56A5E" w:rsidRDefault="00E56A5E">
      <w:pPr>
        <w:pStyle w:val="a0"/>
        <w:rPr>
          <w:rFonts w:asciiTheme="minorEastAsia" w:eastAsiaTheme="minorEastAsia" w:hAnsiTheme="minorEastAsia"/>
          <w:lang w:val="en-GB"/>
        </w:rPr>
      </w:pPr>
    </w:p>
    <w:p w14:paraId="73261469" w14:textId="77777777" w:rsidR="00E56A5E" w:rsidRDefault="00E56A5E">
      <w:pPr>
        <w:pStyle w:val="a0"/>
        <w:rPr>
          <w:rFonts w:asciiTheme="minorEastAsia" w:eastAsiaTheme="minorEastAsia" w:hAnsiTheme="minorEastAsia"/>
          <w:lang w:val="en-GB"/>
        </w:rPr>
      </w:pPr>
    </w:p>
    <w:p w14:paraId="16E9E321" w14:textId="77777777" w:rsidR="00E56A5E" w:rsidRDefault="00E56A5E">
      <w:pPr>
        <w:pStyle w:val="a0"/>
        <w:rPr>
          <w:rFonts w:asciiTheme="minorEastAsia" w:eastAsiaTheme="minorEastAsia" w:hAnsiTheme="minorEastAsia"/>
          <w:lang w:val="en-GB"/>
        </w:rPr>
      </w:pPr>
    </w:p>
    <w:p w14:paraId="25BB1A85" w14:textId="77777777" w:rsidR="00E56A5E" w:rsidRDefault="00E56A5E">
      <w:pPr>
        <w:pStyle w:val="a0"/>
        <w:rPr>
          <w:rFonts w:asciiTheme="minorEastAsia" w:eastAsiaTheme="minorEastAsia" w:hAnsiTheme="minorEastAsia"/>
          <w:lang w:val="en-GB"/>
        </w:rPr>
      </w:pPr>
    </w:p>
    <w:p w14:paraId="15F51645" w14:textId="77777777" w:rsidR="00E56A5E" w:rsidRDefault="00E56A5E">
      <w:pPr>
        <w:pStyle w:val="a0"/>
        <w:rPr>
          <w:rFonts w:asciiTheme="minorEastAsia" w:eastAsiaTheme="minorEastAsia" w:hAnsiTheme="minorEastAsia"/>
          <w:lang w:val="en-GB"/>
        </w:rPr>
      </w:pPr>
    </w:p>
    <w:p w14:paraId="76640026" w14:textId="77777777" w:rsidR="00E56A5E" w:rsidRDefault="00E56A5E">
      <w:pPr>
        <w:pStyle w:val="a0"/>
        <w:rPr>
          <w:rFonts w:asciiTheme="minorEastAsia" w:eastAsiaTheme="minorEastAsia" w:hAnsiTheme="minorEastAsia"/>
          <w:lang w:val="en-GB"/>
        </w:rPr>
      </w:pPr>
    </w:p>
    <w:p w14:paraId="75669CA6" w14:textId="77777777" w:rsidR="00E56A5E" w:rsidRDefault="008E0AB9">
      <w:pPr>
        <w:pStyle w:val="32"/>
        <w:spacing w:line="480" w:lineRule="auto"/>
        <w:jc w:val="center"/>
        <w:outlineLvl w:val="1"/>
        <w:rPr>
          <w:rFonts w:asciiTheme="minorEastAsia" w:eastAsiaTheme="minorEastAsia" w:hAnsiTheme="minorEastAsia"/>
          <w:b/>
          <w:sz w:val="28"/>
          <w:szCs w:val="28"/>
          <w:lang w:val="en-GB"/>
        </w:rPr>
      </w:pPr>
      <w:r>
        <w:rPr>
          <w:rFonts w:asciiTheme="minorEastAsia" w:eastAsiaTheme="minorEastAsia" w:hAnsiTheme="minorEastAsia" w:hint="eastAsia"/>
          <w:b/>
          <w:sz w:val="28"/>
          <w:szCs w:val="28"/>
          <w:lang w:val="en-GB"/>
        </w:rPr>
        <w:lastRenderedPageBreak/>
        <w:t>格式</w:t>
      </w:r>
      <w:r>
        <w:rPr>
          <w:rFonts w:asciiTheme="minorEastAsia" w:eastAsiaTheme="minorEastAsia" w:hAnsiTheme="minorEastAsia"/>
          <w:b/>
          <w:sz w:val="28"/>
          <w:szCs w:val="28"/>
          <w:lang w:val="en-GB"/>
        </w:rPr>
        <w:t>7</w:t>
      </w:r>
      <w:r>
        <w:rPr>
          <w:rFonts w:asciiTheme="minorEastAsia" w:eastAsiaTheme="minorEastAsia" w:hAnsiTheme="minorEastAsia" w:hint="eastAsia"/>
          <w:b/>
          <w:sz w:val="28"/>
          <w:szCs w:val="28"/>
          <w:lang w:val="en-GB"/>
        </w:rPr>
        <w:t xml:space="preserve"> </w:t>
      </w:r>
      <w:r>
        <w:rPr>
          <w:rFonts w:asciiTheme="minorEastAsia" w:eastAsiaTheme="minorEastAsia" w:hAnsiTheme="minorEastAsia"/>
          <w:b/>
          <w:sz w:val="28"/>
          <w:szCs w:val="28"/>
          <w:lang w:val="en-GB"/>
        </w:rPr>
        <w:t xml:space="preserve"> </w:t>
      </w:r>
      <w:r>
        <w:rPr>
          <w:rFonts w:asciiTheme="minorEastAsia" w:eastAsiaTheme="minorEastAsia" w:hAnsiTheme="minorEastAsia" w:hint="eastAsia"/>
          <w:b/>
          <w:sz w:val="28"/>
          <w:szCs w:val="28"/>
          <w:lang w:val="en-GB"/>
        </w:rPr>
        <w:t>同类项目</w:t>
      </w:r>
      <w:r>
        <w:rPr>
          <w:rFonts w:asciiTheme="minorEastAsia" w:eastAsiaTheme="minorEastAsia" w:hAnsiTheme="minorEastAsia" w:hint="eastAsia"/>
          <w:b/>
          <w:sz w:val="28"/>
          <w:szCs w:val="32"/>
        </w:rPr>
        <w:t>业绩</w:t>
      </w:r>
      <w:r>
        <w:rPr>
          <w:rFonts w:asciiTheme="minorEastAsia" w:eastAsiaTheme="minorEastAsia" w:hAnsiTheme="minorEastAsia" w:hint="eastAsia"/>
          <w:b/>
          <w:sz w:val="28"/>
          <w:szCs w:val="28"/>
          <w:lang w:val="en-GB"/>
        </w:rPr>
        <w:t>一览表</w:t>
      </w:r>
    </w:p>
    <w:p w14:paraId="7C948D67" w14:textId="77777777" w:rsidR="00E56A5E" w:rsidRDefault="00E56A5E">
      <w:pPr>
        <w:pStyle w:val="a0"/>
        <w:rPr>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2"/>
        <w:gridCol w:w="1445"/>
        <w:gridCol w:w="1717"/>
        <w:gridCol w:w="1209"/>
        <w:gridCol w:w="2155"/>
        <w:gridCol w:w="1924"/>
      </w:tblGrid>
      <w:tr w:rsidR="00E56A5E" w14:paraId="44B2F035" w14:textId="77777777">
        <w:trPr>
          <w:trHeight w:val="674"/>
          <w:jc w:val="center"/>
        </w:trPr>
        <w:tc>
          <w:tcPr>
            <w:tcW w:w="702" w:type="dxa"/>
            <w:tcBorders>
              <w:top w:val="single" w:sz="12" w:space="0" w:color="auto"/>
              <w:bottom w:val="single" w:sz="2" w:space="0" w:color="auto"/>
            </w:tcBorders>
            <w:vAlign w:val="center"/>
          </w:tcPr>
          <w:p w14:paraId="6A01A76B" w14:textId="77777777" w:rsidR="00E56A5E" w:rsidRDefault="008E0AB9">
            <w:pPr>
              <w:spacing w:line="360" w:lineRule="auto"/>
              <w:jc w:val="center"/>
              <w:rPr>
                <w:rFonts w:ascii="宋体" w:hAnsi="宋体" w:cs="宋体"/>
              </w:rPr>
            </w:pPr>
            <w:r>
              <w:rPr>
                <w:rFonts w:ascii="宋体" w:hAnsi="宋体" w:cs="宋体" w:hint="eastAsia"/>
              </w:rPr>
              <w:t>序号</w:t>
            </w:r>
          </w:p>
        </w:tc>
        <w:tc>
          <w:tcPr>
            <w:tcW w:w="1445" w:type="dxa"/>
            <w:tcBorders>
              <w:top w:val="single" w:sz="12" w:space="0" w:color="auto"/>
              <w:bottom w:val="single" w:sz="2" w:space="0" w:color="auto"/>
            </w:tcBorders>
            <w:vAlign w:val="center"/>
          </w:tcPr>
          <w:p w14:paraId="5C80AF94" w14:textId="77777777" w:rsidR="00E56A5E" w:rsidRDefault="008E0AB9">
            <w:pPr>
              <w:spacing w:line="360" w:lineRule="auto"/>
              <w:jc w:val="center"/>
              <w:rPr>
                <w:rFonts w:ascii="宋体" w:hAnsi="宋体" w:cs="宋体"/>
              </w:rPr>
            </w:pPr>
            <w:r>
              <w:rPr>
                <w:rFonts w:ascii="宋体" w:hAnsi="宋体" w:cs="宋体" w:hint="eastAsia"/>
              </w:rPr>
              <w:t>采购人名称</w:t>
            </w:r>
          </w:p>
        </w:tc>
        <w:tc>
          <w:tcPr>
            <w:tcW w:w="1717" w:type="dxa"/>
            <w:tcBorders>
              <w:top w:val="single" w:sz="12" w:space="0" w:color="auto"/>
              <w:bottom w:val="single" w:sz="2" w:space="0" w:color="auto"/>
            </w:tcBorders>
            <w:vAlign w:val="center"/>
          </w:tcPr>
          <w:p w14:paraId="4FDC9655" w14:textId="77777777" w:rsidR="00E56A5E" w:rsidRDefault="008E0AB9">
            <w:pPr>
              <w:spacing w:line="360" w:lineRule="auto"/>
              <w:jc w:val="center"/>
              <w:rPr>
                <w:rFonts w:ascii="宋体" w:hAnsi="宋体" w:cs="宋体"/>
              </w:rPr>
            </w:pPr>
            <w:r>
              <w:rPr>
                <w:rFonts w:ascii="宋体" w:hAnsi="宋体" w:cs="宋体" w:hint="eastAsia"/>
              </w:rPr>
              <w:t>项目内容</w:t>
            </w:r>
          </w:p>
        </w:tc>
        <w:tc>
          <w:tcPr>
            <w:tcW w:w="1209" w:type="dxa"/>
            <w:tcBorders>
              <w:top w:val="single" w:sz="12" w:space="0" w:color="auto"/>
              <w:bottom w:val="single" w:sz="2" w:space="0" w:color="auto"/>
            </w:tcBorders>
            <w:vAlign w:val="center"/>
          </w:tcPr>
          <w:p w14:paraId="5C80255A" w14:textId="77777777" w:rsidR="00E56A5E" w:rsidRDefault="008E0AB9">
            <w:pPr>
              <w:spacing w:line="360" w:lineRule="auto"/>
              <w:jc w:val="center"/>
              <w:rPr>
                <w:rFonts w:ascii="宋体" w:hAnsi="宋体" w:cs="宋体"/>
              </w:rPr>
            </w:pPr>
            <w:r>
              <w:rPr>
                <w:rFonts w:ascii="宋体" w:hAnsi="宋体" w:cs="宋体" w:hint="eastAsia"/>
              </w:rPr>
              <w:t>合同总价</w:t>
            </w:r>
          </w:p>
        </w:tc>
        <w:tc>
          <w:tcPr>
            <w:tcW w:w="2155" w:type="dxa"/>
            <w:tcBorders>
              <w:top w:val="single" w:sz="12" w:space="0" w:color="auto"/>
              <w:bottom w:val="single" w:sz="2" w:space="0" w:color="auto"/>
            </w:tcBorders>
            <w:vAlign w:val="center"/>
          </w:tcPr>
          <w:p w14:paraId="3B25CBCE" w14:textId="77777777" w:rsidR="00E56A5E" w:rsidRDefault="008E0AB9">
            <w:pPr>
              <w:spacing w:line="360" w:lineRule="auto"/>
              <w:jc w:val="center"/>
              <w:rPr>
                <w:rFonts w:ascii="宋体" w:hAnsi="宋体" w:cs="宋体"/>
              </w:rPr>
            </w:pPr>
            <w:r>
              <w:rPr>
                <w:rFonts w:ascii="宋体" w:hAnsi="宋体" w:cs="宋体" w:hint="eastAsia"/>
              </w:rPr>
              <w:t>签约日期及完成时间</w:t>
            </w:r>
          </w:p>
        </w:tc>
        <w:tc>
          <w:tcPr>
            <w:tcW w:w="1924" w:type="dxa"/>
            <w:tcBorders>
              <w:top w:val="single" w:sz="12" w:space="0" w:color="auto"/>
              <w:bottom w:val="single" w:sz="2" w:space="0" w:color="auto"/>
            </w:tcBorders>
            <w:vAlign w:val="center"/>
          </w:tcPr>
          <w:p w14:paraId="34087D12" w14:textId="77777777" w:rsidR="00E56A5E" w:rsidRDefault="008E0AB9">
            <w:pPr>
              <w:spacing w:line="360" w:lineRule="auto"/>
              <w:jc w:val="center"/>
              <w:rPr>
                <w:rFonts w:ascii="宋体" w:hAnsi="宋体" w:cs="宋体"/>
              </w:rPr>
            </w:pPr>
            <w:r>
              <w:rPr>
                <w:rFonts w:ascii="宋体" w:hAnsi="宋体" w:cs="宋体" w:hint="eastAsia"/>
              </w:rPr>
              <w:t>单位联系人及电话</w:t>
            </w:r>
          </w:p>
        </w:tc>
      </w:tr>
      <w:tr w:rsidR="00E56A5E" w14:paraId="349DA1AB" w14:textId="77777777">
        <w:trPr>
          <w:trHeight w:val="578"/>
          <w:jc w:val="center"/>
        </w:trPr>
        <w:tc>
          <w:tcPr>
            <w:tcW w:w="702" w:type="dxa"/>
            <w:tcBorders>
              <w:top w:val="single" w:sz="2" w:space="0" w:color="auto"/>
            </w:tcBorders>
            <w:vAlign w:val="center"/>
          </w:tcPr>
          <w:p w14:paraId="1FB604D6" w14:textId="77777777" w:rsidR="00E56A5E" w:rsidRDefault="00E56A5E">
            <w:pPr>
              <w:spacing w:line="360" w:lineRule="auto"/>
              <w:jc w:val="center"/>
              <w:rPr>
                <w:rFonts w:ascii="宋体" w:hAnsi="宋体" w:cs="宋体"/>
              </w:rPr>
            </w:pPr>
          </w:p>
        </w:tc>
        <w:tc>
          <w:tcPr>
            <w:tcW w:w="1445" w:type="dxa"/>
            <w:tcBorders>
              <w:top w:val="single" w:sz="2" w:space="0" w:color="auto"/>
            </w:tcBorders>
            <w:vAlign w:val="center"/>
          </w:tcPr>
          <w:p w14:paraId="24E44895" w14:textId="77777777" w:rsidR="00E56A5E" w:rsidRDefault="00E56A5E">
            <w:pPr>
              <w:spacing w:line="360" w:lineRule="auto"/>
              <w:jc w:val="center"/>
              <w:rPr>
                <w:rFonts w:ascii="宋体" w:hAnsi="宋体" w:cs="宋体"/>
              </w:rPr>
            </w:pPr>
          </w:p>
        </w:tc>
        <w:tc>
          <w:tcPr>
            <w:tcW w:w="1717" w:type="dxa"/>
            <w:tcBorders>
              <w:top w:val="single" w:sz="2" w:space="0" w:color="auto"/>
            </w:tcBorders>
            <w:vAlign w:val="center"/>
          </w:tcPr>
          <w:p w14:paraId="64C13080" w14:textId="77777777" w:rsidR="00E56A5E" w:rsidRDefault="00E56A5E">
            <w:pPr>
              <w:spacing w:line="360" w:lineRule="auto"/>
              <w:jc w:val="center"/>
              <w:rPr>
                <w:rFonts w:ascii="宋体" w:hAnsi="宋体" w:cs="宋体"/>
              </w:rPr>
            </w:pPr>
          </w:p>
        </w:tc>
        <w:tc>
          <w:tcPr>
            <w:tcW w:w="1209" w:type="dxa"/>
            <w:tcBorders>
              <w:top w:val="single" w:sz="2" w:space="0" w:color="auto"/>
            </w:tcBorders>
            <w:vAlign w:val="center"/>
          </w:tcPr>
          <w:p w14:paraId="626E9D6D" w14:textId="77777777" w:rsidR="00E56A5E" w:rsidRDefault="00E56A5E">
            <w:pPr>
              <w:spacing w:line="360" w:lineRule="auto"/>
              <w:jc w:val="center"/>
              <w:rPr>
                <w:rFonts w:ascii="宋体" w:hAnsi="宋体" w:cs="宋体"/>
              </w:rPr>
            </w:pPr>
          </w:p>
        </w:tc>
        <w:tc>
          <w:tcPr>
            <w:tcW w:w="2155" w:type="dxa"/>
            <w:tcBorders>
              <w:top w:val="single" w:sz="2" w:space="0" w:color="auto"/>
            </w:tcBorders>
            <w:vAlign w:val="center"/>
          </w:tcPr>
          <w:p w14:paraId="489A5343" w14:textId="77777777" w:rsidR="00E56A5E" w:rsidRDefault="00E56A5E">
            <w:pPr>
              <w:spacing w:line="360" w:lineRule="auto"/>
              <w:jc w:val="center"/>
              <w:rPr>
                <w:rFonts w:ascii="宋体" w:hAnsi="宋体" w:cs="宋体"/>
              </w:rPr>
            </w:pPr>
          </w:p>
        </w:tc>
        <w:tc>
          <w:tcPr>
            <w:tcW w:w="1924" w:type="dxa"/>
            <w:tcBorders>
              <w:top w:val="single" w:sz="2" w:space="0" w:color="auto"/>
            </w:tcBorders>
            <w:vAlign w:val="center"/>
          </w:tcPr>
          <w:p w14:paraId="6379040F" w14:textId="77777777" w:rsidR="00E56A5E" w:rsidRDefault="00E56A5E">
            <w:pPr>
              <w:spacing w:line="360" w:lineRule="auto"/>
              <w:jc w:val="center"/>
              <w:rPr>
                <w:rFonts w:ascii="宋体" w:hAnsi="宋体" w:cs="宋体"/>
              </w:rPr>
            </w:pPr>
          </w:p>
        </w:tc>
      </w:tr>
      <w:tr w:rsidR="00E56A5E" w14:paraId="091E5590" w14:textId="77777777">
        <w:trPr>
          <w:trHeight w:val="578"/>
          <w:jc w:val="center"/>
        </w:trPr>
        <w:tc>
          <w:tcPr>
            <w:tcW w:w="702" w:type="dxa"/>
            <w:vAlign w:val="center"/>
          </w:tcPr>
          <w:p w14:paraId="1E4FFE61" w14:textId="77777777" w:rsidR="00E56A5E" w:rsidRDefault="00E56A5E">
            <w:pPr>
              <w:spacing w:line="360" w:lineRule="auto"/>
              <w:jc w:val="center"/>
              <w:rPr>
                <w:rFonts w:ascii="宋体" w:hAnsi="宋体" w:cs="宋体"/>
              </w:rPr>
            </w:pPr>
          </w:p>
        </w:tc>
        <w:tc>
          <w:tcPr>
            <w:tcW w:w="1445" w:type="dxa"/>
            <w:vAlign w:val="center"/>
          </w:tcPr>
          <w:p w14:paraId="7DDEA03B" w14:textId="77777777" w:rsidR="00E56A5E" w:rsidRDefault="00E56A5E">
            <w:pPr>
              <w:spacing w:line="360" w:lineRule="auto"/>
              <w:jc w:val="center"/>
              <w:rPr>
                <w:rFonts w:ascii="宋体" w:hAnsi="宋体" w:cs="宋体"/>
              </w:rPr>
            </w:pPr>
          </w:p>
        </w:tc>
        <w:tc>
          <w:tcPr>
            <w:tcW w:w="1717" w:type="dxa"/>
            <w:vAlign w:val="center"/>
          </w:tcPr>
          <w:p w14:paraId="60B60532" w14:textId="77777777" w:rsidR="00E56A5E" w:rsidRDefault="00E56A5E">
            <w:pPr>
              <w:spacing w:line="360" w:lineRule="auto"/>
              <w:jc w:val="center"/>
              <w:rPr>
                <w:rFonts w:ascii="宋体" w:hAnsi="宋体" w:cs="宋体"/>
              </w:rPr>
            </w:pPr>
          </w:p>
        </w:tc>
        <w:tc>
          <w:tcPr>
            <w:tcW w:w="1209" w:type="dxa"/>
            <w:vAlign w:val="center"/>
          </w:tcPr>
          <w:p w14:paraId="41F2427B" w14:textId="77777777" w:rsidR="00E56A5E" w:rsidRDefault="00E56A5E">
            <w:pPr>
              <w:spacing w:line="360" w:lineRule="auto"/>
              <w:jc w:val="center"/>
              <w:rPr>
                <w:rFonts w:ascii="宋体" w:hAnsi="宋体" w:cs="宋体"/>
              </w:rPr>
            </w:pPr>
          </w:p>
        </w:tc>
        <w:tc>
          <w:tcPr>
            <w:tcW w:w="2155" w:type="dxa"/>
            <w:vAlign w:val="center"/>
          </w:tcPr>
          <w:p w14:paraId="05ED3111" w14:textId="77777777" w:rsidR="00E56A5E" w:rsidRDefault="00E56A5E">
            <w:pPr>
              <w:spacing w:line="360" w:lineRule="auto"/>
              <w:jc w:val="center"/>
              <w:rPr>
                <w:rFonts w:ascii="宋体" w:hAnsi="宋体" w:cs="宋体"/>
              </w:rPr>
            </w:pPr>
          </w:p>
        </w:tc>
        <w:tc>
          <w:tcPr>
            <w:tcW w:w="1924" w:type="dxa"/>
            <w:vAlign w:val="center"/>
          </w:tcPr>
          <w:p w14:paraId="77801E7B" w14:textId="77777777" w:rsidR="00E56A5E" w:rsidRDefault="00E56A5E">
            <w:pPr>
              <w:spacing w:line="360" w:lineRule="auto"/>
              <w:jc w:val="center"/>
              <w:rPr>
                <w:rFonts w:ascii="宋体" w:hAnsi="宋体" w:cs="宋体"/>
              </w:rPr>
            </w:pPr>
          </w:p>
        </w:tc>
      </w:tr>
      <w:tr w:rsidR="00E56A5E" w14:paraId="4F7AC7DB" w14:textId="77777777">
        <w:trPr>
          <w:trHeight w:val="578"/>
          <w:jc w:val="center"/>
        </w:trPr>
        <w:tc>
          <w:tcPr>
            <w:tcW w:w="702" w:type="dxa"/>
            <w:vAlign w:val="center"/>
          </w:tcPr>
          <w:p w14:paraId="6BC538F8" w14:textId="77777777" w:rsidR="00E56A5E" w:rsidRDefault="00E56A5E">
            <w:pPr>
              <w:spacing w:line="360" w:lineRule="auto"/>
              <w:jc w:val="center"/>
              <w:rPr>
                <w:rFonts w:ascii="宋体" w:hAnsi="宋体" w:cs="宋体"/>
              </w:rPr>
            </w:pPr>
          </w:p>
        </w:tc>
        <w:tc>
          <w:tcPr>
            <w:tcW w:w="1445" w:type="dxa"/>
            <w:vAlign w:val="center"/>
          </w:tcPr>
          <w:p w14:paraId="08278320" w14:textId="77777777" w:rsidR="00E56A5E" w:rsidRDefault="00E56A5E">
            <w:pPr>
              <w:spacing w:line="360" w:lineRule="auto"/>
              <w:jc w:val="center"/>
              <w:rPr>
                <w:rFonts w:ascii="宋体" w:hAnsi="宋体" w:cs="宋体"/>
              </w:rPr>
            </w:pPr>
          </w:p>
        </w:tc>
        <w:tc>
          <w:tcPr>
            <w:tcW w:w="1717" w:type="dxa"/>
            <w:vAlign w:val="center"/>
          </w:tcPr>
          <w:p w14:paraId="6EDE0E02" w14:textId="77777777" w:rsidR="00E56A5E" w:rsidRDefault="00E56A5E">
            <w:pPr>
              <w:spacing w:line="360" w:lineRule="auto"/>
              <w:jc w:val="center"/>
              <w:rPr>
                <w:rFonts w:ascii="宋体" w:hAnsi="宋体" w:cs="宋体"/>
              </w:rPr>
            </w:pPr>
          </w:p>
        </w:tc>
        <w:tc>
          <w:tcPr>
            <w:tcW w:w="1209" w:type="dxa"/>
            <w:vAlign w:val="center"/>
          </w:tcPr>
          <w:p w14:paraId="57CC4315" w14:textId="77777777" w:rsidR="00E56A5E" w:rsidRDefault="00E56A5E">
            <w:pPr>
              <w:spacing w:line="360" w:lineRule="auto"/>
              <w:jc w:val="center"/>
              <w:rPr>
                <w:rFonts w:ascii="宋体" w:hAnsi="宋体" w:cs="宋体"/>
              </w:rPr>
            </w:pPr>
          </w:p>
        </w:tc>
        <w:tc>
          <w:tcPr>
            <w:tcW w:w="2155" w:type="dxa"/>
            <w:vAlign w:val="center"/>
          </w:tcPr>
          <w:p w14:paraId="52366D3F" w14:textId="77777777" w:rsidR="00E56A5E" w:rsidRDefault="00E56A5E">
            <w:pPr>
              <w:spacing w:line="360" w:lineRule="auto"/>
              <w:jc w:val="center"/>
              <w:rPr>
                <w:rFonts w:ascii="宋体" w:hAnsi="宋体" w:cs="宋体"/>
              </w:rPr>
            </w:pPr>
          </w:p>
        </w:tc>
        <w:tc>
          <w:tcPr>
            <w:tcW w:w="1924" w:type="dxa"/>
            <w:vAlign w:val="center"/>
          </w:tcPr>
          <w:p w14:paraId="0D09E3F4" w14:textId="77777777" w:rsidR="00E56A5E" w:rsidRDefault="00E56A5E">
            <w:pPr>
              <w:spacing w:line="360" w:lineRule="auto"/>
              <w:jc w:val="center"/>
              <w:rPr>
                <w:rFonts w:ascii="宋体" w:hAnsi="宋体" w:cs="宋体"/>
              </w:rPr>
            </w:pPr>
          </w:p>
        </w:tc>
      </w:tr>
      <w:tr w:rsidR="00E56A5E" w14:paraId="74289DDE" w14:textId="77777777">
        <w:trPr>
          <w:trHeight w:val="578"/>
          <w:jc w:val="center"/>
        </w:trPr>
        <w:tc>
          <w:tcPr>
            <w:tcW w:w="702" w:type="dxa"/>
            <w:vAlign w:val="center"/>
          </w:tcPr>
          <w:p w14:paraId="3451E996" w14:textId="77777777" w:rsidR="00E56A5E" w:rsidRDefault="00E56A5E">
            <w:pPr>
              <w:spacing w:line="360" w:lineRule="auto"/>
              <w:jc w:val="center"/>
              <w:rPr>
                <w:rFonts w:ascii="宋体" w:hAnsi="宋体" w:cs="宋体"/>
              </w:rPr>
            </w:pPr>
          </w:p>
        </w:tc>
        <w:tc>
          <w:tcPr>
            <w:tcW w:w="1445" w:type="dxa"/>
            <w:vAlign w:val="center"/>
          </w:tcPr>
          <w:p w14:paraId="457AEED7" w14:textId="77777777" w:rsidR="00E56A5E" w:rsidRDefault="00E56A5E">
            <w:pPr>
              <w:spacing w:line="360" w:lineRule="auto"/>
              <w:jc w:val="center"/>
              <w:rPr>
                <w:rFonts w:ascii="宋体" w:hAnsi="宋体" w:cs="宋体"/>
              </w:rPr>
            </w:pPr>
          </w:p>
        </w:tc>
        <w:tc>
          <w:tcPr>
            <w:tcW w:w="1717" w:type="dxa"/>
            <w:vAlign w:val="center"/>
          </w:tcPr>
          <w:p w14:paraId="182995A9" w14:textId="77777777" w:rsidR="00E56A5E" w:rsidRDefault="00E56A5E">
            <w:pPr>
              <w:spacing w:line="360" w:lineRule="auto"/>
              <w:jc w:val="center"/>
              <w:rPr>
                <w:rFonts w:ascii="宋体" w:hAnsi="宋体" w:cs="宋体"/>
              </w:rPr>
            </w:pPr>
          </w:p>
        </w:tc>
        <w:tc>
          <w:tcPr>
            <w:tcW w:w="1209" w:type="dxa"/>
            <w:vAlign w:val="center"/>
          </w:tcPr>
          <w:p w14:paraId="0E5F28EC" w14:textId="77777777" w:rsidR="00E56A5E" w:rsidRDefault="00E56A5E">
            <w:pPr>
              <w:spacing w:line="360" w:lineRule="auto"/>
              <w:jc w:val="center"/>
              <w:rPr>
                <w:rFonts w:ascii="宋体" w:hAnsi="宋体" w:cs="宋体"/>
              </w:rPr>
            </w:pPr>
          </w:p>
        </w:tc>
        <w:tc>
          <w:tcPr>
            <w:tcW w:w="2155" w:type="dxa"/>
            <w:vAlign w:val="center"/>
          </w:tcPr>
          <w:p w14:paraId="73B1A5DF" w14:textId="77777777" w:rsidR="00E56A5E" w:rsidRDefault="00E56A5E">
            <w:pPr>
              <w:spacing w:line="360" w:lineRule="auto"/>
              <w:jc w:val="center"/>
              <w:rPr>
                <w:rFonts w:ascii="宋体" w:hAnsi="宋体" w:cs="宋体"/>
              </w:rPr>
            </w:pPr>
          </w:p>
        </w:tc>
        <w:tc>
          <w:tcPr>
            <w:tcW w:w="1924" w:type="dxa"/>
            <w:vAlign w:val="center"/>
          </w:tcPr>
          <w:p w14:paraId="01354870" w14:textId="77777777" w:rsidR="00E56A5E" w:rsidRDefault="00E56A5E">
            <w:pPr>
              <w:spacing w:line="360" w:lineRule="auto"/>
              <w:jc w:val="center"/>
              <w:rPr>
                <w:rFonts w:ascii="宋体" w:hAnsi="宋体" w:cs="宋体"/>
              </w:rPr>
            </w:pPr>
          </w:p>
        </w:tc>
      </w:tr>
      <w:tr w:rsidR="00E56A5E" w14:paraId="274E1CE7" w14:textId="77777777">
        <w:trPr>
          <w:trHeight w:val="578"/>
          <w:jc w:val="center"/>
        </w:trPr>
        <w:tc>
          <w:tcPr>
            <w:tcW w:w="702" w:type="dxa"/>
            <w:vAlign w:val="center"/>
          </w:tcPr>
          <w:p w14:paraId="553D3BCB" w14:textId="77777777" w:rsidR="00E56A5E" w:rsidRDefault="00E56A5E">
            <w:pPr>
              <w:spacing w:line="360" w:lineRule="auto"/>
              <w:jc w:val="center"/>
              <w:rPr>
                <w:rFonts w:ascii="宋体" w:hAnsi="宋体" w:cs="宋体"/>
              </w:rPr>
            </w:pPr>
          </w:p>
        </w:tc>
        <w:tc>
          <w:tcPr>
            <w:tcW w:w="1445" w:type="dxa"/>
            <w:vAlign w:val="center"/>
          </w:tcPr>
          <w:p w14:paraId="292BC093" w14:textId="77777777" w:rsidR="00E56A5E" w:rsidRDefault="00E56A5E">
            <w:pPr>
              <w:spacing w:line="360" w:lineRule="auto"/>
              <w:jc w:val="center"/>
              <w:rPr>
                <w:rFonts w:ascii="宋体" w:hAnsi="宋体" w:cs="宋体"/>
              </w:rPr>
            </w:pPr>
          </w:p>
        </w:tc>
        <w:tc>
          <w:tcPr>
            <w:tcW w:w="1717" w:type="dxa"/>
            <w:vAlign w:val="center"/>
          </w:tcPr>
          <w:p w14:paraId="0E879B7A" w14:textId="77777777" w:rsidR="00E56A5E" w:rsidRDefault="00E56A5E">
            <w:pPr>
              <w:spacing w:line="360" w:lineRule="auto"/>
              <w:jc w:val="center"/>
              <w:rPr>
                <w:rFonts w:ascii="宋体" w:hAnsi="宋体" w:cs="宋体"/>
              </w:rPr>
            </w:pPr>
          </w:p>
        </w:tc>
        <w:tc>
          <w:tcPr>
            <w:tcW w:w="1209" w:type="dxa"/>
            <w:vAlign w:val="center"/>
          </w:tcPr>
          <w:p w14:paraId="03644328" w14:textId="77777777" w:rsidR="00E56A5E" w:rsidRDefault="00E56A5E">
            <w:pPr>
              <w:spacing w:line="360" w:lineRule="auto"/>
              <w:jc w:val="center"/>
              <w:rPr>
                <w:rFonts w:ascii="宋体" w:hAnsi="宋体" w:cs="宋体"/>
              </w:rPr>
            </w:pPr>
          </w:p>
        </w:tc>
        <w:tc>
          <w:tcPr>
            <w:tcW w:w="2155" w:type="dxa"/>
            <w:vAlign w:val="center"/>
          </w:tcPr>
          <w:p w14:paraId="387112F9" w14:textId="77777777" w:rsidR="00E56A5E" w:rsidRDefault="00E56A5E">
            <w:pPr>
              <w:spacing w:line="360" w:lineRule="auto"/>
              <w:jc w:val="center"/>
              <w:rPr>
                <w:rFonts w:ascii="宋体" w:hAnsi="宋体" w:cs="宋体"/>
              </w:rPr>
            </w:pPr>
          </w:p>
        </w:tc>
        <w:tc>
          <w:tcPr>
            <w:tcW w:w="1924" w:type="dxa"/>
            <w:vAlign w:val="center"/>
          </w:tcPr>
          <w:p w14:paraId="64F1B232" w14:textId="77777777" w:rsidR="00E56A5E" w:rsidRDefault="00E56A5E">
            <w:pPr>
              <w:spacing w:line="360" w:lineRule="auto"/>
              <w:jc w:val="center"/>
              <w:rPr>
                <w:rFonts w:ascii="宋体" w:hAnsi="宋体" w:cs="宋体"/>
              </w:rPr>
            </w:pPr>
          </w:p>
        </w:tc>
      </w:tr>
      <w:tr w:rsidR="00E56A5E" w14:paraId="15BC7616" w14:textId="77777777">
        <w:trPr>
          <w:trHeight w:val="578"/>
          <w:jc w:val="center"/>
        </w:trPr>
        <w:tc>
          <w:tcPr>
            <w:tcW w:w="702" w:type="dxa"/>
            <w:vAlign w:val="center"/>
          </w:tcPr>
          <w:p w14:paraId="7AB7A39B" w14:textId="77777777" w:rsidR="00E56A5E" w:rsidRDefault="00E56A5E">
            <w:pPr>
              <w:spacing w:line="360" w:lineRule="auto"/>
              <w:jc w:val="center"/>
              <w:rPr>
                <w:rFonts w:ascii="宋体" w:hAnsi="宋体" w:cs="宋体"/>
              </w:rPr>
            </w:pPr>
          </w:p>
        </w:tc>
        <w:tc>
          <w:tcPr>
            <w:tcW w:w="1445" w:type="dxa"/>
            <w:vAlign w:val="center"/>
          </w:tcPr>
          <w:p w14:paraId="720C5B68" w14:textId="77777777" w:rsidR="00E56A5E" w:rsidRDefault="00E56A5E">
            <w:pPr>
              <w:spacing w:line="360" w:lineRule="auto"/>
              <w:jc w:val="center"/>
              <w:rPr>
                <w:rFonts w:ascii="宋体" w:hAnsi="宋体" w:cs="宋体"/>
              </w:rPr>
            </w:pPr>
          </w:p>
        </w:tc>
        <w:tc>
          <w:tcPr>
            <w:tcW w:w="1717" w:type="dxa"/>
            <w:vAlign w:val="center"/>
          </w:tcPr>
          <w:p w14:paraId="5F1B8669" w14:textId="77777777" w:rsidR="00E56A5E" w:rsidRDefault="00E56A5E">
            <w:pPr>
              <w:spacing w:line="360" w:lineRule="auto"/>
              <w:jc w:val="center"/>
              <w:rPr>
                <w:rFonts w:ascii="宋体" w:hAnsi="宋体" w:cs="宋体"/>
              </w:rPr>
            </w:pPr>
          </w:p>
        </w:tc>
        <w:tc>
          <w:tcPr>
            <w:tcW w:w="1209" w:type="dxa"/>
            <w:vAlign w:val="center"/>
          </w:tcPr>
          <w:p w14:paraId="3E005E0F" w14:textId="77777777" w:rsidR="00E56A5E" w:rsidRDefault="00E56A5E">
            <w:pPr>
              <w:spacing w:line="360" w:lineRule="auto"/>
              <w:jc w:val="center"/>
              <w:rPr>
                <w:rFonts w:ascii="宋体" w:hAnsi="宋体" w:cs="宋体"/>
              </w:rPr>
            </w:pPr>
          </w:p>
        </w:tc>
        <w:tc>
          <w:tcPr>
            <w:tcW w:w="2155" w:type="dxa"/>
            <w:vAlign w:val="center"/>
          </w:tcPr>
          <w:p w14:paraId="2F253F37" w14:textId="77777777" w:rsidR="00E56A5E" w:rsidRDefault="00E56A5E">
            <w:pPr>
              <w:spacing w:line="360" w:lineRule="auto"/>
              <w:jc w:val="center"/>
              <w:rPr>
                <w:rFonts w:ascii="宋体" w:hAnsi="宋体" w:cs="宋体"/>
              </w:rPr>
            </w:pPr>
          </w:p>
        </w:tc>
        <w:tc>
          <w:tcPr>
            <w:tcW w:w="1924" w:type="dxa"/>
            <w:vAlign w:val="center"/>
          </w:tcPr>
          <w:p w14:paraId="42F6EBAF" w14:textId="77777777" w:rsidR="00E56A5E" w:rsidRDefault="00E56A5E">
            <w:pPr>
              <w:spacing w:line="360" w:lineRule="auto"/>
              <w:jc w:val="center"/>
              <w:rPr>
                <w:rFonts w:ascii="宋体" w:hAnsi="宋体" w:cs="宋体"/>
              </w:rPr>
            </w:pPr>
          </w:p>
        </w:tc>
      </w:tr>
      <w:tr w:rsidR="00E56A5E" w14:paraId="63F60E12" w14:textId="77777777">
        <w:trPr>
          <w:trHeight w:val="578"/>
          <w:jc w:val="center"/>
        </w:trPr>
        <w:tc>
          <w:tcPr>
            <w:tcW w:w="702" w:type="dxa"/>
            <w:vAlign w:val="center"/>
          </w:tcPr>
          <w:p w14:paraId="7A0AF7D7" w14:textId="77777777" w:rsidR="00E56A5E" w:rsidRDefault="00E56A5E">
            <w:pPr>
              <w:spacing w:line="360" w:lineRule="auto"/>
              <w:jc w:val="center"/>
              <w:rPr>
                <w:rFonts w:ascii="宋体" w:hAnsi="宋体" w:cs="宋体"/>
              </w:rPr>
            </w:pPr>
          </w:p>
        </w:tc>
        <w:tc>
          <w:tcPr>
            <w:tcW w:w="1445" w:type="dxa"/>
            <w:vAlign w:val="center"/>
          </w:tcPr>
          <w:p w14:paraId="11D2E8BF" w14:textId="77777777" w:rsidR="00E56A5E" w:rsidRDefault="00E56A5E">
            <w:pPr>
              <w:spacing w:line="360" w:lineRule="auto"/>
              <w:jc w:val="center"/>
              <w:rPr>
                <w:rFonts w:ascii="宋体" w:hAnsi="宋体" w:cs="宋体"/>
              </w:rPr>
            </w:pPr>
          </w:p>
        </w:tc>
        <w:tc>
          <w:tcPr>
            <w:tcW w:w="1717" w:type="dxa"/>
            <w:vAlign w:val="center"/>
          </w:tcPr>
          <w:p w14:paraId="6337A1C1" w14:textId="77777777" w:rsidR="00E56A5E" w:rsidRDefault="00E56A5E">
            <w:pPr>
              <w:spacing w:line="360" w:lineRule="auto"/>
              <w:jc w:val="center"/>
              <w:rPr>
                <w:rFonts w:ascii="宋体" w:hAnsi="宋体" w:cs="宋体"/>
              </w:rPr>
            </w:pPr>
          </w:p>
        </w:tc>
        <w:tc>
          <w:tcPr>
            <w:tcW w:w="1209" w:type="dxa"/>
            <w:vAlign w:val="center"/>
          </w:tcPr>
          <w:p w14:paraId="6845560F" w14:textId="77777777" w:rsidR="00E56A5E" w:rsidRDefault="00E56A5E">
            <w:pPr>
              <w:spacing w:line="360" w:lineRule="auto"/>
              <w:jc w:val="center"/>
              <w:rPr>
                <w:rFonts w:ascii="宋体" w:hAnsi="宋体" w:cs="宋体"/>
              </w:rPr>
            </w:pPr>
          </w:p>
        </w:tc>
        <w:tc>
          <w:tcPr>
            <w:tcW w:w="2155" w:type="dxa"/>
            <w:vAlign w:val="center"/>
          </w:tcPr>
          <w:p w14:paraId="47035B56" w14:textId="77777777" w:rsidR="00E56A5E" w:rsidRDefault="00E56A5E">
            <w:pPr>
              <w:spacing w:line="360" w:lineRule="auto"/>
              <w:jc w:val="center"/>
              <w:rPr>
                <w:rFonts w:ascii="宋体" w:hAnsi="宋体" w:cs="宋体"/>
              </w:rPr>
            </w:pPr>
          </w:p>
        </w:tc>
        <w:tc>
          <w:tcPr>
            <w:tcW w:w="1924" w:type="dxa"/>
            <w:vAlign w:val="center"/>
          </w:tcPr>
          <w:p w14:paraId="66D3BC92" w14:textId="77777777" w:rsidR="00E56A5E" w:rsidRDefault="00E56A5E">
            <w:pPr>
              <w:spacing w:line="360" w:lineRule="auto"/>
              <w:jc w:val="center"/>
              <w:rPr>
                <w:rFonts w:ascii="宋体" w:hAnsi="宋体" w:cs="宋体"/>
              </w:rPr>
            </w:pPr>
          </w:p>
        </w:tc>
      </w:tr>
      <w:tr w:rsidR="00E56A5E" w14:paraId="1F3FDD01" w14:textId="77777777">
        <w:trPr>
          <w:trHeight w:val="578"/>
          <w:jc w:val="center"/>
        </w:trPr>
        <w:tc>
          <w:tcPr>
            <w:tcW w:w="702" w:type="dxa"/>
            <w:vAlign w:val="center"/>
          </w:tcPr>
          <w:p w14:paraId="7186AAFE" w14:textId="77777777" w:rsidR="00E56A5E" w:rsidRDefault="00E56A5E">
            <w:pPr>
              <w:spacing w:line="360" w:lineRule="auto"/>
              <w:jc w:val="center"/>
              <w:rPr>
                <w:rFonts w:ascii="宋体" w:hAnsi="宋体" w:cs="宋体"/>
              </w:rPr>
            </w:pPr>
          </w:p>
        </w:tc>
        <w:tc>
          <w:tcPr>
            <w:tcW w:w="1445" w:type="dxa"/>
            <w:vAlign w:val="center"/>
          </w:tcPr>
          <w:p w14:paraId="565AC609" w14:textId="77777777" w:rsidR="00E56A5E" w:rsidRDefault="00E56A5E">
            <w:pPr>
              <w:spacing w:line="360" w:lineRule="auto"/>
              <w:jc w:val="center"/>
              <w:rPr>
                <w:rFonts w:ascii="宋体" w:hAnsi="宋体" w:cs="宋体"/>
              </w:rPr>
            </w:pPr>
          </w:p>
        </w:tc>
        <w:tc>
          <w:tcPr>
            <w:tcW w:w="1717" w:type="dxa"/>
            <w:vAlign w:val="center"/>
          </w:tcPr>
          <w:p w14:paraId="736C3988" w14:textId="77777777" w:rsidR="00E56A5E" w:rsidRDefault="00E56A5E">
            <w:pPr>
              <w:spacing w:line="360" w:lineRule="auto"/>
              <w:jc w:val="center"/>
              <w:rPr>
                <w:rFonts w:ascii="宋体" w:hAnsi="宋体" w:cs="宋体"/>
              </w:rPr>
            </w:pPr>
          </w:p>
        </w:tc>
        <w:tc>
          <w:tcPr>
            <w:tcW w:w="1209" w:type="dxa"/>
            <w:vAlign w:val="center"/>
          </w:tcPr>
          <w:p w14:paraId="19E816B0" w14:textId="77777777" w:rsidR="00E56A5E" w:rsidRDefault="00E56A5E">
            <w:pPr>
              <w:spacing w:line="360" w:lineRule="auto"/>
              <w:jc w:val="center"/>
              <w:rPr>
                <w:rFonts w:ascii="宋体" w:hAnsi="宋体" w:cs="宋体"/>
              </w:rPr>
            </w:pPr>
          </w:p>
        </w:tc>
        <w:tc>
          <w:tcPr>
            <w:tcW w:w="2155" w:type="dxa"/>
            <w:vAlign w:val="center"/>
          </w:tcPr>
          <w:p w14:paraId="77BB1036" w14:textId="77777777" w:rsidR="00E56A5E" w:rsidRDefault="00E56A5E">
            <w:pPr>
              <w:spacing w:line="360" w:lineRule="auto"/>
              <w:jc w:val="center"/>
              <w:rPr>
                <w:rFonts w:ascii="宋体" w:hAnsi="宋体" w:cs="宋体"/>
              </w:rPr>
            </w:pPr>
          </w:p>
        </w:tc>
        <w:tc>
          <w:tcPr>
            <w:tcW w:w="1924" w:type="dxa"/>
            <w:vAlign w:val="center"/>
          </w:tcPr>
          <w:p w14:paraId="5E69E33F" w14:textId="77777777" w:rsidR="00E56A5E" w:rsidRDefault="00E56A5E">
            <w:pPr>
              <w:spacing w:line="360" w:lineRule="auto"/>
              <w:jc w:val="center"/>
              <w:rPr>
                <w:rFonts w:ascii="宋体" w:hAnsi="宋体" w:cs="宋体"/>
              </w:rPr>
            </w:pPr>
          </w:p>
        </w:tc>
      </w:tr>
      <w:tr w:rsidR="00E56A5E" w14:paraId="7EDE2F0A" w14:textId="77777777">
        <w:trPr>
          <w:trHeight w:val="578"/>
          <w:jc w:val="center"/>
        </w:trPr>
        <w:tc>
          <w:tcPr>
            <w:tcW w:w="702" w:type="dxa"/>
            <w:vAlign w:val="center"/>
          </w:tcPr>
          <w:p w14:paraId="700E1F2A" w14:textId="77777777" w:rsidR="00E56A5E" w:rsidRDefault="00E56A5E">
            <w:pPr>
              <w:spacing w:line="360" w:lineRule="auto"/>
              <w:jc w:val="center"/>
              <w:rPr>
                <w:rFonts w:ascii="宋体" w:hAnsi="宋体" w:cs="宋体"/>
              </w:rPr>
            </w:pPr>
          </w:p>
        </w:tc>
        <w:tc>
          <w:tcPr>
            <w:tcW w:w="1445" w:type="dxa"/>
            <w:vAlign w:val="center"/>
          </w:tcPr>
          <w:p w14:paraId="68CE8A1D" w14:textId="77777777" w:rsidR="00E56A5E" w:rsidRDefault="00E56A5E">
            <w:pPr>
              <w:spacing w:line="360" w:lineRule="auto"/>
              <w:jc w:val="center"/>
              <w:rPr>
                <w:rFonts w:ascii="宋体" w:hAnsi="宋体" w:cs="宋体"/>
              </w:rPr>
            </w:pPr>
          </w:p>
        </w:tc>
        <w:tc>
          <w:tcPr>
            <w:tcW w:w="1717" w:type="dxa"/>
            <w:vAlign w:val="center"/>
          </w:tcPr>
          <w:p w14:paraId="56955E1D" w14:textId="77777777" w:rsidR="00E56A5E" w:rsidRDefault="00E56A5E">
            <w:pPr>
              <w:spacing w:line="360" w:lineRule="auto"/>
              <w:jc w:val="center"/>
              <w:rPr>
                <w:rFonts w:ascii="宋体" w:hAnsi="宋体" w:cs="宋体"/>
              </w:rPr>
            </w:pPr>
          </w:p>
        </w:tc>
        <w:tc>
          <w:tcPr>
            <w:tcW w:w="1209" w:type="dxa"/>
            <w:vAlign w:val="center"/>
          </w:tcPr>
          <w:p w14:paraId="3B4867BC" w14:textId="77777777" w:rsidR="00E56A5E" w:rsidRDefault="00E56A5E">
            <w:pPr>
              <w:spacing w:line="360" w:lineRule="auto"/>
              <w:jc w:val="center"/>
              <w:rPr>
                <w:rFonts w:ascii="宋体" w:hAnsi="宋体" w:cs="宋体"/>
              </w:rPr>
            </w:pPr>
          </w:p>
        </w:tc>
        <w:tc>
          <w:tcPr>
            <w:tcW w:w="2155" w:type="dxa"/>
            <w:vAlign w:val="center"/>
          </w:tcPr>
          <w:p w14:paraId="63C07208" w14:textId="77777777" w:rsidR="00E56A5E" w:rsidRDefault="00E56A5E">
            <w:pPr>
              <w:spacing w:line="360" w:lineRule="auto"/>
              <w:jc w:val="center"/>
              <w:rPr>
                <w:rFonts w:ascii="宋体" w:hAnsi="宋体" w:cs="宋体"/>
              </w:rPr>
            </w:pPr>
          </w:p>
        </w:tc>
        <w:tc>
          <w:tcPr>
            <w:tcW w:w="1924" w:type="dxa"/>
            <w:vAlign w:val="center"/>
          </w:tcPr>
          <w:p w14:paraId="68E39BD5" w14:textId="77777777" w:rsidR="00E56A5E" w:rsidRDefault="00E56A5E">
            <w:pPr>
              <w:spacing w:line="360" w:lineRule="auto"/>
              <w:jc w:val="center"/>
              <w:rPr>
                <w:rFonts w:ascii="宋体" w:hAnsi="宋体" w:cs="宋体"/>
              </w:rPr>
            </w:pPr>
          </w:p>
        </w:tc>
      </w:tr>
      <w:tr w:rsidR="00E56A5E" w14:paraId="5650F078" w14:textId="77777777">
        <w:trPr>
          <w:trHeight w:val="578"/>
          <w:jc w:val="center"/>
        </w:trPr>
        <w:tc>
          <w:tcPr>
            <w:tcW w:w="702" w:type="dxa"/>
            <w:vAlign w:val="center"/>
          </w:tcPr>
          <w:p w14:paraId="2CBF8BB8" w14:textId="77777777" w:rsidR="00E56A5E" w:rsidRDefault="00E56A5E">
            <w:pPr>
              <w:spacing w:line="360" w:lineRule="auto"/>
              <w:jc w:val="center"/>
              <w:rPr>
                <w:rFonts w:ascii="宋体" w:hAnsi="宋体" w:cs="宋体"/>
              </w:rPr>
            </w:pPr>
          </w:p>
        </w:tc>
        <w:tc>
          <w:tcPr>
            <w:tcW w:w="1445" w:type="dxa"/>
            <w:vAlign w:val="center"/>
          </w:tcPr>
          <w:p w14:paraId="4B5FD9B3" w14:textId="77777777" w:rsidR="00E56A5E" w:rsidRDefault="00E56A5E">
            <w:pPr>
              <w:spacing w:line="360" w:lineRule="auto"/>
              <w:jc w:val="center"/>
              <w:rPr>
                <w:rFonts w:ascii="宋体" w:hAnsi="宋体" w:cs="宋体"/>
              </w:rPr>
            </w:pPr>
          </w:p>
        </w:tc>
        <w:tc>
          <w:tcPr>
            <w:tcW w:w="1717" w:type="dxa"/>
            <w:vAlign w:val="center"/>
          </w:tcPr>
          <w:p w14:paraId="372F8949" w14:textId="77777777" w:rsidR="00E56A5E" w:rsidRDefault="00E56A5E">
            <w:pPr>
              <w:spacing w:line="360" w:lineRule="auto"/>
              <w:jc w:val="center"/>
              <w:rPr>
                <w:rFonts w:ascii="宋体" w:hAnsi="宋体" w:cs="宋体"/>
              </w:rPr>
            </w:pPr>
          </w:p>
        </w:tc>
        <w:tc>
          <w:tcPr>
            <w:tcW w:w="1209" w:type="dxa"/>
            <w:vAlign w:val="center"/>
          </w:tcPr>
          <w:p w14:paraId="35B28685" w14:textId="77777777" w:rsidR="00E56A5E" w:rsidRDefault="00E56A5E">
            <w:pPr>
              <w:spacing w:line="360" w:lineRule="auto"/>
              <w:jc w:val="center"/>
              <w:rPr>
                <w:rFonts w:ascii="宋体" w:hAnsi="宋体" w:cs="宋体"/>
              </w:rPr>
            </w:pPr>
          </w:p>
        </w:tc>
        <w:tc>
          <w:tcPr>
            <w:tcW w:w="2155" w:type="dxa"/>
            <w:vAlign w:val="center"/>
          </w:tcPr>
          <w:p w14:paraId="1CDF5D5B" w14:textId="77777777" w:rsidR="00E56A5E" w:rsidRDefault="00E56A5E">
            <w:pPr>
              <w:spacing w:line="360" w:lineRule="auto"/>
              <w:jc w:val="center"/>
              <w:rPr>
                <w:rFonts w:ascii="宋体" w:hAnsi="宋体" w:cs="宋体"/>
              </w:rPr>
            </w:pPr>
          </w:p>
        </w:tc>
        <w:tc>
          <w:tcPr>
            <w:tcW w:w="1924" w:type="dxa"/>
            <w:vAlign w:val="center"/>
          </w:tcPr>
          <w:p w14:paraId="400D3903" w14:textId="77777777" w:rsidR="00E56A5E" w:rsidRDefault="00E56A5E">
            <w:pPr>
              <w:spacing w:line="360" w:lineRule="auto"/>
              <w:jc w:val="center"/>
              <w:rPr>
                <w:rFonts w:ascii="宋体" w:hAnsi="宋体" w:cs="宋体"/>
              </w:rPr>
            </w:pPr>
          </w:p>
        </w:tc>
      </w:tr>
      <w:tr w:rsidR="00E56A5E" w14:paraId="31E964D9" w14:textId="77777777">
        <w:trPr>
          <w:trHeight w:val="578"/>
          <w:jc w:val="center"/>
        </w:trPr>
        <w:tc>
          <w:tcPr>
            <w:tcW w:w="702" w:type="dxa"/>
            <w:vAlign w:val="center"/>
          </w:tcPr>
          <w:p w14:paraId="7A261743" w14:textId="77777777" w:rsidR="00E56A5E" w:rsidRDefault="00E56A5E">
            <w:pPr>
              <w:spacing w:line="360" w:lineRule="auto"/>
              <w:jc w:val="center"/>
              <w:rPr>
                <w:rFonts w:ascii="宋体" w:hAnsi="宋体" w:cs="宋体"/>
              </w:rPr>
            </w:pPr>
          </w:p>
        </w:tc>
        <w:tc>
          <w:tcPr>
            <w:tcW w:w="1445" w:type="dxa"/>
            <w:vAlign w:val="center"/>
          </w:tcPr>
          <w:p w14:paraId="22576638" w14:textId="77777777" w:rsidR="00E56A5E" w:rsidRDefault="00E56A5E">
            <w:pPr>
              <w:spacing w:line="360" w:lineRule="auto"/>
              <w:jc w:val="center"/>
              <w:rPr>
                <w:rFonts w:ascii="宋体" w:hAnsi="宋体" w:cs="宋体"/>
              </w:rPr>
            </w:pPr>
          </w:p>
        </w:tc>
        <w:tc>
          <w:tcPr>
            <w:tcW w:w="1717" w:type="dxa"/>
            <w:vAlign w:val="center"/>
          </w:tcPr>
          <w:p w14:paraId="0DF93602" w14:textId="77777777" w:rsidR="00E56A5E" w:rsidRDefault="00E56A5E">
            <w:pPr>
              <w:spacing w:line="360" w:lineRule="auto"/>
              <w:jc w:val="center"/>
              <w:rPr>
                <w:rFonts w:ascii="宋体" w:hAnsi="宋体" w:cs="宋体"/>
              </w:rPr>
            </w:pPr>
          </w:p>
        </w:tc>
        <w:tc>
          <w:tcPr>
            <w:tcW w:w="1209" w:type="dxa"/>
            <w:vAlign w:val="center"/>
          </w:tcPr>
          <w:p w14:paraId="2C999F07" w14:textId="77777777" w:rsidR="00E56A5E" w:rsidRDefault="00E56A5E">
            <w:pPr>
              <w:spacing w:line="360" w:lineRule="auto"/>
              <w:jc w:val="center"/>
              <w:rPr>
                <w:rFonts w:ascii="宋体" w:hAnsi="宋体" w:cs="宋体"/>
              </w:rPr>
            </w:pPr>
          </w:p>
        </w:tc>
        <w:tc>
          <w:tcPr>
            <w:tcW w:w="2155" w:type="dxa"/>
            <w:vAlign w:val="center"/>
          </w:tcPr>
          <w:p w14:paraId="1C76A124" w14:textId="77777777" w:rsidR="00E56A5E" w:rsidRDefault="00E56A5E">
            <w:pPr>
              <w:spacing w:line="360" w:lineRule="auto"/>
              <w:jc w:val="center"/>
              <w:rPr>
                <w:rFonts w:ascii="宋体" w:hAnsi="宋体" w:cs="宋体"/>
              </w:rPr>
            </w:pPr>
          </w:p>
        </w:tc>
        <w:tc>
          <w:tcPr>
            <w:tcW w:w="1924" w:type="dxa"/>
            <w:vAlign w:val="center"/>
          </w:tcPr>
          <w:p w14:paraId="0E10B481" w14:textId="77777777" w:rsidR="00E56A5E" w:rsidRDefault="00E56A5E">
            <w:pPr>
              <w:spacing w:line="360" w:lineRule="auto"/>
              <w:jc w:val="center"/>
              <w:rPr>
                <w:rFonts w:ascii="宋体" w:hAnsi="宋体" w:cs="宋体"/>
              </w:rPr>
            </w:pPr>
          </w:p>
        </w:tc>
      </w:tr>
    </w:tbl>
    <w:p w14:paraId="61CEA435" w14:textId="77777777" w:rsidR="00E56A5E" w:rsidRDefault="008E0AB9">
      <w:pPr>
        <w:pStyle w:val="a0"/>
        <w:ind w:firstLine="0"/>
        <w:rPr>
          <w:rFonts w:asciiTheme="minorEastAsia" w:eastAsiaTheme="minorEastAsia" w:hAnsiTheme="minorEastAsia"/>
          <w:sz w:val="24"/>
          <w:szCs w:val="24"/>
          <w:lang w:val="en-GB"/>
        </w:rPr>
      </w:pPr>
      <w:r>
        <w:rPr>
          <w:rFonts w:asciiTheme="minorEastAsia" w:eastAsiaTheme="minorEastAsia" w:hAnsiTheme="minorEastAsia" w:hint="eastAsia"/>
          <w:sz w:val="24"/>
          <w:szCs w:val="24"/>
          <w:lang w:val="en-GB"/>
        </w:rPr>
        <w:t>备注：请按评审办法</w:t>
      </w:r>
      <w:r>
        <w:rPr>
          <w:rFonts w:asciiTheme="minorEastAsia" w:eastAsiaTheme="minorEastAsia" w:hAnsiTheme="minorEastAsia"/>
          <w:sz w:val="24"/>
          <w:szCs w:val="24"/>
          <w:lang w:val="en-GB"/>
        </w:rPr>
        <w:t>的</w:t>
      </w:r>
      <w:r>
        <w:rPr>
          <w:rFonts w:asciiTheme="minorEastAsia" w:eastAsiaTheme="minorEastAsia" w:hAnsiTheme="minorEastAsia" w:hint="eastAsia"/>
          <w:sz w:val="24"/>
          <w:szCs w:val="24"/>
          <w:lang w:val="en-GB"/>
        </w:rPr>
        <w:t>要求提供证明文件。</w:t>
      </w:r>
    </w:p>
    <w:p w14:paraId="4F7E7B1E" w14:textId="77777777" w:rsidR="00E56A5E" w:rsidRDefault="00E56A5E">
      <w:pPr>
        <w:jc w:val="center"/>
        <w:rPr>
          <w:rFonts w:asciiTheme="minorEastAsia" w:eastAsiaTheme="minorEastAsia" w:hAnsiTheme="minorEastAsia"/>
          <w:b/>
          <w:sz w:val="28"/>
          <w:szCs w:val="28"/>
          <w:lang w:val="en-GB"/>
        </w:rPr>
      </w:pPr>
    </w:p>
    <w:p w14:paraId="4245FD06" w14:textId="77777777" w:rsidR="00E56A5E" w:rsidRDefault="00E56A5E">
      <w:pPr>
        <w:jc w:val="center"/>
        <w:rPr>
          <w:rFonts w:asciiTheme="minorEastAsia" w:eastAsiaTheme="minorEastAsia" w:hAnsiTheme="minorEastAsia"/>
          <w:b/>
          <w:sz w:val="28"/>
          <w:szCs w:val="28"/>
          <w:lang w:val="en-GB"/>
        </w:rPr>
      </w:pPr>
    </w:p>
    <w:p w14:paraId="1208A1D4" w14:textId="77777777" w:rsidR="00E56A5E" w:rsidRDefault="00E56A5E">
      <w:pPr>
        <w:pStyle w:val="a0"/>
        <w:rPr>
          <w:lang w:val="en-GB"/>
        </w:rPr>
      </w:pPr>
    </w:p>
    <w:p w14:paraId="703502E7" w14:textId="77777777" w:rsidR="00E56A5E" w:rsidRDefault="00E56A5E">
      <w:pPr>
        <w:pStyle w:val="a0"/>
        <w:rPr>
          <w:lang w:val="en-GB"/>
        </w:rPr>
      </w:pPr>
    </w:p>
    <w:p w14:paraId="3CBD3D4C" w14:textId="77777777" w:rsidR="00E56A5E" w:rsidRDefault="00E56A5E">
      <w:pPr>
        <w:pStyle w:val="a0"/>
        <w:rPr>
          <w:lang w:val="en-GB"/>
        </w:rPr>
      </w:pPr>
    </w:p>
    <w:p w14:paraId="42E55D4F" w14:textId="77777777" w:rsidR="00E56A5E" w:rsidRDefault="00E56A5E">
      <w:pPr>
        <w:pStyle w:val="a0"/>
        <w:rPr>
          <w:lang w:val="en-GB"/>
        </w:rPr>
      </w:pPr>
    </w:p>
    <w:p w14:paraId="74396B39" w14:textId="77777777" w:rsidR="00E56A5E" w:rsidRDefault="00E56A5E">
      <w:pPr>
        <w:pStyle w:val="a0"/>
        <w:rPr>
          <w:lang w:val="en-GB"/>
        </w:rPr>
      </w:pPr>
    </w:p>
    <w:p w14:paraId="59D36D81" w14:textId="77777777" w:rsidR="00E56A5E" w:rsidRDefault="00E56A5E">
      <w:pPr>
        <w:pStyle w:val="a0"/>
        <w:rPr>
          <w:lang w:val="en-GB"/>
        </w:rPr>
      </w:pPr>
    </w:p>
    <w:p w14:paraId="1F1CDB30" w14:textId="77777777" w:rsidR="00E56A5E" w:rsidRDefault="00E56A5E">
      <w:pPr>
        <w:pStyle w:val="a0"/>
        <w:rPr>
          <w:lang w:val="en-GB"/>
        </w:rPr>
      </w:pPr>
    </w:p>
    <w:p w14:paraId="53A408DD" w14:textId="36BFCA4E" w:rsidR="00551A31" w:rsidRDefault="00551A31" w:rsidP="00E44CE2">
      <w:pPr>
        <w:pStyle w:val="32"/>
        <w:spacing w:line="360" w:lineRule="auto"/>
        <w:jc w:val="center"/>
        <w:outlineLvl w:val="1"/>
        <w:rPr>
          <w:rFonts w:asciiTheme="minorEastAsia" w:eastAsiaTheme="minorEastAsia" w:hAnsiTheme="minorEastAsia"/>
          <w:b/>
          <w:sz w:val="28"/>
          <w:szCs w:val="28"/>
          <w:lang w:val="en-GB"/>
        </w:rPr>
      </w:pPr>
      <w:r>
        <w:rPr>
          <w:rFonts w:asciiTheme="minorEastAsia" w:eastAsiaTheme="minorEastAsia" w:hAnsiTheme="minorEastAsia" w:hint="eastAsia"/>
          <w:b/>
          <w:sz w:val="28"/>
          <w:szCs w:val="28"/>
          <w:lang w:val="en-GB"/>
        </w:rPr>
        <w:lastRenderedPageBreak/>
        <w:t>格式</w:t>
      </w:r>
      <w:r w:rsidR="0003516F">
        <w:rPr>
          <w:rFonts w:asciiTheme="minorEastAsia" w:eastAsiaTheme="minorEastAsia" w:hAnsiTheme="minorEastAsia"/>
          <w:b/>
          <w:sz w:val="28"/>
          <w:szCs w:val="28"/>
        </w:rPr>
        <w:t>8</w:t>
      </w:r>
      <w:r>
        <w:rPr>
          <w:rFonts w:asciiTheme="minorEastAsia" w:eastAsiaTheme="minorEastAsia" w:hAnsiTheme="minorEastAsia"/>
          <w:b/>
          <w:sz w:val="28"/>
          <w:szCs w:val="28"/>
        </w:rPr>
        <w:t xml:space="preserve">  </w:t>
      </w:r>
      <w:r>
        <w:rPr>
          <w:rFonts w:asciiTheme="minorEastAsia" w:eastAsiaTheme="minorEastAsia" w:hAnsiTheme="minorEastAsia" w:hint="eastAsia"/>
          <w:b/>
          <w:sz w:val="28"/>
          <w:szCs w:val="28"/>
          <w:lang w:val="en-GB"/>
        </w:rPr>
        <w:t>响应供应商认为</w:t>
      </w:r>
      <w:r>
        <w:rPr>
          <w:rFonts w:asciiTheme="minorEastAsia" w:eastAsiaTheme="minorEastAsia" w:hAnsiTheme="minorEastAsia" w:hint="eastAsia"/>
          <w:b/>
          <w:sz w:val="28"/>
          <w:szCs w:val="32"/>
        </w:rPr>
        <w:t>需要</w:t>
      </w:r>
      <w:r>
        <w:rPr>
          <w:rFonts w:asciiTheme="minorEastAsia" w:eastAsiaTheme="minorEastAsia" w:hAnsiTheme="minorEastAsia" w:hint="eastAsia"/>
          <w:b/>
          <w:sz w:val="28"/>
          <w:szCs w:val="28"/>
          <w:lang w:val="en-GB"/>
        </w:rPr>
        <w:t>增加的其他资料</w:t>
      </w:r>
    </w:p>
    <w:p w14:paraId="222FF91D" w14:textId="77777777" w:rsidR="00551A31" w:rsidRPr="00551A31" w:rsidRDefault="00551A31">
      <w:pPr>
        <w:pStyle w:val="32"/>
        <w:spacing w:line="480" w:lineRule="auto"/>
        <w:jc w:val="center"/>
        <w:outlineLvl w:val="1"/>
        <w:rPr>
          <w:rFonts w:asciiTheme="minorEastAsia" w:eastAsiaTheme="minorEastAsia" w:hAnsiTheme="minorEastAsia"/>
          <w:b/>
          <w:sz w:val="28"/>
          <w:szCs w:val="28"/>
          <w:lang w:val="en-GB"/>
        </w:rPr>
      </w:pPr>
    </w:p>
    <w:sectPr w:rsidR="00551A31" w:rsidRPr="00551A31">
      <w:pgSz w:w="11906" w:h="16838"/>
      <w:pgMar w:top="1247" w:right="1247" w:bottom="1134" w:left="1247" w:header="794" w:footer="794" w:gutter="0"/>
      <w:cols w:space="720"/>
      <w:titlePg/>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肖翔" w:date="2022-01-25T11:18:00Z" w:initials="A">
    <w:p w14:paraId="32D8BB2E" w14:textId="77777777" w:rsidR="005C1253" w:rsidRDefault="005C1253">
      <w:pPr>
        <w:pStyle w:val="a7"/>
      </w:pPr>
      <w:r>
        <w:rPr>
          <w:rFonts w:hint="eastAsia"/>
        </w:rPr>
        <w:t>请</w:t>
      </w:r>
      <w:r>
        <w:t>结合</w:t>
      </w:r>
      <w:r>
        <w:rPr>
          <w:rFonts w:hint="eastAsia"/>
        </w:rPr>
        <w:t>实际</w:t>
      </w:r>
      <w:r>
        <w:t>修改后</w:t>
      </w:r>
      <w:proofErr w:type="gramStart"/>
      <w:r>
        <w:t>删除此</w:t>
      </w:r>
      <w:proofErr w:type="gramEnd"/>
      <w:r>
        <w:t>批注</w:t>
      </w:r>
    </w:p>
  </w:comment>
  <w:comment w:id="8" w:author="肖翔" w:date="2022-01-25T11:18:00Z" w:initials="A">
    <w:p w14:paraId="3F91A010" w14:textId="77777777" w:rsidR="005C1253" w:rsidRDefault="005C1253">
      <w:pPr>
        <w:pStyle w:val="a7"/>
      </w:pPr>
      <w:r>
        <w:rPr>
          <w:rFonts w:hint="eastAsia"/>
        </w:rPr>
        <w:t>请</w:t>
      </w:r>
      <w:r>
        <w:t>结合</w:t>
      </w:r>
      <w:r>
        <w:rPr>
          <w:rFonts w:hint="eastAsia"/>
        </w:rPr>
        <w:t>实际</w:t>
      </w:r>
      <w:r>
        <w:t>修改后</w:t>
      </w:r>
      <w:proofErr w:type="gramStart"/>
      <w:r>
        <w:t>删除此</w:t>
      </w:r>
      <w:proofErr w:type="gramEnd"/>
      <w:r>
        <w:t>批注</w:t>
      </w:r>
    </w:p>
  </w:comment>
  <w:comment w:id="32" w:author="肖翔" w:date="2022-01-25T11:55:00Z" w:initials="A">
    <w:p w14:paraId="7DFF9102" w14:textId="77777777" w:rsidR="005C1253" w:rsidRDefault="005C1253">
      <w:pPr>
        <w:pStyle w:val="a7"/>
      </w:pPr>
      <w:r>
        <w:rPr>
          <w:rFonts w:hint="eastAsia"/>
        </w:rPr>
        <w:t>请</w:t>
      </w:r>
      <w:r>
        <w:t>结合</w:t>
      </w:r>
      <w:r>
        <w:rPr>
          <w:rFonts w:hint="eastAsia"/>
        </w:rPr>
        <w:t>实际</w:t>
      </w:r>
      <w:r>
        <w:t>修改后</w:t>
      </w:r>
      <w:proofErr w:type="gramStart"/>
      <w:r>
        <w:t>删除此</w:t>
      </w:r>
      <w:proofErr w:type="gramEnd"/>
      <w:r>
        <w:t>批注</w:t>
      </w:r>
    </w:p>
  </w:comment>
  <w:comment w:id="33" w:author="肖翔" w:date="2022-01-25T12:00:00Z" w:initials="A">
    <w:p w14:paraId="0D9C2F05" w14:textId="77777777" w:rsidR="005C1253" w:rsidRDefault="005C1253">
      <w:pPr>
        <w:pStyle w:val="a7"/>
      </w:pPr>
      <w:r>
        <w:rPr>
          <w:rFonts w:hint="eastAsia"/>
        </w:rPr>
        <w:t>请</w:t>
      </w:r>
      <w:r>
        <w:t>结合</w:t>
      </w:r>
      <w:r>
        <w:rPr>
          <w:rFonts w:hint="eastAsia"/>
        </w:rPr>
        <w:t>实际</w:t>
      </w:r>
      <w:r>
        <w:t>修改后</w:t>
      </w:r>
      <w:proofErr w:type="gramStart"/>
      <w:r>
        <w:t>删除此</w:t>
      </w:r>
      <w:proofErr w:type="gramEnd"/>
      <w:r>
        <w:t>批注</w:t>
      </w:r>
    </w:p>
  </w:comment>
  <w:comment w:id="34" w:author="肖翔" w:date="2022-01-25T12:00:00Z" w:initials="A">
    <w:p w14:paraId="3BC497AD" w14:textId="77777777" w:rsidR="005C1253" w:rsidRDefault="005C1253">
      <w:pPr>
        <w:pStyle w:val="a7"/>
      </w:pPr>
      <w:r>
        <w:rPr>
          <w:rFonts w:hint="eastAsia"/>
        </w:rPr>
        <w:t>请</w:t>
      </w:r>
      <w:r>
        <w:t>结合</w:t>
      </w:r>
      <w:r>
        <w:rPr>
          <w:rFonts w:hint="eastAsia"/>
        </w:rPr>
        <w:t>实际</w:t>
      </w:r>
      <w:r>
        <w:t>修改后</w:t>
      </w:r>
      <w:proofErr w:type="gramStart"/>
      <w:r>
        <w:t>删除此</w:t>
      </w:r>
      <w:proofErr w:type="gramEnd"/>
      <w:r>
        <w:t>批注</w:t>
      </w:r>
    </w:p>
  </w:comment>
  <w:comment w:id="35" w:author="肖翔" w:date="2022-01-25T15:03:00Z" w:initials="A">
    <w:p w14:paraId="7FFB9EE9" w14:textId="77777777" w:rsidR="005C1253" w:rsidRDefault="005C1253">
      <w:pPr>
        <w:pStyle w:val="a7"/>
      </w:pPr>
      <w:r>
        <w:rPr>
          <w:rFonts w:hint="eastAsia"/>
        </w:rPr>
        <w:t>请</w:t>
      </w:r>
      <w:r>
        <w:t>结合</w:t>
      </w:r>
      <w:r>
        <w:rPr>
          <w:rFonts w:hint="eastAsia"/>
        </w:rPr>
        <w:t>实际</w:t>
      </w:r>
      <w:r>
        <w:t>修改后</w:t>
      </w:r>
      <w:proofErr w:type="gramStart"/>
      <w:r>
        <w:t>删除此</w:t>
      </w:r>
      <w:proofErr w:type="gramEnd"/>
      <w:r>
        <w:t>批注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D8BB2E" w15:done="0"/>
  <w15:commentEx w15:paraId="3F91A010" w15:done="0"/>
  <w15:commentEx w15:paraId="7DFF9102" w15:done="0"/>
  <w15:commentEx w15:paraId="0D9C2F05" w15:done="0"/>
  <w15:commentEx w15:paraId="3BC497AD" w15:done="0"/>
  <w15:commentEx w15:paraId="7FFB9E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D8BB2E" w16cid:durableId="299550F0"/>
  <w16cid:commentId w16cid:paraId="3F91A010" w16cid:durableId="299550F1"/>
  <w16cid:commentId w16cid:paraId="7DFF9102" w16cid:durableId="299550FD"/>
  <w16cid:commentId w16cid:paraId="0D9C2F05" w16cid:durableId="299550FE"/>
  <w16cid:commentId w16cid:paraId="3BC497AD" w16cid:durableId="299550FF"/>
  <w16cid:commentId w16cid:paraId="7FFB9EE9" w16cid:durableId="299551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54736" w14:textId="77777777" w:rsidR="00725084" w:rsidRDefault="00725084">
      <w:r>
        <w:separator/>
      </w:r>
    </w:p>
  </w:endnote>
  <w:endnote w:type="continuationSeparator" w:id="0">
    <w:p w14:paraId="1BEA68F8" w14:textId="77777777" w:rsidR="00725084" w:rsidRDefault="0072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_x000B__x000C_">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99735" w14:textId="77777777" w:rsidR="005C1253" w:rsidRDefault="005C1253">
    <w:pPr>
      <w:pStyle w:val="af2"/>
      <w:framePr w:wrap="around" w:vAnchor="text" w:hAnchor="margin" w:xAlign="center" w:y="1"/>
      <w:rPr>
        <w:rStyle w:val="afd"/>
      </w:rPr>
    </w:pPr>
    <w:r>
      <w:fldChar w:fldCharType="begin"/>
    </w:r>
    <w:r>
      <w:rPr>
        <w:rStyle w:val="afd"/>
      </w:rPr>
      <w:instrText xml:space="preserve">PAGE  </w:instrText>
    </w:r>
    <w:r>
      <w:fldChar w:fldCharType="end"/>
    </w:r>
  </w:p>
  <w:p w14:paraId="3A4AB24F" w14:textId="77777777" w:rsidR="005C1253" w:rsidRDefault="005C125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E5AA1" w14:textId="77777777" w:rsidR="005C1253" w:rsidRDefault="005C125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F78C1" w14:textId="77777777" w:rsidR="00725084" w:rsidRDefault="00725084">
      <w:r>
        <w:separator/>
      </w:r>
    </w:p>
  </w:footnote>
  <w:footnote w:type="continuationSeparator" w:id="0">
    <w:p w14:paraId="20165BFF" w14:textId="77777777" w:rsidR="00725084" w:rsidRDefault="0072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docPartObj>
        <w:docPartGallery w:val="AutoText"/>
      </w:docPartObj>
    </w:sdtPr>
    <w:sdtContent>
      <w:p w14:paraId="4B571601" w14:textId="6E79B367" w:rsidR="005C1253" w:rsidRDefault="005C1253">
        <w:pPr>
          <w:pStyle w:val="af4"/>
        </w:pPr>
        <w:r>
          <w:fldChar w:fldCharType="begin"/>
        </w:r>
        <w:r>
          <w:instrText>PAGE   \* MERGEFORMAT</w:instrText>
        </w:r>
        <w:r>
          <w:fldChar w:fldCharType="separate"/>
        </w:r>
        <w:r w:rsidRPr="00B41D7E">
          <w:rPr>
            <w:noProof/>
            <w:lang w:val="zh-CN"/>
          </w:rPr>
          <w:t>18</w:t>
        </w:r>
        <w:r>
          <w:fldChar w:fldCharType="end"/>
        </w:r>
      </w:p>
    </w:sdtContent>
  </w:sdt>
  <w:p w14:paraId="66F3F70B" w14:textId="77777777" w:rsidR="005C1253" w:rsidRDefault="005C1253">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D45B2" w14:textId="77777777" w:rsidR="005C1253" w:rsidRDefault="005C12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AD7316"/>
    <w:multiLevelType w:val="multilevel"/>
    <w:tmpl w:val="A7AD7316"/>
    <w:lvl w:ilvl="0">
      <w:start w:val="1"/>
      <w:numFmt w:val="chineseCounting"/>
      <w:pStyle w:val="1"/>
      <w:lvlText w:val="第%1部分  "/>
      <w:lvlJc w:val="left"/>
      <w:pPr>
        <w:ind w:left="1320" w:hanging="1320"/>
      </w:pPr>
      <w:rPr>
        <w:rFonts w:ascii="宋体" w:eastAsia="宋体" w:hAnsi="宋体" w:cs="宋体" w:hint="eastAsia"/>
        <w:b/>
        <w:sz w:val="32"/>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5262628"/>
    <w:multiLevelType w:val="multilevel"/>
    <w:tmpl w:val="05262628"/>
    <w:lvl w:ilvl="0">
      <w:start w:val="2"/>
      <w:numFmt w:val="decimal"/>
      <w:lvlText w:val="%1、"/>
      <w:lvlJc w:val="left"/>
      <w:pPr>
        <w:ind w:left="838" w:hanging="360"/>
      </w:pPr>
      <w:rPr>
        <w:rFonts w:hint="default"/>
      </w:rPr>
    </w:lvl>
    <w:lvl w:ilvl="1">
      <w:start w:val="1"/>
      <w:numFmt w:val="lowerLetter"/>
      <w:lvlText w:val="%2)"/>
      <w:lvlJc w:val="left"/>
      <w:pPr>
        <w:ind w:left="1318" w:hanging="420"/>
      </w:pPr>
    </w:lvl>
    <w:lvl w:ilvl="2">
      <w:start w:val="1"/>
      <w:numFmt w:val="lowerRoman"/>
      <w:lvlText w:val="%3."/>
      <w:lvlJc w:val="right"/>
      <w:pPr>
        <w:ind w:left="1738" w:hanging="420"/>
      </w:pPr>
    </w:lvl>
    <w:lvl w:ilvl="3">
      <w:start w:val="1"/>
      <w:numFmt w:val="decimal"/>
      <w:lvlText w:val="%4."/>
      <w:lvlJc w:val="left"/>
      <w:pPr>
        <w:ind w:left="2158" w:hanging="420"/>
      </w:pPr>
    </w:lvl>
    <w:lvl w:ilvl="4">
      <w:start w:val="1"/>
      <w:numFmt w:val="lowerLetter"/>
      <w:lvlText w:val="%5)"/>
      <w:lvlJc w:val="left"/>
      <w:pPr>
        <w:ind w:left="2578" w:hanging="420"/>
      </w:pPr>
    </w:lvl>
    <w:lvl w:ilvl="5">
      <w:start w:val="1"/>
      <w:numFmt w:val="lowerRoman"/>
      <w:lvlText w:val="%6."/>
      <w:lvlJc w:val="right"/>
      <w:pPr>
        <w:ind w:left="2998" w:hanging="420"/>
      </w:pPr>
    </w:lvl>
    <w:lvl w:ilvl="6">
      <w:start w:val="1"/>
      <w:numFmt w:val="decimal"/>
      <w:lvlText w:val="%7."/>
      <w:lvlJc w:val="left"/>
      <w:pPr>
        <w:ind w:left="3418" w:hanging="420"/>
      </w:pPr>
    </w:lvl>
    <w:lvl w:ilvl="7">
      <w:start w:val="1"/>
      <w:numFmt w:val="lowerLetter"/>
      <w:lvlText w:val="%8)"/>
      <w:lvlJc w:val="left"/>
      <w:pPr>
        <w:ind w:left="3838" w:hanging="420"/>
      </w:pPr>
    </w:lvl>
    <w:lvl w:ilvl="8">
      <w:start w:val="1"/>
      <w:numFmt w:val="lowerRoman"/>
      <w:lvlText w:val="%9."/>
      <w:lvlJc w:val="right"/>
      <w:pPr>
        <w:ind w:left="4258" w:hanging="420"/>
      </w:pPr>
    </w:lvl>
  </w:abstractNum>
  <w:abstractNum w:abstractNumId="2" w15:restartNumberingAfterBreak="0">
    <w:nsid w:val="13F3016E"/>
    <w:multiLevelType w:val="multilevel"/>
    <w:tmpl w:val="13F3016E"/>
    <w:lvl w:ilvl="0">
      <w:start w:val="1"/>
      <w:numFmt w:val="decimal"/>
      <w:lvlText w:val="%1."/>
      <w:lvlJc w:val="left"/>
      <w:pPr>
        <w:tabs>
          <w:tab w:val="left" w:pos="1264"/>
        </w:tabs>
        <w:ind w:left="126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07F59CC"/>
    <w:multiLevelType w:val="multilevel"/>
    <w:tmpl w:val="207F59CC"/>
    <w:lvl w:ilvl="0">
      <w:start w:val="1"/>
      <w:numFmt w:val="japaneseCounting"/>
      <w:lvlText w:val="%1、"/>
      <w:lvlJc w:val="left"/>
      <w:pPr>
        <w:tabs>
          <w:tab w:val="left" w:pos="0"/>
        </w:tabs>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F034439"/>
    <w:multiLevelType w:val="multilevel"/>
    <w:tmpl w:val="2F034439"/>
    <w:lvl w:ilvl="0">
      <w:start w:val="1"/>
      <w:numFmt w:val="chineseCountingThousand"/>
      <w:lvlText w:val="%1、"/>
      <w:lvlJc w:val="left"/>
      <w:pPr>
        <w:ind w:left="425" w:hanging="425"/>
      </w:pPr>
      <w:rPr>
        <w:rFonts w:hint="eastAsia"/>
        <w:color w:val="auto"/>
        <w:sz w:val="24"/>
        <w:szCs w:val="24"/>
      </w:rPr>
    </w:lvl>
    <w:lvl w:ilvl="1">
      <w:start w:val="1"/>
      <w:numFmt w:val="chineseCountingThousand"/>
      <w:lvlText w:val="（%2）"/>
      <w:lvlJc w:val="left"/>
      <w:pPr>
        <w:ind w:left="993" w:hanging="567"/>
      </w:pPr>
      <w:rPr>
        <w:rFonts w:hint="eastAsia"/>
        <w:sz w:val="24"/>
        <w:szCs w:val="24"/>
      </w:rPr>
    </w:lvl>
    <w:lvl w:ilvl="2">
      <w:start w:val="1"/>
      <w:numFmt w:val="decimal"/>
      <w:lvlText w:val="%3."/>
      <w:lvlJc w:val="left"/>
      <w:pPr>
        <w:ind w:left="1418" w:hanging="567"/>
      </w:pPr>
      <w:rPr>
        <w:rFonts w:hint="eastAsia"/>
        <w:lang w:val="en-US"/>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B7E143B"/>
    <w:multiLevelType w:val="multilevel"/>
    <w:tmpl w:val="3B7E143B"/>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30"/>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49A4541B"/>
    <w:multiLevelType w:val="multilevel"/>
    <w:tmpl w:val="49A4541B"/>
    <w:lvl w:ilvl="0">
      <w:start w:val="1"/>
      <w:numFmt w:val="decimalEnclosedCircle"/>
      <w:lvlText w:val="%1"/>
      <w:lvlJc w:val="left"/>
      <w:pPr>
        <w:ind w:left="804" w:hanging="360"/>
      </w:pPr>
      <w:rPr>
        <w:rFonts w:hint="default"/>
      </w:rPr>
    </w:lvl>
    <w:lvl w:ilvl="1">
      <w:start w:val="1"/>
      <w:numFmt w:val="lowerLetter"/>
      <w:lvlText w:val="%2)"/>
      <w:lvlJc w:val="left"/>
      <w:pPr>
        <w:ind w:left="1284" w:hanging="420"/>
      </w:pPr>
    </w:lvl>
    <w:lvl w:ilvl="2">
      <w:start w:val="1"/>
      <w:numFmt w:val="lowerRoman"/>
      <w:lvlText w:val="%3."/>
      <w:lvlJc w:val="right"/>
      <w:pPr>
        <w:ind w:left="1704" w:hanging="420"/>
      </w:pPr>
    </w:lvl>
    <w:lvl w:ilvl="3">
      <w:start w:val="1"/>
      <w:numFmt w:val="decimal"/>
      <w:lvlText w:val="%4."/>
      <w:lvlJc w:val="left"/>
      <w:pPr>
        <w:ind w:left="2124" w:hanging="420"/>
      </w:pPr>
    </w:lvl>
    <w:lvl w:ilvl="4">
      <w:start w:val="1"/>
      <w:numFmt w:val="lowerLetter"/>
      <w:lvlText w:val="%5)"/>
      <w:lvlJc w:val="left"/>
      <w:pPr>
        <w:ind w:left="2544" w:hanging="420"/>
      </w:pPr>
    </w:lvl>
    <w:lvl w:ilvl="5">
      <w:start w:val="1"/>
      <w:numFmt w:val="lowerRoman"/>
      <w:lvlText w:val="%6."/>
      <w:lvlJc w:val="right"/>
      <w:pPr>
        <w:ind w:left="2964" w:hanging="420"/>
      </w:pPr>
    </w:lvl>
    <w:lvl w:ilvl="6">
      <w:start w:val="1"/>
      <w:numFmt w:val="decimal"/>
      <w:lvlText w:val="%7."/>
      <w:lvlJc w:val="left"/>
      <w:pPr>
        <w:ind w:left="3384" w:hanging="420"/>
      </w:pPr>
    </w:lvl>
    <w:lvl w:ilvl="7">
      <w:start w:val="1"/>
      <w:numFmt w:val="lowerLetter"/>
      <w:lvlText w:val="%8)"/>
      <w:lvlJc w:val="left"/>
      <w:pPr>
        <w:ind w:left="3804" w:hanging="420"/>
      </w:pPr>
    </w:lvl>
    <w:lvl w:ilvl="8">
      <w:start w:val="1"/>
      <w:numFmt w:val="lowerRoman"/>
      <w:lvlText w:val="%9."/>
      <w:lvlJc w:val="right"/>
      <w:pPr>
        <w:ind w:left="4224" w:hanging="420"/>
      </w:pPr>
    </w:lvl>
  </w:abstractNum>
  <w:abstractNum w:abstractNumId="7" w15:restartNumberingAfterBreak="0">
    <w:nsid w:val="5C2547CE"/>
    <w:multiLevelType w:val="multilevel"/>
    <w:tmpl w:val="5C2547CE"/>
    <w:lvl w:ilvl="0">
      <w:start w:val="1"/>
      <w:numFmt w:val="chineseCountingThousand"/>
      <w:lvlText w:val="%1、"/>
      <w:lvlJc w:val="left"/>
      <w:pPr>
        <w:tabs>
          <w:tab w:val="left" w:pos="567"/>
        </w:tabs>
        <w:ind w:left="0" w:firstLine="0"/>
      </w:pPr>
      <w:rPr>
        <w:rFonts w:hint="eastAsia"/>
        <w:sz w:val="21"/>
        <w:szCs w:val="21"/>
        <w:lang w:val="en-US"/>
      </w:rPr>
    </w:lvl>
    <w:lvl w:ilvl="1">
      <w:start w:val="1"/>
      <w:numFmt w:val="decimal"/>
      <w:lvlText w:val="4.%2"/>
      <w:lvlJc w:val="left"/>
      <w:pPr>
        <w:tabs>
          <w:tab w:val="left" w:pos="307"/>
        </w:tabs>
        <w:ind w:left="874" w:hanging="454"/>
      </w:pPr>
      <w:rPr>
        <w:rFonts w:hint="eastAsia"/>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0"/>
  </w:num>
  <w:num w:numId="2">
    <w:abstractNumId w:val="5"/>
  </w:num>
  <w:num w:numId="3">
    <w:abstractNumId w:val="4"/>
  </w:num>
  <w:num w:numId="4">
    <w:abstractNumId w:val="1"/>
  </w:num>
  <w:num w:numId="5">
    <w:abstractNumId w:val="7"/>
  </w:num>
  <w:num w:numId="6">
    <w:abstractNumId w:val="6"/>
  </w:num>
  <w:num w:numId="7">
    <w:abstractNumId w:val="7"/>
    <w:lvlOverride w:ilvl="0">
      <w:lvl w:ilvl="0">
        <w:start w:val="1"/>
        <w:numFmt w:val="chineseCountingThousand"/>
        <w:suff w:val="nothing"/>
        <w:lvlText w:val="%1、"/>
        <w:lvlJc w:val="left"/>
        <w:pPr>
          <w:ind w:left="0" w:firstLine="454"/>
        </w:pPr>
        <w:rPr>
          <w:rFonts w:hint="eastAsia"/>
          <w:sz w:val="21"/>
          <w:szCs w:val="21"/>
        </w:rPr>
      </w:lvl>
    </w:lvlOverride>
    <w:lvlOverride w:ilvl="1">
      <w:lvl w:ilvl="1" w:tentative="1">
        <w:start w:val="1"/>
        <w:numFmt w:val="decimal"/>
        <w:lvlText w:val="4.%2"/>
        <w:lvlJc w:val="left"/>
        <w:pPr>
          <w:tabs>
            <w:tab w:val="left" w:pos="307"/>
          </w:tabs>
          <w:ind w:left="874" w:hanging="454"/>
        </w:pPr>
        <w:rPr>
          <w:rFonts w:hint="eastAsia"/>
        </w:rPr>
      </w:lvl>
    </w:lvlOverride>
    <w:lvlOverride w:ilvl="2">
      <w:lvl w:ilvl="2" w:tentative="1">
        <w:start w:val="1"/>
        <w:numFmt w:val="decimal"/>
        <w:lvlText w:val="%3．"/>
        <w:lvlJc w:val="left"/>
        <w:pPr>
          <w:tabs>
            <w:tab w:val="left" w:pos="1200"/>
          </w:tabs>
          <w:ind w:left="1200" w:hanging="360"/>
        </w:pPr>
        <w:rPr>
          <w:rFonts w:hint="default"/>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8">
    <w:abstractNumId w:val="7"/>
    <w:lvlOverride w:ilvl="0">
      <w:lvl w:ilvl="0">
        <w:start w:val="1"/>
        <w:numFmt w:val="chineseCountingThousand"/>
        <w:suff w:val="nothing"/>
        <w:lvlText w:val="%1、"/>
        <w:lvlJc w:val="left"/>
        <w:pPr>
          <w:ind w:left="0" w:firstLine="454"/>
        </w:pPr>
        <w:rPr>
          <w:rFonts w:hint="eastAsia"/>
          <w:sz w:val="21"/>
          <w:szCs w:val="21"/>
        </w:rPr>
      </w:lvl>
    </w:lvlOverride>
    <w:lvlOverride w:ilvl="1">
      <w:lvl w:ilvl="1" w:tentative="1">
        <w:start w:val="1"/>
        <w:numFmt w:val="decimal"/>
        <w:lvlText w:val="4.%2"/>
        <w:lvlJc w:val="left"/>
        <w:pPr>
          <w:tabs>
            <w:tab w:val="left" w:pos="307"/>
          </w:tabs>
          <w:ind w:left="874" w:hanging="454"/>
        </w:pPr>
        <w:rPr>
          <w:rFonts w:hint="eastAsia"/>
        </w:rPr>
      </w:lvl>
    </w:lvlOverride>
    <w:lvlOverride w:ilvl="2">
      <w:lvl w:ilvl="2" w:tentative="1">
        <w:start w:val="1"/>
        <w:numFmt w:val="decimal"/>
        <w:lvlText w:val="%3．"/>
        <w:lvlJc w:val="left"/>
        <w:pPr>
          <w:tabs>
            <w:tab w:val="left" w:pos="1200"/>
          </w:tabs>
          <w:ind w:left="1200" w:hanging="360"/>
        </w:pPr>
        <w:rPr>
          <w:rFonts w:hint="default"/>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7"/>
    <w:lvlOverride w:ilvl="0">
      <w:lvl w:ilvl="0">
        <w:start w:val="1"/>
        <w:numFmt w:val="chineseCountingThousand"/>
        <w:suff w:val="nothing"/>
        <w:lvlText w:val="%1、"/>
        <w:lvlJc w:val="left"/>
        <w:pPr>
          <w:ind w:left="0" w:firstLine="454"/>
        </w:pPr>
        <w:rPr>
          <w:rFonts w:hint="eastAsia"/>
          <w:sz w:val="21"/>
          <w:szCs w:val="21"/>
        </w:rPr>
      </w:lvl>
    </w:lvlOverride>
    <w:lvlOverride w:ilvl="1">
      <w:lvl w:ilvl="1" w:tentative="1">
        <w:start w:val="1"/>
        <w:numFmt w:val="decimal"/>
        <w:lvlText w:val="4.%2"/>
        <w:lvlJc w:val="left"/>
        <w:pPr>
          <w:tabs>
            <w:tab w:val="left" w:pos="307"/>
          </w:tabs>
          <w:ind w:left="874" w:hanging="454"/>
        </w:pPr>
        <w:rPr>
          <w:rFonts w:hint="eastAsia"/>
        </w:rPr>
      </w:lvl>
    </w:lvlOverride>
    <w:lvlOverride w:ilvl="2">
      <w:lvl w:ilvl="2" w:tentative="1">
        <w:start w:val="1"/>
        <w:numFmt w:val="decimal"/>
        <w:lvlText w:val="%3．"/>
        <w:lvlJc w:val="left"/>
        <w:pPr>
          <w:tabs>
            <w:tab w:val="left" w:pos="1200"/>
          </w:tabs>
          <w:ind w:left="1200" w:hanging="360"/>
        </w:pPr>
        <w:rPr>
          <w:rFonts w:hint="default"/>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10">
    <w:abstractNumId w:val="7"/>
    <w:lvlOverride w:ilvl="0">
      <w:lvl w:ilvl="0">
        <w:start w:val="1"/>
        <w:numFmt w:val="chineseCountingThousand"/>
        <w:suff w:val="nothing"/>
        <w:lvlText w:val="%1、"/>
        <w:lvlJc w:val="left"/>
        <w:pPr>
          <w:ind w:left="0" w:firstLine="454"/>
        </w:pPr>
        <w:rPr>
          <w:rFonts w:hint="eastAsia"/>
          <w:sz w:val="21"/>
          <w:szCs w:val="21"/>
        </w:rPr>
      </w:lvl>
    </w:lvlOverride>
    <w:lvlOverride w:ilvl="1">
      <w:lvl w:ilvl="1" w:tentative="1">
        <w:start w:val="1"/>
        <w:numFmt w:val="decimal"/>
        <w:lvlText w:val="4.%2"/>
        <w:lvlJc w:val="left"/>
        <w:pPr>
          <w:tabs>
            <w:tab w:val="left" w:pos="307"/>
          </w:tabs>
          <w:ind w:left="874" w:hanging="454"/>
        </w:pPr>
        <w:rPr>
          <w:rFonts w:hint="eastAsia"/>
        </w:rPr>
      </w:lvl>
    </w:lvlOverride>
    <w:lvlOverride w:ilvl="2">
      <w:lvl w:ilvl="2" w:tentative="1">
        <w:start w:val="1"/>
        <w:numFmt w:val="decimal"/>
        <w:lvlText w:val="%3．"/>
        <w:lvlJc w:val="left"/>
        <w:pPr>
          <w:tabs>
            <w:tab w:val="left" w:pos="1200"/>
          </w:tabs>
          <w:ind w:left="1200" w:hanging="360"/>
        </w:pPr>
        <w:rPr>
          <w:rFonts w:hint="default"/>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11">
    <w:abstractNumId w:val="7"/>
    <w:lvlOverride w:ilvl="0">
      <w:lvl w:ilvl="0">
        <w:start w:val="1"/>
        <w:numFmt w:val="chineseCountingThousand"/>
        <w:suff w:val="nothing"/>
        <w:lvlText w:val="%1、"/>
        <w:lvlJc w:val="left"/>
        <w:pPr>
          <w:ind w:left="0" w:firstLine="454"/>
        </w:pPr>
        <w:rPr>
          <w:rFonts w:hint="eastAsia"/>
          <w:sz w:val="21"/>
          <w:szCs w:val="21"/>
        </w:rPr>
      </w:lvl>
    </w:lvlOverride>
    <w:lvlOverride w:ilvl="1">
      <w:lvl w:ilvl="1" w:tentative="1">
        <w:start w:val="1"/>
        <w:numFmt w:val="decimal"/>
        <w:lvlText w:val="4.%2"/>
        <w:lvlJc w:val="left"/>
        <w:pPr>
          <w:tabs>
            <w:tab w:val="left" w:pos="307"/>
          </w:tabs>
          <w:ind w:left="874" w:hanging="454"/>
        </w:pPr>
        <w:rPr>
          <w:rFonts w:hint="eastAsia"/>
        </w:rPr>
      </w:lvl>
    </w:lvlOverride>
    <w:lvlOverride w:ilvl="2">
      <w:lvl w:ilvl="2" w:tentative="1">
        <w:start w:val="1"/>
        <w:numFmt w:val="decimal"/>
        <w:lvlText w:val="%3．"/>
        <w:lvlJc w:val="left"/>
        <w:pPr>
          <w:tabs>
            <w:tab w:val="left" w:pos="1200"/>
          </w:tabs>
          <w:ind w:left="1200" w:hanging="360"/>
        </w:pPr>
        <w:rPr>
          <w:rFonts w:hint="default"/>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12">
    <w:abstractNumId w:val="7"/>
    <w:lvlOverride w:ilvl="0">
      <w:lvl w:ilvl="0">
        <w:start w:val="1"/>
        <w:numFmt w:val="chineseCountingThousand"/>
        <w:suff w:val="nothing"/>
        <w:lvlText w:val="%1、"/>
        <w:lvlJc w:val="left"/>
        <w:pPr>
          <w:ind w:left="0" w:firstLine="454"/>
        </w:pPr>
        <w:rPr>
          <w:rFonts w:hint="eastAsia"/>
          <w:sz w:val="21"/>
          <w:szCs w:val="21"/>
        </w:rPr>
      </w:lvl>
    </w:lvlOverride>
    <w:lvlOverride w:ilvl="1">
      <w:lvl w:ilvl="1" w:tentative="1">
        <w:start w:val="1"/>
        <w:numFmt w:val="decimal"/>
        <w:lvlText w:val="4.%2"/>
        <w:lvlJc w:val="left"/>
        <w:pPr>
          <w:tabs>
            <w:tab w:val="left" w:pos="307"/>
          </w:tabs>
          <w:ind w:left="874" w:hanging="454"/>
        </w:pPr>
        <w:rPr>
          <w:rFonts w:hint="eastAsia"/>
        </w:rPr>
      </w:lvl>
    </w:lvlOverride>
    <w:lvlOverride w:ilvl="2">
      <w:lvl w:ilvl="2" w:tentative="1">
        <w:start w:val="1"/>
        <w:numFmt w:val="decimal"/>
        <w:lvlText w:val="%3．"/>
        <w:lvlJc w:val="left"/>
        <w:pPr>
          <w:tabs>
            <w:tab w:val="left" w:pos="1200"/>
          </w:tabs>
          <w:ind w:left="1200" w:hanging="360"/>
        </w:pPr>
        <w:rPr>
          <w:rFonts w:hint="default"/>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13">
    <w:abstractNumId w:val="7"/>
    <w:lvlOverride w:ilvl="0">
      <w:lvl w:ilvl="0">
        <w:start w:val="1"/>
        <w:numFmt w:val="chineseCountingThousand"/>
        <w:suff w:val="nothing"/>
        <w:lvlText w:val="%1、"/>
        <w:lvlJc w:val="left"/>
        <w:pPr>
          <w:ind w:left="0" w:firstLine="454"/>
        </w:pPr>
        <w:rPr>
          <w:rFonts w:hint="eastAsia"/>
          <w:sz w:val="21"/>
          <w:szCs w:val="21"/>
        </w:rPr>
      </w:lvl>
    </w:lvlOverride>
    <w:lvlOverride w:ilvl="1">
      <w:lvl w:ilvl="1" w:tentative="1">
        <w:start w:val="1"/>
        <w:numFmt w:val="decimal"/>
        <w:lvlText w:val="4.%2"/>
        <w:lvlJc w:val="left"/>
        <w:pPr>
          <w:tabs>
            <w:tab w:val="left" w:pos="307"/>
          </w:tabs>
          <w:ind w:left="874" w:hanging="454"/>
        </w:pPr>
        <w:rPr>
          <w:rFonts w:hint="eastAsia"/>
        </w:rPr>
      </w:lvl>
    </w:lvlOverride>
    <w:lvlOverride w:ilvl="2">
      <w:lvl w:ilvl="2" w:tentative="1">
        <w:start w:val="1"/>
        <w:numFmt w:val="decimal"/>
        <w:lvlText w:val="%3．"/>
        <w:lvlJc w:val="left"/>
        <w:pPr>
          <w:tabs>
            <w:tab w:val="left" w:pos="1200"/>
          </w:tabs>
          <w:ind w:left="1200" w:hanging="360"/>
        </w:pPr>
        <w:rPr>
          <w:rFonts w:hint="default"/>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14">
    <w:abstractNumId w:val="7"/>
    <w:lvlOverride w:ilvl="0">
      <w:lvl w:ilvl="0">
        <w:start w:val="1"/>
        <w:numFmt w:val="chineseCountingThousand"/>
        <w:suff w:val="nothing"/>
        <w:lvlText w:val="%1、"/>
        <w:lvlJc w:val="left"/>
        <w:pPr>
          <w:ind w:left="0" w:firstLine="454"/>
        </w:pPr>
        <w:rPr>
          <w:rFonts w:hint="eastAsia"/>
          <w:sz w:val="21"/>
          <w:szCs w:val="21"/>
        </w:rPr>
      </w:lvl>
    </w:lvlOverride>
    <w:lvlOverride w:ilvl="1">
      <w:lvl w:ilvl="1" w:tentative="1">
        <w:start w:val="1"/>
        <w:numFmt w:val="decimal"/>
        <w:lvlText w:val="4.%2"/>
        <w:lvlJc w:val="left"/>
        <w:pPr>
          <w:tabs>
            <w:tab w:val="left" w:pos="307"/>
          </w:tabs>
          <w:ind w:left="874" w:hanging="454"/>
        </w:pPr>
        <w:rPr>
          <w:rFonts w:hint="eastAsia"/>
        </w:rPr>
      </w:lvl>
    </w:lvlOverride>
    <w:lvlOverride w:ilvl="2">
      <w:lvl w:ilvl="2" w:tentative="1">
        <w:start w:val="1"/>
        <w:numFmt w:val="decimal"/>
        <w:lvlText w:val="%3．"/>
        <w:lvlJc w:val="left"/>
        <w:pPr>
          <w:tabs>
            <w:tab w:val="left" w:pos="1200"/>
          </w:tabs>
          <w:ind w:left="1200" w:hanging="360"/>
        </w:pPr>
        <w:rPr>
          <w:rFonts w:hint="default"/>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15">
    <w:abstractNumId w:val="2"/>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肖翔">
    <w15:presenceInfo w15:providerId="None" w15:userId="肖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GWebUrl" w:val="http://10.2.240.65:8888/seeyon/officeservlet"/>
  </w:docVars>
  <w:rsids>
    <w:rsidRoot w:val="00EC4E26"/>
    <w:rsid w:val="AFFBF315"/>
    <w:rsid w:val="00000188"/>
    <w:rsid w:val="00000AB7"/>
    <w:rsid w:val="00001C3A"/>
    <w:rsid w:val="00002063"/>
    <w:rsid w:val="000042A2"/>
    <w:rsid w:val="00004B41"/>
    <w:rsid w:val="00004F59"/>
    <w:rsid w:val="00006826"/>
    <w:rsid w:val="00006D2C"/>
    <w:rsid w:val="00006DFF"/>
    <w:rsid w:val="00006F32"/>
    <w:rsid w:val="00007E7C"/>
    <w:rsid w:val="00013021"/>
    <w:rsid w:val="000133F0"/>
    <w:rsid w:val="00013CD1"/>
    <w:rsid w:val="00014649"/>
    <w:rsid w:val="0001505A"/>
    <w:rsid w:val="000150BC"/>
    <w:rsid w:val="000157E7"/>
    <w:rsid w:val="000160A3"/>
    <w:rsid w:val="000160CE"/>
    <w:rsid w:val="0001793F"/>
    <w:rsid w:val="00017E50"/>
    <w:rsid w:val="000209E5"/>
    <w:rsid w:val="000222B0"/>
    <w:rsid w:val="00022C19"/>
    <w:rsid w:val="00024311"/>
    <w:rsid w:val="0002668D"/>
    <w:rsid w:val="000279A0"/>
    <w:rsid w:val="000307E7"/>
    <w:rsid w:val="00030887"/>
    <w:rsid w:val="000315E7"/>
    <w:rsid w:val="000316DF"/>
    <w:rsid w:val="00032B99"/>
    <w:rsid w:val="00032D76"/>
    <w:rsid w:val="00032E2C"/>
    <w:rsid w:val="00033BD1"/>
    <w:rsid w:val="00034C2E"/>
    <w:rsid w:val="00034F46"/>
    <w:rsid w:val="0003516F"/>
    <w:rsid w:val="00035607"/>
    <w:rsid w:val="000361B4"/>
    <w:rsid w:val="00036B32"/>
    <w:rsid w:val="000408EE"/>
    <w:rsid w:val="000412AC"/>
    <w:rsid w:val="0004198A"/>
    <w:rsid w:val="00042E3D"/>
    <w:rsid w:val="000434EC"/>
    <w:rsid w:val="00043DCD"/>
    <w:rsid w:val="00043E58"/>
    <w:rsid w:val="00043EB5"/>
    <w:rsid w:val="00043EC2"/>
    <w:rsid w:val="00043F17"/>
    <w:rsid w:val="0004470A"/>
    <w:rsid w:val="00044E00"/>
    <w:rsid w:val="00044E64"/>
    <w:rsid w:val="000450A9"/>
    <w:rsid w:val="0004519C"/>
    <w:rsid w:val="0004523C"/>
    <w:rsid w:val="00046024"/>
    <w:rsid w:val="00046263"/>
    <w:rsid w:val="0004637E"/>
    <w:rsid w:val="0004717F"/>
    <w:rsid w:val="00047AE6"/>
    <w:rsid w:val="00050E36"/>
    <w:rsid w:val="00050EC9"/>
    <w:rsid w:val="0005122E"/>
    <w:rsid w:val="0005150C"/>
    <w:rsid w:val="00052519"/>
    <w:rsid w:val="0005312D"/>
    <w:rsid w:val="00053C25"/>
    <w:rsid w:val="00054D2D"/>
    <w:rsid w:val="00055B3D"/>
    <w:rsid w:val="00055C5F"/>
    <w:rsid w:val="00056148"/>
    <w:rsid w:val="000563B6"/>
    <w:rsid w:val="00056B2E"/>
    <w:rsid w:val="00057BB3"/>
    <w:rsid w:val="00060D0C"/>
    <w:rsid w:val="00061C59"/>
    <w:rsid w:val="000623FE"/>
    <w:rsid w:val="000624B3"/>
    <w:rsid w:val="00062D7C"/>
    <w:rsid w:val="000636FA"/>
    <w:rsid w:val="00063DEC"/>
    <w:rsid w:val="00064095"/>
    <w:rsid w:val="000645D4"/>
    <w:rsid w:val="000649F6"/>
    <w:rsid w:val="00064DE4"/>
    <w:rsid w:val="000660B5"/>
    <w:rsid w:val="00066A50"/>
    <w:rsid w:val="00066BB0"/>
    <w:rsid w:val="00066C09"/>
    <w:rsid w:val="00066E7E"/>
    <w:rsid w:val="0006794B"/>
    <w:rsid w:val="000701D5"/>
    <w:rsid w:val="00070B31"/>
    <w:rsid w:val="00070C30"/>
    <w:rsid w:val="00072303"/>
    <w:rsid w:val="0007267C"/>
    <w:rsid w:val="0007356D"/>
    <w:rsid w:val="00074DEA"/>
    <w:rsid w:val="000752E3"/>
    <w:rsid w:val="0007604F"/>
    <w:rsid w:val="000763FF"/>
    <w:rsid w:val="00076D54"/>
    <w:rsid w:val="000772D2"/>
    <w:rsid w:val="00080F6B"/>
    <w:rsid w:val="000818C3"/>
    <w:rsid w:val="00081DEC"/>
    <w:rsid w:val="0008231C"/>
    <w:rsid w:val="00082A85"/>
    <w:rsid w:val="00082DAB"/>
    <w:rsid w:val="000836A4"/>
    <w:rsid w:val="000845A7"/>
    <w:rsid w:val="00085F8E"/>
    <w:rsid w:val="0008713F"/>
    <w:rsid w:val="00087D5A"/>
    <w:rsid w:val="00091220"/>
    <w:rsid w:val="000914EE"/>
    <w:rsid w:val="00091C80"/>
    <w:rsid w:val="00091F1A"/>
    <w:rsid w:val="00094AB9"/>
    <w:rsid w:val="0009532A"/>
    <w:rsid w:val="00096FAB"/>
    <w:rsid w:val="0009737B"/>
    <w:rsid w:val="000A0B82"/>
    <w:rsid w:val="000A2383"/>
    <w:rsid w:val="000A2B27"/>
    <w:rsid w:val="000A3AFE"/>
    <w:rsid w:val="000A4C73"/>
    <w:rsid w:val="000A4FD2"/>
    <w:rsid w:val="000B0E55"/>
    <w:rsid w:val="000B106E"/>
    <w:rsid w:val="000B23AF"/>
    <w:rsid w:val="000B2917"/>
    <w:rsid w:val="000B324B"/>
    <w:rsid w:val="000B3AE7"/>
    <w:rsid w:val="000B4CB4"/>
    <w:rsid w:val="000B4CE3"/>
    <w:rsid w:val="000B5A62"/>
    <w:rsid w:val="000B60B6"/>
    <w:rsid w:val="000B74E4"/>
    <w:rsid w:val="000B7798"/>
    <w:rsid w:val="000B79EF"/>
    <w:rsid w:val="000B7A18"/>
    <w:rsid w:val="000B7BC0"/>
    <w:rsid w:val="000C1E97"/>
    <w:rsid w:val="000C248C"/>
    <w:rsid w:val="000C391B"/>
    <w:rsid w:val="000C5508"/>
    <w:rsid w:val="000C56B9"/>
    <w:rsid w:val="000C59C7"/>
    <w:rsid w:val="000C749F"/>
    <w:rsid w:val="000D00DC"/>
    <w:rsid w:val="000D0C08"/>
    <w:rsid w:val="000D0C4C"/>
    <w:rsid w:val="000D4B3C"/>
    <w:rsid w:val="000D5E3F"/>
    <w:rsid w:val="000D6400"/>
    <w:rsid w:val="000D7D3D"/>
    <w:rsid w:val="000E0618"/>
    <w:rsid w:val="000E13F2"/>
    <w:rsid w:val="000E26BD"/>
    <w:rsid w:val="000E3D97"/>
    <w:rsid w:val="000E408D"/>
    <w:rsid w:val="000E4E38"/>
    <w:rsid w:val="000E65C7"/>
    <w:rsid w:val="000E6B00"/>
    <w:rsid w:val="000E7E2D"/>
    <w:rsid w:val="000F0E3D"/>
    <w:rsid w:val="000F15E2"/>
    <w:rsid w:val="000F1A2B"/>
    <w:rsid w:val="000F1D3F"/>
    <w:rsid w:val="000F2366"/>
    <w:rsid w:val="000F2A79"/>
    <w:rsid w:val="000F3085"/>
    <w:rsid w:val="000F30EC"/>
    <w:rsid w:val="000F34D8"/>
    <w:rsid w:val="000F369B"/>
    <w:rsid w:val="000F45A6"/>
    <w:rsid w:val="000F4854"/>
    <w:rsid w:val="000F541B"/>
    <w:rsid w:val="000F546B"/>
    <w:rsid w:val="000F6746"/>
    <w:rsid w:val="000F6C5E"/>
    <w:rsid w:val="000F7051"/>
    <w:rsid w:val="000F7336"/>
    <w:rsid w:val="0010139D"/>
    <w:rsid w:val="00102AC3"/>
    <w:rsid w:val="00105193"/>
    <w:rsid w:val="0010554E"/>
    <w:rsid w:val="0010601B"/>
    <w:rsid w:val="00106189"/>
    <w:rsid w:val="001063B6"/>
    <w:rsid w:val="001066D1"/>
    <w:rsid w:val="00107BB4"/>
    <w:rsid w:val="00107CFD"/>
    <w:rsid w:val="00110141"/>
    <w:rsid w:val="001114E7"/>
    <w:rsid w:val="0011218B"/>
    <w:rsid w:val="0011432E"/>
    <w:rsid w:val="001157D5"/>
    <w:rsid w:val="00117221"/>
    <w:rsid w:val="001209B3"/>
    <w:rsid w:val="00120AB5"/>
    <w:rsid w:val="00121952"/>
    <w:rsid w:val="00121D4E"/>
    <w:rsid w:val="00122790"/>
    <w:rsid w:val="0012287B"/>
    <w:rsid w:val="00122884"/>
    <w:rsid w:val="00122B14"/>
    <w:rsid w:val="00122D12"/>
    <w:rsid w:val="0012393F"/>
    <w:rsid w:val="00123A39"/>
    <w:rsid w:val="0012425D"/>
    <w:rsid w:val="00124277"/>
    <w:rsid w:val="001303B1"/>
    <w:rsid w:val="00130C63"/>
    <w:rsid w:val="0013160D"/>
    <w:rsid w:val="00133BBB"/>
    <w:rsid w:val="00133EA0"/>
    <w:rsid w:val="00134487"/>
    <w:rsid w:val="00134A2E"/>
    <w:rsid w:val="00135D05"/>
    <w:rsid w:val="00135EE7"/>
    <w:rsid w:val="00136168"/>
    <w:rsid w:val="00136AE9"/>
    <w:rsid w:val="00136FBD"/>
    <w:rsid w:val="00137EB4"/>
    <w:rsid w:val="00141B2A"/>
    <w:rsid w:val="00141DBD"/>
    <w:rsid w:val="00141DE6"/>
    <w:rsid w:val="00143312"/>
    <w:rsid w:val="00143365"/>
    <w:rsid w:val="001447D9"/>
    <w:rsid w:val="00146ED7"/>
    <w:rsid w:val="001473A3"/>
    <w:rsid w:val="001514D8"/>
    <w:rsid w:val="001534FA"/>
    <w:rsid w:val="00153545"/>
    <w:rsid w:val="0015358B"/>
    <w:rsid w:val="0015396C"/>
    <w:rsid w:val="001553A9"/>
    <w:rsid w:val="001556C2"/>
    <w:rsid w:val="001565AA"/>
    <w:rsid w:val="00156BA8"/>
    <w:rsid w:val="00157084"/>
    <w:rsid w:val="00157BF7"/>
    <w:rsid w:val="00160C18"/>
    <w:rsid w:val="0016199E"/>
    <w:rsid w:val="00161F3F"/>
    <w:rsid w:val="001628CE"/>
    <w:rsid w:val="001629D1"/>
    <w:rsid w:val="00162B8C"/>
    <w:rsid w:val="00163139"/>
    <w:rsid w:val="00163A92"/>
    <w:rsid w:val="001641E8"/>
    <w:rsid w:val="00164C28"/>
    <w:rsid w:val="001651B4"/>
    <w:rsid w:val="0016631A"/>
    <w:rsid w:val="001673EF"/>
    <w:rsid w:val="0016743E"/>
    <w:rsid w:val="00167A32"/>
    <w:rsid w:val="00167C8F"/>
    <w:rsid w:val="00170BA5"/>
    <w:rsid w:val="0017173F"/>
    <w:rsid w:val="00171C09"/>
    <w:rsid w:val="001734FC"/>
    <w:rsid w:val="00173F4F"/>
    <w:rsid w:val="00174BC5"/>
    <w:rsid w:val="00174D6C"/>
    <w:rsid w:val="001764D3"/>
    <w:rsid w:val="00176D24"/>
    <w:rsid w:val="0017764F"/>
    <w:rsid w:val="00177973"/>
    <w:rsid w:val="00180D91"/>
    <w:rsid w:val="00181E5C"/>
    <w:rsid w:val="00181E6C"/>
    <w:rsid w:val="00181F2E"/>
    <w:rsid w:val="00182375"/>
    <w:rsid w:val="001829D0"/>
    <w:rsid w:val="0018552B"/>
    <w:rsid w:val="0018602B"/>
    <w:rsid w:val="00186701"/>
    <w:rsid w:val="001879DC"/>
    <w:rsid w:val="001903BF"/>
    <w:rsid w:val="00190BFB"/>
    <w:rsid w:val="00190FB6"/>
    <w:rsid w:val="00191C55"/>
    <w:rsid w:val="00192AEB"/>
    <w:rsid w:val="00197727"/>
    <w:rsid w:val="001A1988"/>
    <w:rsid w:val="001A2E5B"/>
    <w:rsid w:val="001A475C"/>
    <w:rsid w:val="001A5C9F"/>
    <w:rsid w:val="001A5FF3"/>
    <w:rsid w:val="001A724C"/>
    <w:rsid w:val="001A74C3"/>
    <w:rsid w:val="001A7B32"/>
    <w:rsid w:val="001A7C28"/>
    <w:rsid w:val="001B01FD"/>
    <w:rsid w:val="001B117F"/>
    <w:rsid w:val="001B2116"/>
    <w:rsid w:val="001B33A6"/>
    <w:rsid w:val="001B4B02"/>
    <w:rsid w:val="001B4FE2"/>
    <w:rsid w:val="001B5470"/>
    <w:rsid w:val="001B54B0"/>
    <w:rsid w:val="001B5E1C"/>
    <w:rsid w:val="001B6C0F"/>
    <w:rsid w:val="001B7BF1"/>
    <w:rsid w:val="001C00C9"/>
    <w:rsid w:val="001C0154"/>
    <w:rsid w:val="001C04B1"/>
    <w:rsid w:val="001C071D"/>
    <w:rsid w:val="001C20C2"/>
    <w:rsid w:val="001C2E30"/>
    <w:rsid w:val="001C3426"/>
    <w:rsid w:val="001C468B"/>
    <w:rsid w:val="001C5124"/>
    <w:rsid w:val="001C5E97"/>
    <w:rsid w:val="001C72B8"/>
    <w:rsid w:val="001C72FC"/>
    <w:rsid w:val="001C7979"/>
    <w:rsid w:val="001D0245"/>
    <w:rsid w:val="001D02C1"/>
    <w:rsid w:val="001D0714"/>
    <w:rsid w:val="001D0EC4"/>
    <w:rsid w:val="001D233F"/>
    <w:rsid w:val="001D2EE5"/>
    <w:rsid w:val="001D40B9"/>
    <w:rsid w:val="001D56E6"/>
    <w:rsid w:val="001D570D"/>
    <w:rsid w:val="001D57C0"/>
    <w:rsid w:val="001E00B6"/>
    <w:rsid w:val="001E0E78"/>
    <w:rsid w:val="001E1045"/>
    <w:rsid w:val="001E2505"/>
    <w:rsid w:val="001E3CA9"/>
    <w:rsid w:val="001E3CDC"/>
    <w:rsid w:val="001E40C1"/>
    <w:rsid w:val="001E4EC1"/>
    <w:rsid w:val="001F10D9"/>
    <w:rsid w:val="001F130D"/>
    <w:rsid w:val="001F25E0"/>
    <w:rsid w:val="001F2807"/>
    <w:rsid w:val="001F2B71"/>
    <w:rsid w:val="001F2EAD"/>
    <w:rsid w:val="001F33DF"/>
    <w:rsid w:val="001F45E5"/>
    <w:rsid w:val="001F683B"/>
    <w:rsid w:val="001F7510"/>
    <w:rsid w:val="001F7CE0"/>
    <w:rsid w:val="002005AC"/>
    <w:rsid w:val="002006EA"/>
    <w:rsid w:val="00202BF6"/>
    <w:rsid w:val="00203A70"/>
    <w:rsid w:val="00203A95"/>
    <w:rsid w:val="00203D25"/>
    <w:rsid w:val="002041FA"/>
    <w:rsid w:val="00204A6F"/>
    <w:rsid w:val="00204F2D"/>
    <w:rsid w:val="00206147"/>
    <w:rsid w:val="00206BA5"/>
    <w:rsid w:val="00207EBE"/>
    <w:rsid w:val="0021031B"/>
    <w:rsid w:val="002114DC"/>
    <w:rsid w:val="00212FE6"/>
    <w:rsid w:val="002147AB"/>
    <w:rsid w:val="00214B43"/>
    <w:rsid w:val="00214F41"/>
    <w:rsid w:val="002158EE"/>
    <w:rsid w:val="00216819"/>
    <w:rsid w:val="002172E6"/>
    <w:rsid w:val="00217F2A"/>
    <w:rsid w:val="00221636"/>
    <w:rsid w:val="00221FE1"/>
    <w:rsid w:val="002243DF"/>
    <w:rsid w:val="00224743"/>
    <w:rsid w:val="0022669A"/>
    <w:rsid w:val="00227EBB"/>
    <w:rsid w:val="00230444"/>
    <w:rsid w:val="002310B6"/>
    <w:rsid w:val="00232B77"/>
    <w:rsid w:val="00232DE2"/>
    <w:rsid w:val="002332A4"/>
    <w:rsid w:val="00233A09"/>
    <w:rsid w:val="00233FBD"/>
    <w:rsid w:val="002349A0"/>
    <w:rsid w:val="00234C4F"/>
    <w:rsid w:val="00235D62"/>
    <w:rsid w:val="00236764"/>
    <w:rsid w:val="00236A84"/>
    <w:rsid w:val="00236BB8"/>
    <w:rsid w:val="00237CD1"/>
    <w:rsid w:val="002400F0"/>
    <w:rsid w:val="00240D0A"/>
    <w:rsid w:val="00241CD4"/>
    <w:rsid w:val="0024226C"/>
    <w:rsid w:val="00242632"/>
    <w:rsid w:val="00245516"/>
    <w:rsid w:val="002466F2"/>
    <w:rsid w:val="002467AE"/>
    <w:rsid w:val="00246999"/>
    <w:rsid w:val="00246F1B"/>
    <w:rsid w:val="00247698"/>
    <w:rsid w:val="002478C7"/>
    <w:rsid w:val="00247C0D"/>
    <w:rsid w:val="00252BF7"/>
    <w:rsid w:val="00254419"/>
    <w:rsid w:val="0025492A"/>
    <w:rsid w:val="00256FC6"/>
    <w:rsid w:val="0025799C"/>
    <w:rsid w:val="00260A18"/>
    <w:rsid w:val="00261AF8"/>
    <w:rsid w:val="00263AC2"/>
    <w:rsid w:val="00264DAB"/>
    <w:rsid w:val="00266D0D"/>
    <w:rsid w:val="00267186"/>
    <w:rsid w:val="00267CDD"/>
    <w:rsid w:val="00267EB1"/>
    <w:rsid w:val="00271496"/>
    <w:rsid w:val="00271B97"/>
    <w:rsid w:val="00271D64"/>
    <w:rsid w:val="0027454E"/>
    <w:rsid w:val="00274868"/>
    <w:rsid w:val="00274A0A"/>
    <w:rsid w:val="00274DA0"/>
    <w:rsid w:val="00275830"/>
    <w:rsid w:val="00276015"/>
    <w:rsid w:val="0027679A"/>
    <w:rsid w:val="00276C4F"/>
    <w:rsid w:val="00276CE0"/>
    <w:rsid w:val="00277E0A"/>
    <w:rsid w:val="002807CF"/>
    <w:rsid w:val="0028110F"/>
    <w:rsid w:val="002818A1"/>
    <w:rsid w:val="002825F8"/>
    <w:rsid w:val="00282645"/>
    <w:rsid w:val="00283042"/>
    <w:rsid w:val="002838DE"/>
    <w:rsid w:val="00284896"/>
    <w:rsid w:val="00284CF7"/>
    <w:rsid w:val="00285406"/>
    <w:rsid w:val="0028578C"/>
    <w:rsid w:val="002861AA"/>
    <w:rsid w:val="002864F4"/>
    <w:rsid w:val="002866D8"/>
    <w:rsid w:val="002901F4"/>
    <w:rsid w:val="00290515"/>
    <w:rsid w:val="00290F5E"/>
    <w:rsid w:val="0029211B"/>
    <w:rsid w:val="00292143"/>
    <w:rsid w:val="00292BC2"/>
    <w:rsid w:val="00292DDE"/>
    <w:rsid w:val="002934F0"/>
    <w:rsid w:val="00294A7C"/>
    <w:rsid w:val="002955EC"/>
    <w:rsid w:val="00297DC2"/>
    <w:rsid w:val="00297F37"/>
    <w:rsid w:val="002A14FF"/>
    <w:rsid w:val="002A2766"/>
    <w:rsid w:val="002A3743"/>
    <w:rsid w:val="002A3750"/>
    <w:rsid w:val="002A39F7"/>
    <w:rsid w:val="002A3C07"/>
    <w:rsid w:val="002A499B"/>
    <w:rsid w:val="002A59C7"/>
    <w:rsid w:val="002A5FA1"/>
    <w:rsid w:val="002A6D9F"/>
    <w:rsid w:val="002A6EFF"/>
    <w:rsid w:val="002A77F3"/>
    <w:rsid w:val="002B0243"/>
    <w:rsid w:val="002B0632"/>
    <w:rsid w:val="002B0AB0"/>
    <w:rsid w:val="002B172E"/>
    <w:rsid w:val="002B2F62"/>
    <w:rsid w:val="002B35BC"/>
    <w:rsid w:val="002B39C3"/>
    <w:rsid w:val="002B3FB9"/>
    <w:rsid w:val="002B5945"/>
    <w:rsid w:val="002B6BA0"/>
    <w:rsid w:val="002B7BDE"/>
    <w:rsid w:val="002C0372"/>
    <w:rsid w:val="002C0E31"/>
    <w:rsid w:val="002C189B"/>
    <w:rsid w:val="002C250D"/>
    <w:rsid w:val="002C2FD0"/>
    <w:rsid w:val="002C39BA"/>
    <w:rsid w:val="002C457B"/>
    <w:rsid w:val="002C50BE"/>
    <w:rsid w:val="002C5141"/>
    <w:rsid w:val="002C550B"/>
    <w:rsid w:val="002C584E"/>
    <w:rsid w:val="002C6340"/>
    <w:rsid w:val="002D042C"/>
    <w:rsid w:val="002D126E"/>
    <w:rsid w:val="002D1683"/>
    <w:rsid w:val="002D2775"/>
    <w:rsid w:val="002D2B06"/>
    <w:rsid w:val="002D2BB4"/>
    <w:rsid w:val="002D2C3A"/>
    <w:rsid w:val="002D3C12"/>
    <w:rsid w:val="002D4290"/>
    <w:rsid w:val="002D45E1"/>
    <w:rsid w:val="002D484B"/>
    <w:rsid w:val="002D4D88"/>
    <w:rsid w:val="002D5069"/>
    <w:rsid w:val="002D5ACA"/>
    <w:rsid w:val="002D5B3C"/>
    <w:rsid w:val="002D5DC9"/>
    <w:rsid w:val="002D6572"/>
    <w:rsid w:val="002D7581"/>
    <w:rsid w:val="002D758F"/>
    <w:rsid w:val="002D7728"/>
    <w:rsid w:val="002D7C22"/>
    <w:rsid w:val="002E0FAB"/>
    <w:rsid w:val="002E11A6"/>
    <w:rsid w:val="002E139E"/>
    <w:rsid w:val="002E1D97"/>
    <w:rsid w:val="002E2243"/>
    <w:rsid w:val="002E2476"/>
    <w:rsid w:val="002E2726"/>
    <w:rsid w:val="002E2F4C"/>
    <w:rsid w:val="002E39A0"/>
    <w:rsid w:val="002E4159"/>
    <w:rsid w:val="002E4FEE"/>
    <w:rsid w:val="002E59E1"/>
    <w:rsid w:val="002E5C8A"/>
    <w:rsid w:val="002E6362"/>
    <w:rsid w:val="002E6F81"/>
    <w:rsid w:val="002E6FD4"/>
    <w:rsid w:val="002E7898"/>
    <w:rsid w:val="002F0079"/>
    <w:rsid w:val="002F00FD"/>
    <w:rsid w:val="002F0C74"/>
    <w:rsid w:val="002F0D77"/>
    <w:rsid w:val="002F0FDD"/>
    <w:rsid w:val="002F18F9"/>
    <w:rsid w:val="002F2AA9"/>
    <w:rsid w:val="002F4263"/>
    <w:rsid w:val="002F4355"/>
    <w:rsid w:val="002F610A"/>
    <w:rsid w:val="002F6452"/>
    <w:rsid w:val="002F6E35"/>
    <w:rsid w:val="002F7754"/>
    <w:rsid w:val="00300327"/>
    <w:rsid w:val="00300B2D"/>
    <w:rsid w:val="00300F3F"/>
    <w:rsid w:val="0030127D"/>
    <w:rsid w:val="00303D4D"/>
    <w:rsid w:val="0030474E"/>
    <w:rsid w:val="00304B45"/>
    <w:rsid w:val="00304D00"/>
    <w:rsid w:val="00305568"/>
    <w:rsid w:val="00305779"/>
    <w:rsid w:val="00305D7E"/>
    <w:rsid w:val="00307C1B"/>
    <w:rsid w:val="003107D5"/>
    <w:rsid w:val="00310839"/>
    <w:rsid w:val="003112C2"/>
    <w:rsid w:val="003119C0"/>
    <w:rsid w:val="003119F1"/>
    <w:rsid w:val="00311A78"/>
    <w:rsid w:val="00311A8C"/>
    <w:rsid w:val="00311DDF"/>
    <w:rsid w:val="00311ED4"/>
    <w:rsid w:val="003123DF"/>
    <w:rsid w:val="003138F3"/>
    <w:rsid w:val="003160F4"/>
    <w:rsid w:val="003178B2"/>
    <w:rsid w:val="00321984"/>
    <w:rsid w:val="003219F5"/>
    <w:rsid w:val="00321B3A"/>
    <w:rsid w:val="00322595"/>
    <w:rsid w:val="003225BB"/>
    <w:rsid w:val="00322808"/>
    <w:rsid w:val="003228A2"/>
    <w:rsid w:val="00322961"/>
    <w:rsid w:val="00322B0E"/>
    <w:rsid w:val="00323AEF"/>
    <w:rsid w:val="00323DF5"/>
    <w:rsid w:val="00323E63"/>
    <w:rsid w:val="00324C6F"/>
    <w:rsid w:val="00326131"/>
    <w:rsid w:val="00327C10"/>
    <w:rsid w:val="00327DEE"/>
    <w:rsid w:val="00327E87"/>
    <w:rsid w:val="003302C3"/>
    <w:rsid w:val="00330A1E"/>
    <w:rsid w:val="00330E52"/>
    <w:rsid w:val="0033312C"/>
    <w:rsid w:val="003332C1"/>
    <w:rsid w:val="003339E0"/>
    <w:rsid w:val="00335305"/>
    <w:rsid w:val="00335313"/>
    <w:rsid w:val="00336EB4"/>
    <w:rsid w:val="003377B0"/>
    <w:rsid w:val="00337A61"/>
    <w:rsid w:val="00337CD1"/>
    <w:rsid w:val="00337E8C"/>
    <w:rsid w:val="00340391"/>
    <w:rsid w:val="003407C5"/>
    <w:rsid w:val="003419F0"/>
    <w:rsid w:val="00344A21"/>
    <w:rsid w:val="00346A26"/>
    <w:rsid w:val="00347042"/>
    <w:rsid w:val="00347505"/>
    <w:rsid w:val="00347F99"/>
    <w:rsid w:val="00351420"/>
    <w:rsid w:val="003525E2"/>
    <w:rsid w:val="00352C67"/>
    <w:rsid w:val="00353435"/>
    <w:rsid w:val="00353CB1"/>
    <w:rsid w:val="00354B5D"/>
    <w:rsid w:val="00354EBD"/>
    <w:rsid w:val="003562E3"/>
    <w:rsid w:val="00357643"/>
    <w:rsid w:val="0036057E"/>
    <w:rsid w:val="0036089E"/>
    <w:rsid w:val="003608EA"/>
    <w:rsid w:val="00360D6F"/>
    <w:rsid w:val="00360E27"/>
    <w:rsid w:val="0036187F"/>
    <w:rsid w:val="00362842"/>
    <w:rsid w:val="003629B2"/>
    <w:rsid w:val="00362BB2"/>
    <w:rsid w:val="00362FDC"/>
    <w:rsid w:val="00363343"/>
    <w:rsid w:val="00363E76"/>
    <w:rsid w:val="0036514D"/>
    <w:rsid w:val="00365D75"/>
    <w:rsid w:val="00366507"/>
    <w:rsid w:val="00367E04"/>
    <w:rsid w:val="00367E67"/>
    <w:rsid w:val="00371121"/>
    <w:rsid w:val="0037154E"/>
    <w:rsid w:val="0037254D"/>
    <w:rsid w:val="00373966"/>
    <w:rsid w:val="00374B8A"/>
    <w:rsid w:val="00374C4A"/>
    <w:rsid w:val="00374DF1"/>
    <w:rsid w:val="003752F5"/>
    <w:rsid w:val="00375904"/>
    <w:rsid w:val="00375CD4"/>
    <w:rsid w:val="00376D44"/>
    <w:rsid w:val="00377CC9"/>
    <w:rsid w:val="00377DEE"/>
    <w:rsid w:val="00377EA4"/>
    <w:rsid w:val="0038007B"/>
    <w:rsid w:val="00381550"/>
    <w:rsid w:val="00381567"/>
    <w:rsid w:val="003837A5"/>
    <w:rsid w:val="00383804"/>
    <w:rsid w:val="00383C2E"/>
    <w:rsid w:val="00383E61"/>
    <w:rsid w:val="0038400D"/>
    <w:rsid w:val="00384A74"/>
    <w:rsid w:val="003862D6"/>
    <w:rsid w:val="00386832"/>
    <w:rsid w:val="00390345"/>
    <w:rsid w:val="00392B14"/>
    <w:rsid w:val="003935C9"/>
    <w:rsid w:val="00393613"/>
    <w:rsid w:val="0039446B"/>
    <w:rsid w:val="003963CF"/>
    <w:rsid w:val="00396844"/>
    <w:rsid w:val="00397548"/>
    <w:rsid w:val="00397A38"/>
    <w:rsid w:val="003A0A06"/>
    <w:rsid w:val="003A2F4F"/>
    <w:rsid w:val="003A3454"/>
    <w:rsid w:val="003A3958"/>
    <w:rsid w:val="003A4038"/>
    <w:rsid w:val="003A445A"/>
    <w:rsid w:val="003A5210"/>
    <w:rsid w:val="003A5ADC"/>
    <w:rsid w:val="003A6544"/>
    <w:rsid w:val="003A67BB"/>
    <w:rsid w:val="003B0360"/>
    <w:rsid w:val="003B0997"/>
    <w:rsid w:val="003B0A52"/>
    <w:rsid w:val="003B0CE1"/>
    <w:rsid w:val="003B0D40"/>
    <w:rsid w:val="003B0E67"/>
    <w:rsid w:val="003B219F"/>
    <w:rsid w:val="003B23E2"/>
    <w:rsid w:val="003B4BCF"/>
    <w:rsid w:val="003B4D2D"/>
    <w:rsid w:val="003B65A3"/>
    <w:rsid w:val="003B6A33"/>
    <w:rsid w:val="003B7096"/>
    <w:rsid w:val="003C00A5"/>
    <w:rsid w:val="003C212A"/>
    <w:rsid w:val="003C3192"/>
    <w:rsid w:val="003C36A3"/>
    <w:rsid w:val="003C37C1"/>
    <w:rsid w:val="003C4C65"/>
    <w:rsid w:val="003C524E"/>
    <w:rsid w:val="003C5502"/>
    <w:rsid w:val="003C5944"/>
    <w:rsid w:val="003C688A"/>
    <w:rsid w:val="003C6CDB"/>
    <w:rsid w:val="003C7DD6"/>
    <w:rsid w:val="003D0913"/>
    <w:rsid w:val="003D0A11"/>
    <w:rsid w:val="003D0C6B"/>
    <w:rsid w:val="003D10E1"/>
    <w:rsid w:val="003D1D52"/>
    <w:rsid w:val="003D3318"/>
    <w:rsid w:val="003D3DB7"/>
    <w:rsid w:val="003D4EBB"/>
    <w:rsid w:val="003D5406"/>
    <w:rsid w:val="003E05C6"/>
    <w:rsid w:val="003E0756"/>
    <w:rsid w:val="003E0CBE"/>
    <w:rsid w:val="003E0D10"/>
    <w:rsid w:val="003E145A"/>
    <w:rsid w:val="003E14E2"/>
    <w:rsid w:val="003E2167"/>
    <w:rsid w:val="003E3402"/>
    <w:rsid w:val="003E47A8"/>
    <w:rsid w:val="003E47D5"/>
    <w:rsid w:val="003E4E87"/>
    <w:rsid w:val="003E5A27"/>
    <w:rsid w:val="003E6530"/>
    <w:rsid w:val="003F0094"/>
    <w:rsid w:val="003F050F"/>
    <w:rsid w:val="003F11E4"/>
    <w:rsid w:val="003F19B5"/>
    <w:rsid w:val="003F1CE2"/>
    <w:rsid w:val="003F2411"/>
    <w:rsid w:val="003F29CD"/>
    <w:rsid w:val="003F2D9A"/>
    <w:rsid w:val="003F317E"/>
    <w:rsid w:val="003F4B01"/>
    <w:rsid w:val="003F5B01"/>
    <w:rsid w:val="003F5C94"/>
    <w:rsid w:val="003F7E38"/>
    <w:rsid w:val="003F7E6A"/>
    <w:rsid w:val="003F7F13"/>
    <w:rsid w:val="00401822"/>
    <w:rsid w:val="004022AE"/>
    <w:rsid w:val="0040378D"/>
    <w:rsid w:val="00403F04"/>
    <w:rsid w:val="00404017"/>
    <w:rsid w:val="004041FC"/>
    <w:rsid w:val="00404702"/>
    <w:rsid w:val="00404757"/>
    <w:rsid w:val="00405043"/>
    <w:rsid w:val="004056B6"/>
    <w:rsid w:val="00405CCD"/>
    <w:rsid w:val="004062DD"/>
    <w:rsid w:val="00406A95"/>
    <w:rsid w:val="00407D92"/>
    <w:rsid w:val="00407E89"/>
    <w:rsid w:val="00407F64"/>
    <w:rsid w:val="00410B54"/>
    <w:rsid w:val="00410D40"/>
    <w:rsid w:val="00411144"/>
    <w:rsid w:val="004113B7"/>
    <w:rsid w:val="004132B2"/>
    <w:rsid w:val="00413463"/>
    <w:rsid w:val="004134BC"/>
    <w:rsid w:val="00413C62"/>
    <w:rsid w:val="00414BC1"/>
    <w:rsid w:val="00415261"/>
    <w:rsid w:val="00415571"/>
    <w:rsid w:val="004158AD"/>
    <w:rsid w:val="00416127"/>
    <w:rsid w:val="004176B2"/>
    <w:rsid w:val="004203BB"/>
    <w:rsid w:val="00420403"/>
    <w:rsid w:val="0042063F"/>
    <w:rsid w:val="00421409"/>
    <w:rsid w:val="00421510"/>
    <w:rsid w:val="004234FA"/>
    <w:rsid w:val="00423A19"/>
    <w:rsid w:val="00423DB8"/>
    <w:rsid w:val="0042526D"/>
    <w:rsid w:val="00425318"/>
    <w:rsid w:val="0042615A"/>
    <w:rsid w:val="0042680E"/>
    <w:rsid w:val="0043038D"/>
    <w:rsid w:val="00430798"/>
    <w:rsid w:val="00430A18"/>
    <w:rsid w:val="0043141C"/>
    <w:rsid w:val="00433793"/>
    <w:rsid w:val="00434370"/>
    <w:rsid w:val="004344C7"/>
    <w:rsid w:val="00434627"/>
    <w:rsid w:val="0043474C"/>
    <w:rsid w:val="00434C75"/>
    <w:rsid w:val="00435C6D"/>
    <w:rsid w:val="004404DF"/>
    <w:rsid w:val="00441F5E"/>
    <w:rsid w:val="00442658"/>
    <w:rsid w:val="00442DDC"/>
    <w:rsid w:val="00443908"/>
    <w:rsid w:val="00443A0C"/>
    <w:rsid w:val="00445906"/>
    <w:rsid w:val="0044728A"/>
    <w:rsid w:val="0044782F"/>
    <w:rsid w:val="004504E3"/>
    <w:rsid w:val="00450747"/>
    <w:rsid w:val="00451711"/>
    <w:rsid w:val="00451D1A"/>
    <w:rsid w:val="00451F0D"/>
    <w:rsid w:val="00452038"/>
    <w:rsid w:val="0045223D"/>
    <w:rsid w:val="0045224A"/>
    <w:rsid w:val="00452572"/>
    <w:rsid w:val="00452A8B"/>
    <w:rsid w:val="00453189"/>
    <w:rsid w:val="00454C92"/>
    <w:rsid w:val="004571A6"/>
    <w:rsid w:val="004577FD"/>
    <w:rsid w:val="00457EDA"/>
    <w:rsid w:val="00462B93"/>
    <w:rsid w:val="00464DB1"/>
    <w:rsid w:val="00464FAB"/>
    <w:rsid w:val="00466627"/>
    <w:rsid w:val="00466B5F"/>
    <w:rsid w:val="00467CC7"/>
    <w:rsid w:val="0047043F"/>
    <w:rsid w:val="00470C04"/>
    <w:rsid w:val="00470CA4"/>
    <w:rsid w:val="00472832"/>
    <w:rsid w:val="004747B9"/>
    <w:rsid w:val="00474D4E"/>
    <w:rsid w:val="0047754A"/>
    <w:rsid w:val="004808D9"/>
    <w:rsid w:val="004820B5"/>
    <w:rsid w:val="0048270C"/>
    <w:rsid w:val="00483819"/>
    <w:rsid w:val="004854B8"/>
    <w:rsid w:val="004857FC"/>
    <w:rsid w:val="004859E9"/>
    <w:rsid w:val="00487751"/>
    <w:rsid w:val="00487B61"/>
    <w:rsid w:val="00490595"/>
    <w:rsid w:val="0049084E"/>
    <w:rsid w:val="00490A66"/>
    <w:rsid w:val="004914AF"/>
    <w:rsid w:val="0049153E"/>
    <w:rsid w:val="004918C3"/>
    <w:rsid w:val="00491CDD"/>
    <w:rsid w:val="00492651"/>
    <w:rsid w:val="00492824"/>
    <w:rsid w:val="0049377F"/>
    <w:rsid w:val="00493B7F"/>
    <w:rsid w:val="00493C4D"/>
    <w:rsid w:val="00494801"/>
    <w:rsid w:val="00494E6F"/>
    <w:rsid w:val="0049646F"/>
    <w:rsid w:val="00496AFA"/>
    <w:rsid w:val="00496D32"/>
    <w:rsid w:val="004A013B"/>
    <w:rsid w:val="004A100C"/>
    <w:rsid w:val="004A157D"/>
    <w:rsid w:val="004A22CF"/>
    <w:rsid w:val="004A2643"/>
    <w:rsid w:val="004A3041"/>
    <w:rsid w:val="004A4F8A"/>
    <w:rsid w:val="004A5C7D"/>
    <w:rsid w:val="004A5DB0"/>
    <w:rsid w:val="004A635D"/>
    <w:rsid w:val="004A6B14"/>
    <w:rsid w:val="004A71B0"/>
    <w:rsid w:val="004A7E44"/>
    <w:rsid w:val="004B0671"/>
    <w:rsid w:val="004B109E"/>
    <w:rsid w:val="004B15A2"/>
    <w:rsid w:val="004B18BE"/>
    <w:rsid w:val="004B2119"/>
    <w:rsid w:val="004B390F"/>
    <w:rsid w:val="004B47C2"/>
    <w:rsid w:val="004B51C3"/>
    <w:rsid w:val="004B5A46"/>
    <w:rsid w:val="004B6825"/>
    <w:rsid w:val="004C12B5"/>
    <w:rsid w:val="004C1E40"/>
    <w:rsid w:val="004C31FD"/>
    <w:rsid w:val="004C39AF"/>
    <w:rsid w:val="004C4777"/>
    <w:rsid w:val="004C5DE7"/>
    <w:rsid w:val="004C68AB"/>
    <w:rsid w:val="004C7EF2"/>
    <w:rsid w:val="004D0B6F"/>
    <w:rsid w:val="004D0BEE"/>
    <w:rsid w:val="004D186E"/>
    <w:rsid w:val="004D25AC"/>
    <w:rsid w:val="004D2AA3"/>
    <w:rsid w:val="004D438E"/>
    <w:rsid w:val="004D4E43"/>
    <w:rsid w:val="004D5475"/>
    <w:rsid w:val="004D552B"/>
    <w:rsid w:val="004D5AFB"/>
    <w:rsid w:val="004D5EDD"/>
    <w:rsid w:val="004D65FE"/>
    <w:rsid w:val="004D678B"/>
    <w:rsid w:val="004D6796"/>
    <w:rsid w:val="004D7C4E"/>
    <w:rsid w:val="004D7EFC"/>
    <w:rsid w:val="004E02F8"/>
    <w:rsid w:val="004E04A2"/>
    <w:rsid w:val="004E0ED3"/>
    <w:rsid w:val="004E0FC2"/>
    <w:rsid w:val="004E1080"/>
    <w:rsid w:val="004E23A5"/>
    <w:rsid w:val="004E2958"/>
    <w:rsid w:val="004E2C1D"/>
    <w:rsid w:val="004E3D5D"/>
    <w:rsid w:val="004E4AE9"/>
    <w:rsid w:val="004E5DB6"/>
    <w:rsid w:val="004E6AC7"/>
    <w:rsid w:val="004F0ED6"/>
    <w:rsid w:val="004F116C"/>
    <w:rsid w:val="004F1C70"/>
    <w:rsid w:val="004F1EA7"/>
    <w:rsid w:val="004F275D"/>
    <w:rsid w:val="004F3E17"/>
    <w:rsid w:val="004F41F4"/>
    <w:rsid w:val="004F4500"/>
    <w:rsid w:val="004F46E1"/>
    <w:rsid w:val="004F4786"/>
    <w:rsid w:val="004F49C2"/>
    <w:rsid w:val="004F640C"/>
    <w:rsid w:val="004F6A93"/>
    <w:rsid w:val="004F6FAD"/>
    <w:rsid w:val="004F7DAB"/>
    <w:rsid w:val="004F7E58"/>
    <w:rsid w:val="00500C2A"/>
    <w:rsid w:val="00500CBD"/>
    <w:rsid w:val="005016FE"/>
    <w:rsid w:val="00501725"/>
    <w:rsid w:val="00501878"/>
    <w:rsid w:val="005022E0"/>
    <w:rsid w:val="00502530"/>
    <w:rsid w:val="00502787"/>
    <w:rsid w:val="00502F3E"/>
    <w:rsid w:val="005030B1"/>
    <w:rsid w:val="00506713"/>
    <w:rsid w:val="00506F76"/>
    <w:rsid w:val="00507A1D"/>
    <w:rsid w:val="00507A72"/>
    <w:rsid w:val="00507AA6"/>
    <w:rsid w:val="00510325"/>
    <w:rsid w:val="00510403"/>
    <w:rsid w:val="00511757"/>
    <w:rsid w:val="00513F53"/>
    <w:rsid w:val="00514972"/>
    <w:rsid w:val="00516A16"/>
    <w:rsid w:val="00517827"/>
    <w:rsid w:val="00517E57"/>
    <w:rsid w:val="00521DD3"/>
    <w:rsid w:val="00522854"/>
    <w:rsid w:val="005230AF"/>
    <w:rsid w:val="0052392F"/>
    <w:rsid w:val="00523D33"/>
    <w:rsid w:val="00525015"/>
    <w:rsid w:val="005255B8"/>
    <w:rsid w:val="005255DF"/>
    <w:rsid w:val="00525BCF"/>
    <w:rsid w:val="00525E8A"/>
    <w:rsid w:val="00525F91"/>
    <w:rsid w:val="00526120"/>
    <w:rsid w:val="00527694"/>
    <w:rsid w:val="00527847"/>
    <w:rsid w:val="00527866"/>
    <w:rsid w:val="005308F3"/>
    <w:rsid w:val="00530DB7"/>
    <w:rsid w:val="00530ECC"/>
    <w:rsid w:val="00532A01"/>
    <w:rsid w:val="00532F35"/>
    <w:rsid w:val="005338DF"/>
    <w:rsid w:val="00533A0E"/>
    <w:rsid w:val="005344DE"/>
    <w:rsid w:val="0053506F"/>
    <w:rsid w:val="00535090"/>
    <w:rsid w:val="00535500"/>
    <w:rsid w:val="00535E2A"/>
    <w:rsid w:val="00537B6A"/>
    <w:rsid w:val="00540D71"/>
    <w:rsid w:val="005417CE"/>
    <w:rsid w:val="00541B2C"/>
    <w:rsid w:val="00542065"/>
    <w:rsid w:val="0054270F"/>
    <w:rsid w:val="00542B18"/>
    <w:rsid w:val="00543DFD"/>
    <w:rsid w:val="00543F23"/>
    <w:rsid w:val="00544E33"/>
    <w:rsid w:val="0054501F"/>
    <w:rsid w:val="00545B6F"/>
    <w:rsid w:val="00547066"/>
    <w:rsid w:val="00547BA1"/>
    <w:rsid w:val="00547FDC"/>
    <w:rsid w:val="00550188"/>
    <w:rsid w:val="00550191"/>
    <w:rsid w:val="00551A31"/>
    <w:rsid w:val="0055239C"/>
    <w:rsid w:val="00553263"/>
    <w:rsid w:val="005549A0"/>
    <w:rsid w:val="00555EA7"/>
    <w:rsid w:val="0055643D"/>
    <w:rsid w:val="00556790"/>
    <w:rsid w:val="00557051"/>
    <w:rsid w:val="00557190"/>
    <w:rsid w:val="00557884"/>
    <w:rsid w:val="00557D87"/>
    <w:rsid w:val="00557DB8"/>
    <w:rsid w:val="005602FA"/>
    <w:rsid w:val="00560CEC"/>
    <w:rsid w:val="0056156A"/>
    <w:rsid w:val="00562DA4"/>
    <w:rsid w:val="00564395"/>
    <w:rsid w:val="005644FA"/>
    <w:rsid w:val="0056527A"/>
    <w:rsid w:val="005657B9"/>
    <w:rsid w:val="00566087"/>
    <w:rsid w:val="00566433"/>
    <w:rsid w:val="00567098"/>
    <w:rsid w:val="00567AF6"/>
    <w:rsid w:val="00567D84"/>
    <w:rsid w:val="0057076E"/>
    <w:rsid w:val="005711E5"/>
    <w:rsid w:val="005715B2"/>
    <w:rsid w:val="00572570"/>
    <w:rsid w:val="00574412"/>
    <w:rsid w:val="00574B1C"/>
    <w:rsid w:val="0057582D"/>
    <w:rsid w:val="00575B39"/>
    <w:rsid w:val="005769D3"/>
    <w:rsid w:val="00577113"/>
    <w:rsid w:val="0057744D"/>
    <w:rsid w:val="00580ED5"/>
    <w:rsid w:val="0058162F"/>
    <w:rsid w:val="00581E47"/>
    <w:rsid w:val="005823C8"/>
    <w:rsid w:val="00583AE8"/>
    <w:rsid w:val="00584679"/>
    <w:rsid w:val="005851FB"/>
    <w:rsid w:val="0058609D"/>
    <w:rsid w:val="00587DA5"/>
    <w:rsid w:val="00590DD1"/>
    <w:rsid w:val="00591B55"/>
    <w:rsid w:val="00594B18"/>
    <w:rsid w:val="00594EE7"/>
    <w:rsid w:val="0059565D"/>
    <w:rsid w:val="005958A8"/>
    <w:rsid w:val="005959D3"/>
    <w:rsid w:val="00595AD3"/>
    <w:rsid w:val="00596A8F"/>
    <w:rsid w:val="00597957"/>
    <w:rsid w:val="00597B9F"/>
    <w:rsid w:val="00597FD7"/>
    <w:rsid w:val="005A0318"/>
    <w:rsid w:val="005A0805"/>
    <w:rsid w:val="005A097D"/>
    <w:rsid w:val="005A25B1"/>
    <w:rsid w:val="005A285A"/>
    <w:rsid w:val="005A2C7A"/>
    <w:rsid w:val="005A2E84"/>
    <w:rsid w:val="005A3796"/>
    <w:rsid w:val="005A39F3"/>
    <w:rsid w:val="005A3A8A"/>
    <w:rsid w:val="005A4F45"/>
    <w:rsid w:val="005A5535"/>
    <w:rsid w:val="005A7871"/>
    <w:rsid w:val="005B0701"/>
    <w:rsid w:val="005B16CA"/>
    <w:rsid w:val="005B1E1D"/>
    <w:rsid w:val="005B2AD6"/>
    <w:rsid w:val="005B364C"/>
    <w:rsid w:val="005B36AD"/>
    <w:rsid w:val="005B4677"/>
    <w:rsid w:val="005B4DF2"/>
    <w:rsid w:val="005B4E88"/>
    <w:rsid w:val="005B6AAE"/>
    <w:rsid w:val="005C0837"/>
    <w:rsid w:val="005C1253"/>
    <w:rsid w:val="005C2883"/>
    <w:rsid w:val="005C5D1E"/>
    <w:rsid w:val="005C6B84"/>
    <w:rsid w:val="005D038D"/>
    <w:rsid w:val="005D04FE"/>
    <w:rsid w:val="005D0913"/>
    <w:rsid w:val="005D0D87"/>
    <w:rsid w:val="005D0DFC"/>
    <w:rsid w:val="005D1283"/>
    <w:rsid w:val="005D13CC"/>
    <w:rsid w:val="005D160D"/>
    <w:rsid w:val="005D2717"/>
    <w:rsid w:val="005D3E22"/>
    <w:rsid w:val="005D4433"/>
    <w:rsid w:val="005D4953"/>
    <w:rsid w:val="005D56ED"/>
    <w:rsid w:val="005D6859"/>
    <w:rsid w:val="005D704E"/>
    <w:rsid w:val="005E3357"/>
    <w:rsid w:val="005E3657"/>
    <w:rsid w:val="005E4354"/>
    <w:rsid w:val="005E470E"/>
    <w:rsid w:val="005E66E4"/>
    <w:rsid w:val="005E6F53"/>
    <w:rsid w:val="005E74A9"/>
    <w:rsid w:val="005E75C4"/>
    <w:rsid w:val="005F0A3C"/>
    <w:rsid w:val="005F11A1"/>
    <w:rsid w:val="005F1BBE"/>
    <w:rsid w:val="005F1E9B"/>
    <w:rsid w:val="005F1EA5"/>
    <w:rsid w:val="005F265F"/>
    <w:rsid w:val="005F2B72"/>
    <w:rsid w:val="005F35C3"/>
    <w:rsid w:val="005F3A4A"/>
    <w:rsid w:val="005F47FF"/>
    <w:rsid w:val="005F5D43"/>
    <w:rsid w:val="005F5F4C"/>
    <w:rsid w:val="005F6B34"/>
    <w:rsid w:val="005F6B7A"/>
    <w:rsid w:val="005F6C2F"/>
    <w:rsid w:val="005F70C1"/>
    <w:rsid w:val="005F7530"/>
    <w:rsid w:val="005F7549"/>
    <w:rsid w:val="006007B0"/>
    <w:rsid w:val="00601730"/>
    <w:rsid w:val="0060385A"/>
    <w:rsid w:val="00604950"/>
    <w:rsid w:val="00604E6D"/>
    <w:rsid w:val="006061FD"/>
    <w:rsid w:val="00606D39"/>
    <w:rsid w:val="0061212C"/>
    <w:rsid w:val="0061225D"/>
    <w:rsid w:val="006142C0"/>
    <w:rsid w:val="00614338"/>
    <w:rsid w:val="006144B8"/>
    <w:rsid w:val="00614548"/>
    <w:rsid w:val="00614561"/>
    <w:rsid w:val="00615203"/>
    <w:rsid w:val="0061733C"/>
    <w:rsid w:val="00617B78"/>
    <w:rsid w:val="00620B6A"/>
    <w:rsid w:val="006213BC"/>
    <w:rsid w:val="00622527"/>
    <w:rsid w:val="00622712"/>
    <w:rsid w:val="006228E1"/>
    <w:rsid w:val="006241B8"/>
    <w:rsid w:val="00626C01"/>
    <w:rsid w:val="00630457"/>
    <w:rsid w:val="00631701"/>
    <w:rsid w:val="00632564"/>
    <w:rsid w:val="0063292C"/>
    <w:rsid w:val="00633B10"/>
    <w:rsid w:val="00634ED5"/>
    <w:rsid w:val="00636DA8"/>
    <w:rsid w:val="00636EE2"/>
    <w:rsid w:val="00637376"/>
    <w:rsid w:val="006404CD"/>
    <w:rsid w:val="006411F3"/>
    <w:rsid w:val="00641D71"/>
    <w:rsid w:val="006420DF"/>
    <w:rsid w:val="006439A3"/>
    <w:rsid w:val="00644D9B"/>
    <w:rsid w:val="006457CE"/>
    <w:rsid w:val="006470F6"/>
    <w:rsid w:val="00647130"/>
    <w:rsid w:val="00650BBE"/>
    <w:rsid w:val="006510F4"/>
    <w:rsid w:val="0065181B"/>
    <w:rsid w:val="00651AA0"/>
    <w:rsid w:val="00652B6F"/>
    <w:rsid w:val="006530EF"/>
    <w:rsid w:val="00653233"/>
    <w:rsid w:val="00653E55"/>
    <w:rsid w:val="0065476A"/>
    <w:rsid w:val="006549E8"/>
    <w:rsid w:val="00654BD4"/>
    <w:rsid w:val="00654F9D"/>
    <w:rsid w:val="00656962"/>
    <w:rsid w:val="00656CE5"/>
    <w:rsid w:val="0065776E"/>
    <w:rsid w:val="00660772"/>
    <w:rsid w:val="00660976"/>
    <w:rsid w:val="00662BCE"/>
    <w:rsid w:val="006637B2"/>
    <w:rsid w:val="006654FF"/>
    <w:rsid w:val="00665E15"/>
    <w:rsid w:val="00667724"/>
    <w:rsid w:val="00667785"/>
    <w:rsid w:val="00670D09"/>
    <w:rsid w:val="006711FC"/>
    <w:rsid w:val="00671231"/>
    <w:rsid w:val="00671FBD"/>
    <w:rsid w:val="00675C75"/>
    <w:rsid w:val="0067773E"/>
    <w:rsid w:val="00677ED9"/>
    <w:rsid w:val="006807EA"/>
    <w:rsid w:val="00680C79"/>
    <w:rsid w:val="006814DC"/>
    <w:rsid w:val="006825BF"/>
    <w:rsid w:val="006826C9"/>
    <w:rsid w:val="006840B6"/>
    <w:rsid w:val="00684D54"/>
    <w:rsid w:val="006853BB"/>
    <w:rsid w:val="00687483"/>
    <w:rsid w:val="00687927"/>
    <w:rsid w:val="006901A4"/>
    <w:rsid w:val="006904DD"/>
    <w:rsid w:val="006909D0"/>
    <w:rsid w:val="006910DD"/>
    <w:rsid w:val="006915A8"/>
    <w:rsid w:val="00693793"/>
    <w:rsid w:val="0069406C"/>
    <w:rsid w:val="00694D22"/>
    <w:rsid w:val="006953E6"/>
    <w:rsid w:val="00695778"/>
    <w:rsid w:val="0069640C"/>
    <w:rsid w:val="00697629"/>
    <w:rsid w:val="006A087F"/>
    <w:rsid w:val="006A0D96"/>
    <w:rsid w:val="006A212F"/>
    <w:rsid w:val="006A32F3"/>
    <w:rsid w:val="006A331F"/>
    <w:rsid w:val="006A60DE"/>
    <w:rsid w:val="006A7314"/>
    <w:rsid w:val="006A7620"/>
    <w:rsid w:val="006B26A1"/>
    <w:rsid w:val="006B2EBB"/>
    <w:rsid w:val="006B3D00"/>
    <w:rsid w:val="006B64C5"/>
    <w:rsid w:val="006B6800"/>
    <w:rsid w:val="006B69FE"/>
    <w:rsid w:val="006C01B2"/>
    <w:rsid w:val="006C0283"/>
    <w:rsid w:val="006C1FF0"/>
    <w:rsid w:val="006C23A1"/>
    <w:rsid w:val="006C26C5"/>
    <w:rsid w:val="006C2AF4"/>
    <w:rsid w:val="006C496D"/>
    <w:rsid w:val="006C4F53"/>
    <w:rsid w:val="006C50A3"/>
    <w:rsid w:val="006C5714"/>
    <w:rsid w:val="006C69B4"/>
    <w:rsid w:val="006C77E6"/>
    <w:rsid w:val="006D027B"/>
    <w:rsid w:val="006D0529"/>
    <w:rsid w:val="006D08D2"/>
    <w:rsid w:val="006D0D00"/>
    <w:rsid w:val="006D43AD"/>
    <w:rsid w:val="006D540C"/>
    <w:rsid w:val="006D5A86"/>
    <w:rsid w:val="006D622F"/>
    <w:rsid w:val="006D70BE"/>
    <w:rsid w:val="006D7653"/>
    <w:rsid w:val="006E13D7"/>
    <w:rsid w:val="006E1F0D"/>
    <w:rsid w:val="006E2069"/>
    <w:rsid w:val="006E2FAA"/>
    <w:rsid w:val="006E4CA9"/>
    <w:rsid w:val="006E53F5"/>
    <w:rsid w:val="006E642E"/>
    <w:rsid w:val="006E7FD8"/>
    <w:rsid w:val="006F1410"/>
    <w:rsid w:val="006F3118"/>
    <w:rsid w:val="006F4044"/>
    <w:rsid w:val="006F4C46"/>
    <w:rsid w:val="006F54E1"/>
    <w:rsid w:val="006F588F"/>
    <w:rsid w:val="006F622C"/>
    <w:rsid w:val="006F7A49"/>
    <w:rsid w:val="007012BF"/>
    <w:rsid w:val="00702D08"/>
    <w:rsid w:val="00705EA7"/>
    <w:rsid w:val="007062EF"/>
    <w:rsid w:val="007066ED"/>
    <w:rsid w:val="007073C4"/>
    <w:rsid w:val="00707E03"/>
    <w:rsid w:val="00710730"/>
    <w:rsid w:val="00710A07"/>
    <w:rsid w:val="00714AB1"/>
    <w:rsid w:val="00714EB3"/>
    <w:rsid w:val="0071535A"/>
    <w:rsid w:val="00715374"/>
    <w:rsid w:val="00715CB8"/>
    <w:rsid w:val="00715D2A"/>
    <w:rsid w:val="00716228"/>
    <w:rsid w:val="0071747D"/>
    <w:rsid w:val="00717EB3"/>
    <w:rsid w:val="007204EF"/>
    <w:rsid w:val="0072081F"/>
    <w:rsid w:val="00720EFE"/>
    <w:rsid w:val="007210EA"/>
    <w:rsid w:val="00721990"/>
    <w:rsid w:val="00721A90"/>
    <w:rsid w:val="00722E2D"/>
    <w:rsid w:val="007234A0"/>
    <w:rsid w:val="00723AAB"/>
    <w:rsid w:val="00725084"/>
    <w:rsid w:val="00726025"/>
    <w:rsid w:val="00726AD5"/>
    <w:rsid w:val="007305B6"/>
    <w:rsid w:val="00731521"/>
    <w:rsid w:val="007319E7"/>
    <w:rsid w:val="00731D4C"/>
    <w:rsid w:val="00731D85"/>
    <w:rsid w:val="0073246A"/>
    <w:rsid w:val="007369BF"/>
    <w:rsid w:val="00740585"/>
    <w:rsid w:val="007417FF"/>
    <w:rsid w:val="007425D8"/>
    <w:rsid w:val="0074314D"/>
    <w:rsid w:val="007435D1"/>
    <w:rsid w:val="0074388B"/>
    <w:rsid w:val="00746463"/>
    <w:rsid w:val="007469B1"/>
    <w:rsid w:val="00747E30"/>
    <w:rsid w:val="00750459"/>
    <w:rsid w:val="007508CD"/>
    <w:rsid w:val="00752568"/>
    <w:rsid w:val="00754535"/>
    <w:rsid w:val="00754B29"/>
    <w:rsid w:val="00755079"/>
    <w:rsid w:val="007550ED"/>
    <w:rsid w:val="0075520F"/>
    <w:rsid w:val="007556C8"/>
    <w:rsid w:val="00756D0F"/>
    <w:rsid w:val="00756F6B"/>
    <w:rsid w:val="00761026"/>
    <w:rsid w:val="007611A0"/>
    <w:rsid w:val="0076133F"/>
    <w:rsid w:val="00761617"/>
    <w:rsid w:val="00762373"/>
    <w:rsid w:val="00763D39"/>
    <w:rsid w:val="00764AC3"/>
    <w:rsid w:val="00764B75"/>
    <w:rsid w:val="0076502E"/>
    <w:rsid w:val="00765538"/>
    <w:rsid w:val="00765DC2"/>
    <w:rsid w:val="00765FD3"/>
    <w:rsid w:val="00766AD2"/>
    <w:rsid w:val="00771208"/>
    <w:rsid w:val="0077227E"/>
    <w:rsid w:val="00772A1D"/>
    <w:rsid w:val="0077464A"/>
    <w:rsid w:val="007746AC"/>
    <w:rsid w:val="00774A90"/>
    <w:rsid w:val="00775DF8"/>
    <w:rsid w:val="00775E6C"/>
    <w:rsid w:val="007779FA"/>
    <w:rsid w:val="00780174"/>
    <w:rsid w:val="0078096A"/>
    <w:rsid w:val="00782758"/>
    <w:rsid w:val="00782D03"/>
    <w:rsid w:val="007831BE"/>
    <w:rsid w:val="007833F0"/>
    <w:rsid w:val="00783584"/>
    <w:rsid w:val="00783F22"/>
    <w:rsid w:val="00784A39"/>
    <w:rsid w:val="007871B5"/>
    <w:rsid w:val="007876ED"/>
    <w:rsid w:val="00787BAE"/>
    <w:rsid w:val="00790C45"/>
    <w:rsid w:val="00790DEA"/>
    <w:rsid w:val="00792552"/>
    <w:rsid w:val="00793703"/>
    <w:rsid w:val="007938A3"/>
    <w:rsid w:val="00793C16"/>
    <w:rsid w:val="00795546"/>
    <w:rsid w:val="00795D7E"/>
    <w:rsid w:val="00796D66"/>
    <w:rsid w:val="00797D74"/>
    <w:rsid w:val="007A04E3"/>
    <w:rsid w:val="007A09B1"/>
    <w:rsid w:val="007A1CF0"/>
    <w:rsid w:val="007A2B7C"/>
    <w:rsid w:val="007A3271"/>
    <w:rsid w:val="007A3559"/>
    <w:rsid w:val="007A35AB"/>
    <w:rsid w:val="007A3843"/>
    <w:rsid w:val="007A3923"/>
    <w:rsid w:val="007A4275"/>
    <w:rsid w:val="007A446B"/>
    <w:rsid w:val="007A45C1"/>
    <w:rsid w:val="007A4C5B"/>
    <w:rsid w:val="007A4D07"/>
    <w:rsid w:val="007A5F21"/>
    <w:rsid w:val="007B0D8C"/>
    <w:rsid w:val="007B14DF"/>
    <w:rsid w:val="007B3C33"/>
    <w:rsid w:val="007B4652"/>
    <w:rsid w:val="007B75EC"/>
    <w:rsid w:val="007B7E8A"/>
    <w:rsid w:val="007C0234"/>
    <w:rsid w:val="007C0F7C"/>
    <w:rsid w:val="007C34D6"/>
    <w:rsid w:val="007C375E"/>
    <w:rsid w:val="007C3CF0"/>
    <w:rsid w:val="007C4870"/>
    <w:rsid w:val="007C4EF2"/>
    <w:rsid w:val="007C605C"/>
    <w:rsid w:val="007C6567"/>
    <w:rsid w:val="007C656F"/>
    <w:rsid w:val="007C68D2"/>
    <w:rsid w:val="007C69E1"/>
    <w:rsid w:val="007C77F0"/>
    <w:rsid w:val="007D1BA2"/>
    <w:rsid w:val="007D1BCA"/>
    <w:rsid w:val="007D54CF"/>
    <w:rsid w:val="007D6C97"/>
    <w:rsid w:val="007D7386"/>
    <w:rsid w:val="007D7CF4"/>
    <w:rsid w:val="007D7D24"/>
    <w:rsid w:val="007E02A0"/>
    <w:rsid w:val="007E114F"/>
    <w:rsid w:val="007E1AD1"/>
    <w:rsid w:val="007E2FA5"/>
    <w:rsid w:val="007E37B7"/>
    <w:rsid w:val="007E3A10"/>
    <w:rsid w:val="007E3C35"/>
    <w:rsid w:val="007E4467"/>
    <w:rsid w:val="007E44FD"/>
    <w:rsid w:val="007E4E3C"/>
    <w:rsid w:val="007E5BED"/>
    <w:rsid w:val="007E6395"/>
    <w:rsid w:val="007E6D13"/>
    <w:rsid w:val="007E7777"/>
    <w:rsid w:val="007E7B58"/>
    <w:rsid w:val="007E7C7D"/>
    <w:rsid w:val="007F1596"/>
    <w:rsid w:val="007F1959"/>
    <w:rsid w:val="007F1E25"/>
    <w:rsid w:val="007F378A"/>
    <w:rsid w:val="007F3B46"/>
    <w:rsid w:val="007F3DCA"/>
    <w:rsid w:val="007F4716"/>
    <w:rsid w:val="007F4975"/>
    <w:rsid w:val="007F4B75"/>
    <w:rsid w:val="007F4C82"/>
    <w:rsid w:val="007F5009"/>
    <w:rsid w:val="007F504E"/>
    <w:rsid w:val="007F6189"/>
    <w:rsid w:val="00800118"/>
    <w:rsid w:val="0080064B"/>
    <w:rsid w:val="00802FFD"/>
    <w:rsid w:val="00805697"/>
    <w:rsid w:val="0080696C"/>
    <w:rsid w:val="00806B8B"/>
    <w:rsid w:val="00807976"/>
    <w:rsid w:val="00807CF6"/>
    <w:rsid w:val="00807DCB"/>
    <w:rsid w:val="0081094F"/>
    <w:rsid w:val="008128B3"/>
    <w:rsid w:val="008131A5"/>
    <w:rsid w:val="008159D5"/>
    <w:rsid w:val="008162C6"/>
    <w:rsid w:val="0081636D"/>
    <w:rsid w:val="008164FA"/>
    <w:rsid w:val="00816993"/>
    <w:rsid w:val="00816CD8"/>
    <w:rsid w:val="00817974"/>
    <w:rsid w:val="008200CA"/>
    <w:rsid w:val="008204A3"/>
    <w:rsid w:val="0082094B"/>
    <w:rsid w:val="00820E63"/>
    <w:rsid w:val="008213DA"/>
    <w:rsid w:val="00822537"/>
    <w:rsid w:val="00823098"/>
    <w:rsid w:val="0082339C"/>
    <w:rsid w:val="00823CEE"/>
    <w:rsid w:val="00824161"/>
    <w:rsid w:val="008241EC"/>
    <w:rsid w:val="00824D68"/>
    <w:rsid w:val="00825ACC"/>
    <w:rsid w:val="00825F01"/>
    <w:rsid w:val="008273EB"/>
    <w:rsid w:val="00827846"/>
    <w:rsid w:val="00827D0B"/>
    <w:rsid w:val="008300E9"/>
    <w:rsid w:val="008305B8"/>
    <w:rsid w:val="00831C4F"/>
    <w:rsid w:val="00831CA2"/>
    <w:rsid w:val="008331EA"/>
    <w:rsid w:val="00833CA5"/>
    <w:rsid w:val="00834199"/>
    <w:rsid w:val="008374E7"/>
    <w:rsid w:val="0083769E"/>
    <w:rsid w:val="008379FD"/>
    <w:rsid w:val="008403C7"/>
    <w:rsid w:val="008405DE"/>
    <w:rsid w:val="00840650"/>
    <w:rsid w:val="008412BF"/>
    <w:rsid w:val="00841DA9"/>
    <w:rsid w:val="00842274"/>
    <w:rsid w:val="00842403"/>
    <w:rsid w:val="0084343C"/>
    <w:rsid w:val="00843C04"/>
    <w:rsid w:val="00843FE6"/>
    <w:rsid w:val="00846359"/>
    <w:rsid w:val="00846A8E"/>
    <w:rsid w:val="00846B80"/>
    <w:rsid w:val="0084791B"/>
    <w:rsid w:val="00850AE0"/>
    <w:rsid w:val="0085115D"/>
    <w:rsid w:val="00852966"/>
    <w:rsid w:val="0085296E"/>
    <w:rsid w:val="008533CD"/>
    <w:rsid w:val="0085524F"/>
    <w:rsid w:val="008552FE"/>
    <w:rsid w:val="00855CBD"/>
    <w:rsid w:val="00855DDE"/>
    <w:rsid w:val="00856B25"/>
    <w:rsid w:val="008573D4"/>
    <w:rsid w:val="00857CFA"/>
    <w:rsid w:val="008616F2"/>
    <w:rsid w:val="0086228F"/>
    <w:rsid w:val="00862457"/>
    <w:rsid w:val="008629A2"/>
    <w:rsid w:val="00862B45"/>
    <w:rsid w:val="00862EFA"/>
    <w:rsid w:val="00864F63"/>
    <w:rsid w:val="00865DEB"/>
    <w:rsid w:val="00865E69"/>
    <w:rsid w:val="00867358"/>
    <w:rsid w:val="00867F9C"/>
    <w:rsid w:val="00870C52"/>
    <w:rsid w:val="00872642"/>
    <w:rsid w:val="00872A33"/>
    <w:rsid w:val="00872D04"/>
    <w:rsid w:val="00873402"/>
    <w:rsid w:val="008738B1"/>
    <w:rsid w:val="00874933"/>
    <w:rsid w:val="00874BBC"/>
    <w:rsid w:val="00874E47"/>
    <w:rsid w:val="00875630"/>
    <w:rsid w:val="008756EB"/>
    <w:rsid w:val="0087576A"/>
    <w:rsid w:val="00875DA4"/>
    <w:rsid w:val="008762A6"/>
    <w:rsid w:val="008762D9"/>
    <w:rsid w:val="008778C5"/>
    <w:rsid w:val="008779ED"/>
    <w:rsid w:val="00877A51"/>
    <w:rsid w:val="00877C66"/>
    <w:rsid w:val="0088138C"/>
    <w:rsid w:val="008816FA"/>
    <w:rsid w:val="00881A20"/>
    <w:rsid w:val="00883115"/>
    <w:rsid w:val="008834D0"/>
    <w:rsid w:val="008836BA"/>
    <w:rsid w:val="00885526"/>
    <w:rsid w:val="008870EB"/>
    <w:rsid w:val="00890008"/>
    <w:rsid w:val="00890444"/>
    <w:rsid w:val="00890686"/>
    <w:rsid w:val="00890B1E"/>
    <w:rsid w:val="00890B54"/>
    <w:rsid w:val="008923E4"/>
    <w:rsid w:val="0089326D"/>
    <w:rsid w:val="00893F0A"/>
    <w:rsid w:val="0089439B"/>
    <w:rsid w:val="00895ABC"/>
    <w:rsid w:val="00895BFA"/>
    <w:rsid w:val="008967B4"/>
    <w:rsid w:val="00896859"/>
    <w:rsid w:val="00896F31"/>
    <w:rsid w:val="008973D1"/>
    <w:rsid w:val="008978BE"/>
    <w:rsid w:val="00897B10"/>
    <w:rsid w:val="008A0289"/>
    <w:rsid w:val="008A04A9"/>
    <w:rsid w:val="008A0F2E"/>
    <w:rsid w:val="008A1060"/>
    <w:rsid w:val="008A279E"/>
    <w:rsid w:val="008A3BE4"/>
    <w:rsid w:val="008A3E6C"/>
    <w:rsid w:val="008A3FDD"/>
    <w:rsid w:val="008A44D8"/>
    <w:rsid w:val="008A4E74"/>
    <w:rsid w:val="008A58EE"/>
    <w:rsid w:val="008A633D"/>
    <w:rsid w:val="008A7F23"/>
    <w:rsid w:val="008B0598"/>
    <w:rsid w:val="008B0E8D"/>
    <w:rsid w:val="008B1137"/>
    <w:rsid w:val="008B3E8E"/>
    <w:rsid w:val="008B4531"/>
    <w:rsid w:val="008B4A9D"/>
    <w:rsid w:val="008B549A"/>
    <w:rsid w:val="008B640C"/>
    <w:rsid w:val="008B670B"/>
    <w:rsid w:val="008B7DC5"/>
    <w:rsid w:val="008C0D33"/>
    <w:rsid w:val="008C0D9C"/>
    <w:rsid w:val="008C275C"/>
    <w:rsid w:val="008C2A8A"/>
    <w:rsid w:val="008C308B"/>
    <w:rsid w:val="008C3AA6"/>
    <w:rsid w:val="008C48AA"/>
    <w:rsid w:val="008C4FDD"/>
    <w:rsid w:val="008C579E"/>
    <w:rsid w:val="008C6486"/>
    <w:rsid w:val="008C6978"/>
    <w:rsid w:val="008C7259"/>
    <w:rsid w:val="008C7795"/>
    <w:rsid w:val="008C7C12"/>
    <w:rsid w:val="008C7C51"/>
    <w:rsid w:val="008D19CC"/>
    <w:rsid w:val="008D1CCA"/>
    <w:rsid w:val="008D272F"/>
    <w:rsid w:val="008D2FAE"/>
    <w:rsid w:val="008D3182"/>
    <w:rsid w:val="008D395C"/>
    <w:rsid w:val="008D3B52"/>
    <w:rsid w:val="008D3ED1"/>
    <w:rsid w:val="008D4C93"/>
    <w:rsid w:val="008D53C3"/>
    <w:rsid w:val="008D5741"/>
    <w:rsid w:val="008D57E2"/>
    <w:rsid w:val="008D5FE6"/>
    <w:rsid w:val="008D67D7"/>
    <w:rsid w:val="008D74C9"/>
    <w:rsid w:val="008D75B8"/>
    <w:rsid w:val="008D77D7"/>
    <w:rsid w:val="008D7BDD"/>
    <w:rsid w:val="008E0053"/>
    <w:rsid w:val="008E03BA"/>
    <w:rsid w:val="008E0AB9"/>
    <w:rsid w:val="008E1820"/>
    <w:rsid w:val="008E18B2"/>
    <w:rsid w:val="008E425F"/>
    <w:rsid w:val="008E4599"/>
    <w:rsid w:val="008E56BF"/>
    <w:rsid w:val="008E67A5"/>
    <w:rsid w:val="008F0369"/>
    <w:rsid w:val="008F18A2"/>
    <w:rsid w:val="008F1B33"/>
    <w:rsid w:val="008F25F9"/>
    <w:rsid w:val="008F34D6"/>
    <w:rsid w:val="008F35FE"/>
    <w:rsid w:val="008F3649"/>
    <w:rsid w:val="008F3FC6"/>
    <w:rsid w:val="008F438C"/>
    <w:rsid w:val="008F45D5"/>
    <w:rsid w:val="008F4E57"/>
    <w:rsid w:val="008F670D"/>
    <w:rsid w:val="008F748C"/>
    <w:rsid w:val="008F75D7"/>
    <w:rsid w:val="00900103"/>
    <w:rsid w:val="00900743"/>
    <w:rsid w:val="00901A93"/>
    <w:rsid w:val="00901DF2"/>
    <w:rsid w:val="009025E8"/>
    <w:rsid w:val="009029D6"/>
    <w:rsid w:val="00902E90"/>
    <w:rsid w:val="009040DC"/>
    <w:rsid w:val="009045ED"/>
    <w:rsid w:val="009049F1"/>
    <w:rsid w:val="00905B0F"/>
    <w:rsid w:val="00906471"/>
    <w:rsid w:val="00906B73"/>
    <w:rsid w:val="00907D0C"/>
    <w:rsid w:val="0091077A"/>
    <w:rsid w:val="00911349"/>
    <w:rsid w:val="0091187F"/>
    <w:rsid w:val="00911F1A"/>
    <w:rsid w:val="0091368C"/>
    <w:rsid w:val="00913966"/>
    <w:rsid w:val="0091435A"/>
    <w:rsid w:val="009147B5"/>
    <w:rsid w:val="00915910"/>
    <w:rsid w:val="00916E2B"/>
    <w:rsid w:val="00920302"/>
    <w:rsid w:val="00921F66"/>
    <w:rsid w:val="00922CBE"/>
    <w:rsid w:val="00922FCE"/>
    <w:rsid w:val="0092300C"/>
    <w:rsid w:val="009243F7"/>
    <w:rsid w:val="00924ED8"/>
    <w:rsid w:val="0092548D"/>
    <w:rsid w:val="00925A68"/>
    <w:rsid w:val="009266F2"/>
    <w:rsid w:val="009304CB"/>
    <w:rsid w:val="0093122D"/>
    <w:rsid w:val="0093159F"/>
    <w:rsid w:val="009322A2"/>
    <w:rsid w:val="00932A84"/>
    <w:rsid w:val="009330E5"/>
    <w:rsid w:val="0093312C"/>
    <w:rsid w:val="009333B6"/>
    <w:rsid w:val="00933705"/>
    <w:rsid w:val="00933F65"/>
    <w:rsid w:val="009341A0"/>
    <w:rsid w:val="00934C76"/>
    <w:rsid w:val="00934D48"/>
    <w:rsid w:val="00935270"/>
    <w:rsid w:val="00935E4B"/>
    <w:rsid w:val="0093611E"/>
    <w:rsid w:val="00936956"/>
    <w:rsid w:val="009372FC"/>
    <w:rsid w:val="00937EA4"/>
    <w:rsid w:val="009403CB"/>
    <w:rsid w:val="0094061D"/>
    <w:rsid w:val="0094115B"/>
    <w:rsid w:val="00942B9C"/>
    <w:rsid w:val="009433EE"/>
    <w:rsid w:val="0094575F"/>
    <w:rsid w:val="00946054"/>
    <w:rsid w:val="009469B7"/>
    <w:rsid w:val="00946AD0"/>
    <w:rsid w:val="0095087F"/>
    <w:rsid w:val="0095133F"/>
    <w:rsid w:val="00951605"/>
    <w:rsid w:val="0095191B"/>
    <w:rsid w:val="00951CE1"/>
    <w:rsid w:val="00954E85"/>
    <w:rsid w:val="00955D3A"/>
    <w:rsid w:val="00955E6A"/>
    <w:rsid w:val="00957346"/>
    <w:rsid w:val="00957494"/>
    <w:rsid w:val="009605B2"/>
    <w:rsid w:val="009606C2"/>
    <w:rsid w:val="00960736"/>
    <w:rsid w:val="00960E50"/>
    <w:rsid w:val="00961E54"/>
    <w:rsid w:val="00962335"/>
    <w:rsid w:val="009624B7"/>
    <w:rsid w:val="00962D95"/>
    <w:rsid w:val="0096339F"/>
    <w:rsid w:val="009636B2"/>
    <w:rsid w:val="009637ED"/>
    <w:rsid w:val="00963CB1"/>
    <w:rsid w:val="00964732"/>
    <w:rsid w:val="00966061"/>
    <w:rsid w:val="009660A4"/>
    <w:rsid w:val="0096693A"/>
    <w:rsid w:val="00970024"/>
    <w:rsid w:val="00970167"/>
    <w:rsid w:val="00970353"/>
    <w:rsid w:val="00970886"/>
    <w:rsid w:val="009708E0"/>
    <w:rsid w:val="00972CC3"/>
    <w:rsid w:val="0097338A"/>
    <w:rsid w:val="009739B0"/>
    <w:rsid w:val="00974C54"/>
    <w:rsid w:val="009751C0"/>
    <w:rsid w:val="00975443"/>
    <w:rsid w:val="0097590C"/>
    <w:rsid w:val="009759DE"/>
    <w:rsid w:val="009761B2"/>
    <w:rsid w:val="00976C51"/>
    <w:rsid w:val="00976DA5"/>
    <w:rsid w:val="0098038E"/>
    <w:rsid w:val="00980602"/>
    <w:rsid w:val="00980DDF"/>
    <w:rsid w:val="009821E8"/>
    <w:rsid w:val="0098489C"/>
    <w:rsid w:val="00985D3F"/>
    <w:rsid w:val="0098684C"/>
    <w:rsid w:val="00987E95"/>
    <w:rsid w:val="00990F18"/>
    <w:rsid w:val="00991326"/>
    <w:rsid w:val="00991F1A"/>
    <w:rsid w:val="009951F5"/>
    <w:rsid w:val="00995B5B"/>
    <w:rsid w:val="00996BD4"/>
    <w:rsid w:val="00996F1B"/>
    <w:rsid w:val="00997274"/>
    <w:rsid w:val="00997756"/>
    <w:rsid w:val="00997EA4"/>
    <w:rsid w:val="009A014A"/>
    <w:rsid w:val="009A01FE"/>
    <w:rsid w:val="009A0C52"/>
    <w:rsid w:val="009A11F3"/>
    <w:rsid w:val="009A1A03"/>
    <w:rsid w:val="009A27C7"/>
    <w:rsid w:val="009A28EB"/>
    <w:rsid w:val="009A3055"/>
    <w:rsid w:val="009A3736"/>
    <w:rsid w:val="009A3E50"/>
    <w:rsid w:val="009A3EEC"/>
    <w:rsid w:val="009A5389"/>
    <w:rsid w:val="009A7127"/>
    <w:rsid w:val="009A785D"/>
    <w:rsid w:val="009A7A34"/>
    <w:rsid w:val="009A7FA1"/>
    <w:rsid w:val="009B0319"/>
    <w:rsid w:val="009B044C"/>
    <w:rsid w:val="009B0755"/>
    <w:rsid w:val="009B0A16"/>
    <w:rsid w:val="009B191B"/>
    <w:rsid w:val="009B202D"/>
    <w:rsid w:val="009B3319"/>
    <w:rsid w:val="009B4739"/>
    <w:rsid w:val="009B4E6F"/>
    <w:rsid w:val="009B6C0B"/>
    <w:rsid w:val="009B7B91"/>
    <w:rsid w:val="009C0382"/>
    <w:rsid w:val="009C1954"/>
    <w:rsid w:val="009C1C5E"/>
    <w:rsid w:val="009C1DBC"/>
    <w:rsid w:val="009C2DC8"/>
    <w:rsid w:val="009C3192"/>
    <w:rsid w:val="009C31B7"/>
    <w:rsid w:val="009C33F5"/>
    <w:rsid w:val="009C3547"/>
    <w:rsid w:val="009C4300"/>
    <w:rsid w:val="009C44B0"/>
    <w:rsid w:val="009C5B06"/>
    <w:rsid w:val="009C6000"/>
    <w:rsid w:val="009C704F"/>
    <w:rsid w:val="009D01EE"/>
    <w:rsid w:val="009D0C29"/>
    <w:rsid w:val="009D121C"/>
    <w:rsid w:val="009D17D8"/>
    <w:rsid w:val="009D1FC5"/>
    <w:rsid w:val="009D219C"/>
    <w:rsid w:val="009D242A"/>
    <w:rsid w:val="009D4F1D"/>
    <w:rsid w:val="009D544B"/>
    <w:rsid w:val="009D58A3"/>
    <w:rsid w:val="009D6479"/>
    <w:rsid w:val="009D6C5C"/>
    <w:rsid w:val="009D717F"/>
    <w:rsid w:val="009D7AD7"/>
    <w:rsid w:val="009E08C5"/>
    <w:rsid w:val="009E164B"/>
    <w:rsid w:val="009E1D72"/>
    <w:rsid w:val="009E641E"/>
    <w:rsid w:val="009E78DE"/>
    <w:rsid w:val="009E7A23"/>
    <w:rsid w:val="009F02D8"/>
    <w:rsid w:val="009F0432"/>
    <w:rsid w:val="009F0869"/>
    <w:rsid w:val="009F1569"/>
    <w:rsid w:val="009F175A"/>
    <w:rsid w:val="009F1B18"/>
    <w:rsid w:val="009F2285"/>
    <w:rsid w:val="009F232D"/>
    <w:rsid w:val="009F3012"/>
    <w:rsid w:val="009F350E"/>
    <w:rsid w:val="009F3DD5"/>
    <w:rsid w:val="009F4E65"/>
    <w:rsid w:val="009F5D1F"/>
    <w:rsid w:val="009F6C24"/>
    <w:rsid w:val="009F73E1"/>
    <w:rsid w:val="009F73E7"/>
    <w:rsid w:val="00A00928"/>
    <w:rsid w:val="00A009F4"/>
    <w:rsid w:val="00A01037"/>
    <w:rsid w:val="00A01329"/>
    <w:rsid w:val="00A0139A"/>
    <w:rsid w:val="00A01855"/>
    <w:rsid w:val="00A03162"/>
    <w:rsid w:val="00A03CB7"/>
    <w:rsid w:val="00A03E23"/>
    <w:rsid w:val="00A041EB"/>
    <w:rsid w:val="00A04692"/>
    <w:rsid w:val="00A05F4F"/>
    <w:rsid w:val="00A06104"/>
    <w:rsid w:val="00A07C12"/>
    <w:rsid w:val="00A113E0"/>
    <w:rsid w:val="00A12148"/>
    <w:rsid w:val="00A12425"/>
    <w:rsid w:val="00A127CC"/>
    <w:rsid w:val="00A13241"/>
    <w:rsid w:val="00A13462"/>
    <w:rsid w:val="00A15378"/>
    <w:rsid w:val="00A15EC1"/>
    <w:rsid w:val="00A16265"/>
    <w:rsid w:val="00A16E86"/>
    <w:rsid w:val="00A17D0A"/>
    <w:rsid w:val="00A17DEA"/>
    <w:rsid w:val="00A20DD9"/>
    <w:rsid w:val="00A21402"/>
    <w:rsid w:val="00A21F01"/>
    <w:rsid w:val="00A2285B"/>
    <w:rsid w:val="00A22FFB"/>
    <w:rsid w:val="00A23262"/>
    <w:rsid w:val="00A23945"/>
    <w:rsid w:val="00A2439A"/>
    <w:rsid w:val="00A24E82"/>
    <w:rsid w:val="00A2638D"/>
    <w:rsid w:val="00A26A73"/>
    <w:rsid w:val="00A270F7"/>
    <w:rsid w:val="00A301F4"/>
    <w:rsid w:val="00A304F3"/>
    <w:rsid w:val="00A305C0"/>
    <w:rsid w:val="00A30764"/>
    <w:rsid w:val="00A308D6"/>
    <w:rsid w:val="00A30A03"/>
    <w:rsid w:val="00A30CB6"/>
    <w:rsid w:val="00A31417"/>
    <w:rsid w:val="00A337BB"/>
    <w:rsid w:val="00A33EA5"/>
    <w:rsid w:val="00A348AC"/>
    <w:rsid w:val="00A35B9C"/>
    <w:rsid w:val="00A360DE"/>
    <w:rsid w:val="00A374A9"/>
    <w:rsid w:val="00A37A1B"/>
    <w:rsid w:val="00A37A65"/>
    <w:rsid w:val="00A41A67"/>
    <w:rsid w:val="00A41BF0"/>
    <w:rsid w:val="00A41C5A"/>
    <w:rsid w:val="00A425B1"/>
    <w:rsid w:val="00A42C76"/>
    <w:rsid w:val="00A43292"/>
    <w:rsid w:val="00A432D3"/>
    <w:rsid w:val="00A43C32"/>
    <w:rsid w:val="00A43E5E"/>
    <w:rsid w:val="00A43F47"/>
    <w:rsid w:val="00A4438C"/>
    <w:rsid w:val="00A443F4"/>
    <w:rsid w:val="00A44ABE"/>
    <w:rsid w:val="00A44C3A"/>
    <w:rsid w:val="00A4553C"/>
    <w:rsid w:val="00A458F2"/>
    <w:rsid w:val="00A4613F"/>
    <w:rsid w:val="00A46357"/>
    <w:rsid w:val="00A46497"/>
    <w:rsid w:val="00A4695D"/>
    <w:rsid w:val="00A46F79"/>
    <w:rsid w:val="00A47249"/>
    <w:rsid w:val="00A47495"/>
    <w:rsid w:val="00A4754C"/>
    <w:rsid w:val="00A47A55"/>
    <w:rsid w:val="00A51E0B"/>
    <w:rsid w:val="00A5323B"/>
    <w:rsid w:val="00A53402"/>
    <w:rsid w:val="00A54960"/>
    <w:rsid w:val="00A549E9"/>
    <w:rsid w:val="00A556E1"/>
    <w:rsid w:val="00A55DDB"/>
    <w:rsid w:val="00A56E93"/>
    <w:rsid w:val="00A6046E"/>
    <w:rsid w:val="00A6078F"/>
    <w:rsid w:val="00A61247"/>
    <w:rsid w:val="00A6268D"/>
    <w:rsid w:val="00A626A2"/>
    <w:rsid w:val="00A63433"/>
    <w:rsid w:val="00A637DF"/>
    <w:rsid w:val="00A6439E"/>
    <w:rsid w:val="00A64B0C"/>
    <w:rsid w:val="00A65619"/>
    <w:rsid w:val="00A658E8"/>
    <w:rsid w:val="00A65D81"/>
    <w:rsid w:val="00A6689C"/>
    <w:rsid w:val="00A70964"/>
    <w:rsid w:val="00A711F0"/>
    <w:rsid w:val="00A71510"/>
    <w:rsid w:val="00A71713"/>
    <w:rsid w:val="00A77726"/>
    <w:rsid w:val="00A77D39"/>
    <w:rsid w:val="00A80169"/>
    <w:rsid w:val="00A80234"/>
    <w:rsid w:val="00A82087"/>
    <w:rsid w:val="00A835D7"/>
    <w:rsid w:val="00A83F82"/>
    <w:rsid w:val="00A842EC"/>
    <w:rsid w:val="00A8436B"/>
    <w:rsid w:val="00A84777"/>
    <w:rsid w:val="00A84A45"/>
    <w:rsid w:val="00A84BCC"/>
    <w:rsid w:val="00A85486"/>
    <w:rsid w:val="00A856B6"/>
    <w:rsid w:val="00A861BA"/>
    <w:rsid w:val="00A8689B"/>
    <w:rsid w:val="00A86B9F"/>
    <w:rsid w:val="00A87357"/>
    <w:rsid w:val="00A875D1"/>
    <w:rsid w:val="00A8772F"/>
    <w:rsid w:val="00A87B07"/>
    <w:rsid w:val="00A907FE"/>
    <w:rsid w:val="00A90B16"/>
    <w:rsid w:val="00A90F8A"/>
    <w:rsid w:val="00A91E4E"/>
    <w:rsid w:val="00A921EC"/>
    <w:rsid w:val="00A92D41"/>
    <w:rsid w:val="00A9421B"/>
    <w:rsid w:val="00A95957"/>
    <w:rsid w:val="00A977B7"/>
    <w:rsid w:val="00AA038F"/>
    <w:rsid w:val="00AA0CE4"/>
    <w:rsid w:val="00AA1668"/>
    <w:rsid w:val="00AA17FF"/>
    <w:rsid w:val="00AA2F33"/>
    <w:rsid w:val="00AA32C3"/>
    <w:rsid w:val="00AA6CB9"/>
    <w:rsid w:val="00AA7436"/>
    <w:rsid w:val="00AA780A"/>
    <w:rsid w:val="00AB0C78"/>
    <w:rsid w:val="00AB0ED7"/>
    <w:rsid w:val="00AB19FF"/>
    <w:rsid w:val="00AB1BCF"/>
    <w:rsid w:val="00AB1D38"/>
    <w:rsid w:val="00AB205C"/>
    <w:rsid w:val="00AB2937"/>
    <w:rsid w:val="00AB2D61"/>
    <w:rsid w:val="00AB3438"/>
    <w:rsid w:val="00AB3A47"/>
    <w:rsid w:val="00AB3F11"/>
    <w:rsid w:val="00AB41DF"/>
    <w:rsid w:val="00AB52F1"/>
    <w:rsid w:val="00AB6A99"/>
    <w:rsid w:val="00AB6EBC"/>
    <w:rsid w:val="00AB7276"/>
    <w:rsid w:val="00AC133C"/>
    <w:rsid w:val="00AC14E6"/>
    <w:rsid w:val="00AC2C30"/>
    <w:rsid w:val="00AC42A1"/>
    <w:rsid w:val="00AC5AD9"/>
    <w:rsid w:val="00AC5E83"/>
    <w:rsid w:val="00AC6698"/>
    <w:rsid w:val="00AC6C42"/>
    <w:rsid w:val="00AC7071"/>
    <w:rsid w:val="00AC7E49"/>
    <w:rsid w:val="00AD0978"/>
    <w:rsid w:val="00AD0F03"/>
    <w:rsid w:val="00AD2B18"/>
    <w:rsid w:val="00AD395D"/>
    <w:rsid w:val="00AD5A61"/>
    <w:rsid w:val="00AD7DBA"/>
    <w:rsid w:val="00AD7E99"/>
    <w:rsid w:val="00AE1515"/>
    <w:rsid w:val="00AE22A9"/>
    <w:rsid w:val="00AE2300"/>
    <w:rsid w:val="00AE2CA7"/>
    <w:rsid w:val="00AE3212"/>
    <w:rsid w:val="00AE477F"/>
    <w:rsid w:val="00AE4CA4"/>
    <w:rsid w:val="00AE544F"/>
    <w:rsid w:val="00AE54B1"/>
    <w:rsid w:val="00AE62BE"/>
    <w:rsid w:val="00AE6D6B"/>
    <w:rsid w:val="00AE6E4E"/>
    <w:rsid w:val="00AE705D"/>
    <w:rsid w:val="00AE75C2"/>
    <w:rsid w:val="00AE7AA0"/>
    <w:rsid w:val="00AF08B5"/>
    <w:rsid w:val="00AF22C8"/>
    <w:rsid w:val="00AF329F"/>
    <w:rsid w:val="00AF4197"/>
    <w:rsid w:val="00AF4504"/>
    <w:rsid w:val="00AF4AF9"/>
    <w:rsid w:val="00AF643F"/>
    <w:rsid w:val="00B02D79"/>
    <w:rsid w:val="00B041A8"/>
    <w:rsid w:val="00B043C5"/>
    <w:rsid w:val="00B04E20"/>
    <w:rsid w:val="00B058BB"/>
    <w:rsid w:val="00B06C22"/>
    <w:rsid w:val="00B0707E"/>
    <w:rsid w:val="00B07E3E"/>
    <w:rsid w:val="00B10490"/>
    <w:rsid w:val="00B10FCE"/>
    <w:rsid w:val="00B11C12"/>
    <w:rsid w:val="00B12DBA"/>
    <w:rsid w:val="00B12F03"/>
    <w:rsid w:val="00B14CD3"/>
    <w:rsid w:val="00B16E79"/>
    <w:rsid w:val="00B174F8"/>
    <w:rsid w:val="00B175D1"/>
    <w:rsid w:val="00B17DB2"/>
    <w:rsid w:val="00B20059"/>
    <w:rsid w:val="00B20A27"/>
    <w:rsid w:val="00B2217C"/>
    <w:rsid w:val="00B22D9C"/>
    <w:rsid w:val="00B2300E"/>
    <w:rsid w:val="00B23FB5"/>
    <w:rsid w:val="00B24DB5"/>
    <w:rsid w:val="00B25937"/>
    <w:rsid w:val="00B2595F"/>
    <w:rsid w:val="00B26155"/>
    <w:rsid w:val="00B2652C"/>
    <w:rsid w:val="00B269EC"/>
    <w:rsid w:val="00B26A35"/>
    <w:rsid w:val="00B272F7"/>
    <w:rsid w:val="00B30947"/>
    <w:rsid w:val="00B30CA1"/>
    <w:rsid w:val="00B30E56"/>
    <w:rsid w:val="00B31ABD"/>
    <w:rsid w:val="00B31B17"/>
    <w:rsid w:val="00B31C93"/>
    <w:rsid w:val="00B31EDC"/>
    <w:rsid w:val="00B33110"/>
    <w:rsid w:val="00B331F7"/>
    <w:rsid w:val="00B336EE"/>
    <w:rsid w:val="00B33A2C"/>
    <w:rsid w:val="00B33E80"/>
    <w:rsid w:val="00B33EFC"/>
    <w:rsid w:val="00B3410A"/>
    <w:rsid w:val="00B34318"/>
    <w:rsid w:val="00B37CBA"/>
    <w:rsid w:val="00B40F51"/>
    <w:rsid w:val="00B412C8"/>
    <w:rsid w:val="00B41A30"/>
    <w:rsid w:val="00B41D7E"/>
    <w:rsid w:val="00B42131"/>
    <w:rsid w:val="00B42EE8"/>
    <w:rsid w:val="00B43271"/>
    <w:rsid w:val="00B438A0"/>
    <w:rsid w:val="00B442FF"/>
    <w:rsid w:val="00B443DB"/>
    <w:rsid w:val="00B44631"/>
    <w:rsid w:val="00B44BD8"/>
    <w:rsid w:val="00B44F13"/>
    <w:rsid w:val="00B4548F"/>
    <w:rsid w:val="00B457CD"/>
    <w:rsid w:val="00B45B4C"/>
    <w:rsid w:val="00B463AB"/>
    <w:rsid w:val="00B463C7"/>
    <w:rsid w:val="00B50FA3"/>
    <w:rsid w:val="00B51A78"/>
    <w:rsid w:val="00B51BD9"/>
    <w:rsid w:val="00B51E29"/>
    <w:rsid w:val="00B53087"/>
    <w:rsid w:val="00B535AB"/>
    <w:rsid w:val="00B53742"/>
    <w:rsid w:val="00B53BC3"/>
    <w:rsid w:val="00B54C46"/>
    <w:rsid w:val="00B558E6"/>
    <w:rsid w:val="00B559C3"/>
    <w:rsid w:val="00B564CF"/>
    <w:rsid w:val="00B567A7"/>
    <w:rsid w:val="00B56F86"/>
    <w:rsid w:val="00B57574"/>
    <w:rsid w:val="00B57DC2"/>
    <w:rsid w:val="00B60213"/>
    <w:rsid w:val="00B60AA3"/>
    <w:rsid w:val="00B61DEA"/>
    <w:rsid w:val="00B61F8D"/>
    <w:rsid w:val="00B620D7"/>
    <w:rsid w:val="00B62C96"/>
    <w:rsid w:val="00B63042"/>
    <w:rsid w:val="00B630B3"/>
    <w:rsid w:val="00B63AFE"/>
    <w:rsid w:val="00B63C70"/>
    <w:rsid w:val="00B64011"/>
    <w:rsid w:val="00B65673"/>
    <w:rsid w:val="00B65C54"/>
    <w:rsid w:val="00B66D70"/>
    <w:rsid w:val="00B66E7F"/>
    <w:rsid w:val="00B67172"/>
    <w:rsid w:val="00B703D6"/>
    <w:rsid w:val="00B70EEE"/>
    <w:rsid w:val="00B71203"/>
    <w:rsid w:val="00B73638"/>
    <w:rsid w:val="00B73B50"/>
    <w:rsid w:val="00B7410B"/>
    <w:rsid w:val="00B74602"/>
    <w:rsid w:val="00B752AB"/>
    <w:rsid w:val="00B766B4"/>
    <w:rsid w:val="00B76B9B"/>
    <w:rsid w:val="00B77452"/>
    <w:rsid w:val="00B80223"/>
    <w:rsid w:val="00B80A4F"/>
    <w:rsid w:val="00B82110"/>
    <w:rsid w:val="00B82484"/>
    <w:rsid w:val="00B83863"/>
    <w:rsid w:val="00B8450F"/>
    <w:rsid w:val="00B849EE"/>
    <w:rsid w:val="00B8504A"/>
    <w:rsid w:val="00B85211"/>
    <w:rsid w:val="00B85324"/>
    <w:rsid w:val="00B8618D"/>
    <w:rsid w:val="00B92716"/>
    <w:rsid w:val="00B94BD8"/>
    <w:rsid w:val="00B95905"/>
    <w:rsid w:val="00B96928"/>
    <w:rsid w:val="00B9782D"/>
    <w:rsid w:val="00B979FE"/>
    <w:rsid w:val="00B97B26"/>
    <w:rsid w:val="00B97F7A"/>
    <w:rsid w:val="00BA06E1"/>
    <w:rsid w:val="00BA1AEF"/>
    <w:rsid w:val="00BA2339"/>
    <w:rsid w:val="00BA3C67"/>
    <w:rsid w:val="00BA43EE"/>
    <w:rsid w:val="00BA45CE"/>
    <w:rsid w:val="00BA48EB"/>
    <w:rsid w:val="00BA59C6"/>
    <w:rsid w:val="00BA6FB0"/>
    <w:rsid w:val="00BA70D1"/>
    <w:rsid w:val="00BA7C40"/>
    <w:rsid w:val="00BB0ABE"/>
    <w:rsid w:val="00BB0DC4"/>
    <w:rsid w:val="00BB172A"/>
    <w:rsid w:val="00BB1C71"/>
    <w:rsid w:val="00BB1E14"/>
    <w:rsid w:val="00BB2536"/>
    <w:rsid w:val="00BB2E4A"/>
    <w:rsid w:val="00BB3AF6"/>
    <w:rsid w:val="00BB47BB"/>
    <w:rsid w:val="00BB4959"/>
    <w:rsid w:val="00BB531C"/>
    <w:rsid w:val="00BC17E9"/>
    <w:rsid w:val="00BC2FBF"/>
    <w:rsid w:val="00BC383C"/>
    <w:rsid w:val="00BC4EA9"/>
    <w:rsid w:val="00BC5327"/>
    <w:rsid w:val="00BC6582"/>
    <w:rsid w:val="00BC6C17"/>
    <w:rsid w:val="00BC7868"/>
    <w:rsid w:val="00BC7A49"/>
    <w:rsid w:val="00BC7DB8"/>
    <w:rsid w:val="00BD0547"/>
    <w:rsid w:val="00BD0C48"/>
    <w:rsid w:val="00BD0D59"/>
    <w:rsid w:val="00BD1A80"/>
    <w:rsid w:val="00BD1BC1"/>
    <w:rsid w:val="00BD28F4"/>
    <w:rsid w:val="00BD579F"/>
    <w:rsid w:val="00BD5FE6"/>
    <w:rsid w:val="00BD603E"/>
    <w:rsid w:val="00BD719D"/>
    <w:rsid w:val="00BD7EF2"/>
    <w:rsid w:val="00BE0C56"/>
    <w:rsid w:val="00BE175A"/>
    <w:rsid w:val="00BE1C56"/>
    <w:rsid w:val="00BE21D3"/>
    <w:rsid w:val="00BE2C4B"/>
    <w:rsid w:val="00BE3FAC"/>
    <w:rsid w:val="00BE496E"/>
    <w:rsid w:val="00BE54CA"/>
    <w:rsid w:val="00BE565F"/>
    <w:rsid w:val="00BE5F2B"/>
    <w:rsid w:val="00BE5FF5"/>
    <w:rsid w:val="00BE73B1"/>
    <w:rsid w:val="00BF16D4"/>
    <w:rsid w:val="00BF1C2B"/>
    <w:rsid w:val="00BF21F1"/>
    <w:rsid w:val="00BF273B"/>
    <w:rsid w:val="00BF340D"/>
    <w:rsid w:val="00BF4936"/>
    <w:rsid w:val="00BF5522"/>
    <w:rsid w:val="00BF5C70"/>
    <w:rsid w:val="00BF61A8"/>
    <w:rsid w:val="00BF727E"/>
    <w:rsid w:val="00BF7420"/>
    <w:rsid w:val="00BF7518"/>
    <w:rsid w:val="00BF7E7B"/>
    <w:rsid w:val="00C0070F"/>
    <w:rsid w:val="00C00899"/>
    <w:rsid w:val="00C00DD9"/>
    <w:rsid w:val="00C03E28"/>
    <w:rsid w:val="00C0482F"/>
    <w:rsid w:val="00C04CF7"/>
    <w:rsid w:val="00C04E94"/>
    <w:rsid w:val="00C05160"/>
    <w:rsid w:val="00C05384"/>
    <w:rsid w:val="00C05818"/>
    <w:rsid w:val="00C0680F"/>
    <w:rsid w:val="00C105A2"/>
    <w:rsid w:val="00C10D59"/>
    <w:rsid w:val="00C1151C"/>
    <w:rsid w:val="00C118EA"/>
    <w:rsid w:val="00C119FF"/>
    <w:rsid w:val="00C12052"/>
    <w:rsid w:val="00C12887"/>
    <w:rsid w:val="00C12A45"/>
    <w:rsid w:val="00C12AB5"/>
    <w:rsid w:val="00C1363E"/>
    <w:rsid w:val="00C14184"/>
    <w:rsid w:val="00C15BAE"/>
    <w:rsid w:val="00C173DD"/>
    <w:rsid w:val="00C1798B"/>
    <w:rsid w:val="00C179A0"/>
    <w:rsid w:val="00C21D17"/>
    <w:rsid w:val="00C222B0"/>
    <w:rsid w:val="00C24681"/>
    <w:rsid w:val="00C24923"/>
    <w:rsid w:val="00C2549E"/>
    <w:rsid w:val="00C25A09"/>
    <w:rsid w:val="00C25A4E"/>
    <w:rsid w:val="00C26785"/>
    <w:rsid w:val="00C26D40"/>
    <w:rsid w:val="00C26D57"/>
    <w:rsid w:val="00C2747E"/>
    <w:rsid w:val="00C27A89"/>
    <w:rsid w:val="00C3059F"/>
    <w:rsid w:val="00C30CE7"/>
    <w:rsid w:val="00C310D1"/>
    <w:rsid w:val="00C3113D"/>
    <w:rsid w:val="00C32BFD"/>
    <w:rsid w:val="00C32F19"/>
    <w:rsid w:val="00C33CDE"/>
    <w:rsid w:val="00C34278"/>
    <w:rsid w:val="00C34F6D"/>
    <w:rsid w:val="00C3527A"/>
    <w:rsid w:val="00C359CD"/>
    <w:rsid w:val="00C36A57"/>
    <w:rsid w:val="00C403F2"/>
    <w:rsid w:val="00C40DB0"/>
    <w:rsid w:val="00C4107C"/>
    <w:rsid w:val="00C41B1A"/>
    <w:rsid w:val="00C41B52"/>
    <w:rsid w:val="00C41F3E"/>
    <w:rsid w:val="00C4257A"/>
    <w:rsid w:val="00C43091"/>
    <w:rsid w:val="00C436FD"/>
    <w:rsid w:val="00C44545"/>
    <w:rsid w:val="00C45832"/>
    <w:rsid w:val="00C45FD2"/>
    <w:rsid w:val="00C472D4"/>
    <w:rsid w:val="00C47659"/>
    <w:rsid w:val="00C47B8B"/>
    <w:rsid w:val="00C52AB5"/>
    <w:rsid w:val="00C53307"/>
    <w:rsid w:val="00C535E3"/>
    <w:rsid w:val="00C53D5B"/>
    <w:rsid w:val="00C5678A"/>
    <w:rsid w:val="00C57393"/>
    <w:rsid w:val="00C57746"/>
    <w:rsid w:val="00C6131A"/>
    <w:rsid w:val="00C61B5F"/>
    <w:rsid w:val="00C62149"/>
    <w:rsid w:val="00C62418"/>
    <w:rsid w:val="00C62E6F"/>
    <w:rsid w:val="00C632AF"/>
    <w:rsid w:val="00C64358"/>
    <w:rsid w:val="00C64B59"/>
    <w:rsid w:val="00C64FF2"/>
    <w:rsid w:val="00C65935"/>
    <w:rsid w:val="00C6630F"/>
    <w:rsid w:val="00C6740B"/>
    <w:rsid w:val="00C67EBD"/>
    <w:rsid w:val="00C67ED7"/>
    <w:rsid w:val="00C70B06"/>
    <w:rsid w:val="00C70B56"/>
    <w:rsid w:val="00C71069"/>
    <w:rsid w:val="00C7117D"/>
    <w:rsid w:val="00C71D1B"/>
    <w:rsid w:val="00C71F05"/>
    <w:rsid w:val="00C7201D"/>
    <w:rsid w:val="00C73647"/>
    <w:rsid w:val="00C75094"/>
    <w:rsid w:val="00C76CC7"/>
    <w:rsid w:val="00C77BB4"/>
    <w:rsid w:val="00C80BDC"/>
    <w:rsid w:val="00C80DEE"/>
    <w:rsid w:val="00C81324"/>
    <w:rsid w:val="00C8303A"/>
    <w:rsid w:val="00C86574"/>
    <w:rsid w:val="00C86AD8"/>
    <w:rsid w:val="00C86B34"/>
    <w:rsid w:val="00C86BF2"/>
    <w:rsid w:val="00C87138"/>
    <w:rsid w:val="00C8717C"/>
    <w:rsid w:val="00C91EC1"/>
    <w:rsid w:val="00C9342B"/>
    <w:rsid w:val="00C94392"/>
    <w:rsid w:val="00C97022"/>
    <w:rsid w:val="00C9754D"/>
    <w:rsid w:val="00C977D8"/>
    <w:rsid w:val="00C97A39"/>
    <w:rsid w:val="00CA00A1"/>
    <w:rsid w:val="00CA020E"/>
    <w:rsid w:val="00CA224B"/>
    <w:rsid w:val="00CA22A3"/>
    <w:rsid w:val="00CA328A"/>
    <w:rsid w:val="00CA384F"/>
    <w:rsid w:val="00CA3AA8"/>
    <w:rsid w:val="00CA453D"/>
    <w:rsid w:val="00CA467B"/>
    <w:rsid w:val="00CA6556"/>
    <w:rsid w:val="00CA7007"/>
    <w:rsid w:val="00CA784F"/>
    <w:rsid w:val="00CB0706"/>
    <w:rsid w:val="00CB12DF"/>
    <w:rsid w:val="00CB24D1"/>
    <w:rsid w:val="00CB2DB2"/>
    <w:rsid w:val="00CB331E"/>
    <w:rsid w:val="00CB3A3E"/>
    <w:rsid w:val="00CB4EC4"/>
    <w:rsid w:val="00CB6134"/>
    <w:rsid w:val="00CB6F0F"/>
    <w:rsid w:val="00CB77C9"/>
    <w:rsid w:val="00CB797D"/>
    <w:rsid w:val="00CB7F8C"/>
    <w:rsid w:val="00CC01DA"/>
    <w:rsid w:val="00CC06A5"/>
    <w:rsid w:val="00CC2B38"/>
    <w:rsid w:val="00CC57FD"/>
    <w:rsid w:val="00CC5F17"/>
    <w:rsid w:val="00CC6C07"/>
    <w:rsid w:val="00CC78FD"/>
    <w:rsid w:val="00CC7A3B"/>
    <w:rsid w:val="00CD1A93"/>
    <w:rsid w:val="00CD2832"/>
    <w:rsid w:val="00CD5428"/>
    <w:rsid w:val="00CD56C3"/>
    <w:rsid w:val="00CE029C"/>
    <w:rsid w:val="00CE0DC7"/>
    <w:rsid w:val="00CE0DFB"/>
    <w:rsid w:val="00CE1DF3"/>
    <w:rsid w:val="00CE238D"/>
    <w:rsid w:val="00CE380F"/>
    <w:rsid w:val="00CE3989"/>
    <w:rsid w:val="00CE3ED5"/>
    <w:rsid w:val="00CE41B5"/>
    <w:rsid w:val="00CE4C56"/>
    <w:rsid w:val="00CE4DDD"/>
    <w:rsid w:val="00CE5477"/>
    <w:rsid w:val="00CE577C"/>
    <w:rsid w:val="00CF004E"/>
    <w:rsid w:val="00CF08FF"/>
    <w:rsid w:val="00CF1875"/>
    <w:rsid w:val="00CF1F55"/>
    <w:rsid w:val="00CF2288"/>
    <w:rsid w:val="00CF2494"/>
    <w:rsid w:val="00CF281C"/>
    <w:rsid w:val="00CF2C21"/>
    <w:rsid w:val="00CF37F8"/>
    <w:rsid w:val="00CF4A50"/>
    <w:rsid w:val="00CF4C3D"/>
    <w:rsid w:val="00CF4D4A"/>
    <w:rsid w:val="00CF609C"/>
    <w:rsid w:val="00D00E20"/>
    <w:rsid w:val="00D02F46"/>
    <w:rsid w:val="00D032D6"/>
    <w:rsid w:val="00D04642"/>
    <w:rsid w:val="00D04722"/>
    <w:rsid w:val="00D05695"/>
    <w:rsid w:val="00D059C7"/>
    <w:rsid w:val="00D06B7F"/>
    <w:rsid w:val="00D11EF3"/>
    <w:rsid w:val="00D129DC"/>
    <w:rsid w:val="00D12AA0"/>
    <w:rsid w:val="00D12D25"/>
    <w:rsid w:val="00D13219"/>
    <w:rsid w:val="00D13CB0"/>
    <w:rsid w:val="00D14287"/>
    <w:rsid w:val="00D1438C"/>
    <w:rsid w:val="00D15DD4"/>
    <w:rsid w:val="00D15F79"/>
    <w:rsid w:val="00D17A09"/>
    <w:rsid w:val="00D17CBF"/>
    <w:rsid w:val="00D17D5A"/>
    <w:rsid w:val="00D226D3"/>
    <w:rsid w:val="00D227B8"/>
    <w:rsid w:val="00D2285A"/>
    <w:rsid w:val="00D23696"/>
    <w:rsid w:val="00D238BA"/>
    <w:rsid w:val="00D23A42"/>
    <w:rsid w:val="00D245B6"/>
    <w:rsid w:val="00D24EA6"/>
    <w:rsid w:val="00D2767F"/>
    <w:rsid w:val="00D27716"/>
    <w:rsid w:val="00D27D98"/>
    <w:rsid w:val="00D323F5"/>
    <w:rsid w:val="00D3296A"/>
    <w:rsid w:val="00D332E1"/>
    <w:rsid w:val="00D34D7E"/>
    <w:rsid w:val="00D34D8D"/>
    <w:rsid w:val="00D36CEF"/>
    <w:rsid w:val="00D3707B"/>
    <w:rsid w:val="00D40812"/>
    <w:rsid w:val="00D40875"/>
    <w:rsid w:val="00D40880"/>
    <w:rsid w:val="00D419DA"/>
    <w:rsid w:val="00D429C9"/>
    <w:rsid w:val="00D42BE0"/>
    <w:rsid w:val="00D43022"/>
    <w:rsid w:val="00D4479C"/>
    <w:rsid w:val="00D44DB8"/>
    <w:rsid w:val="00D460C8"/>
    <w:rsid w:val="00D4630F"/>
    <w:rsid w:val="00D46537"/>
    <w:rsid w:val="00D46841"/>
    <w:rsid w:val="00D47765"/>
    <w:rsid w:val="00D477C3"/>
    <w:rsid w:val="00D50617"/>
    <w:rsid w:val="00D50E07"/>
    <w:rsid w:val="00D51E69"/>
    <w:rsid w:val="00D52ABD"/>
    <w:rsid w:val="00D54556"/>
    <w:rsid w:val="00D5504C"/>
    <w:rsid w:val="00D55057"/>
    <w:rsid w:val="00D57A98"/>
    <w:rsid w:val="00D611DB"/>
    <w:rsid w:val="00D612F0"/>
    <w:rsid w:val="00D61569"/>
    <w:rsid w:val="00D615D1"/>
    <w:rsid w:val="00D61FDB"/>
    <w:rsid w:val="00D621FD"/>
    <w:rsid w:val="00D624C3"/>
    <w:rsid w:val="00D626EB"/>
    <w:rsid w:val="00D62ED0"/>
    <w:rsid w:val="00D6399C"/>
    <w:rsid w:val="00D63E10"/>
    <w:rsid w:val="00D64258"/>
    <w:rsid w:val="00D64466"/>
    <w:rsid w:val="00D645FB"/>
    <w:rsid w:val="00D646B2"/>
    <w:rsid w:val="00D64D80"/>
    <w:rsid w:val="00D64E4E"/>
    <w:rsid w:val="00D65086"/>
    <w:rsid w:val="00D663B7"/>
    <w:rsid w:val="00D673E6"/>
    <w:rsid w:val="00D67972"/>
    <w:rsid w:val="00D71010"/>
    <w:rsid w:val="00D71289"/>
    <w:rsid w:val="00D729F6"/>
    <w:rsid w:val="00D72D82"/>
    <w:rsid w:val="00D73564"/>
    <w:rsid w:val="00D73EDD"/>
    <w:rsid w:val="00D74FE4"/>
    <w:rsid w:val="00D77E65"/>
    <w:rsid w:val="00D81645"/>
    <w:rsid w:val="00D817F3"/>
    <w:rsid w:val="00D822BF"/>
    <w:rsid w:val="00D82372"/>
    <w:rsid w:val="00D82B66"/>
    <w:rsid w:val="00D8555B"/>
    <w:rsid w:val="00D855FD"/>
    <w:rsid w:val="00D861A0"/>
    <w:rsid w:val="00D871E1"/>
    <w:rsid w:val="00D87F92"/>
    <w:rsid w:val="00D902D3"/>
    <w:rsid w:val="00D91029"/>
    <w:rsid w:val="00D9171C"/>
    <w:rsid w:val="00D92C29"/>
    <w:rsid w:val="00D92FFF"/>
    <w:rsid w:val="00D9318B"/>
    <w:rsid w:val="00D94A0F"/>
    <w:rsid w:val="00D95833"/>
    <w:rsid w:val="00D96FB3"/>
    <w:rsid w:val="00D97236"/>
    <w:rsid w:val="00D9727C"/>
    <w:rsid w:val="00D972E3"/>
    <w:rsid w:val="00D978C8"/>
    <w:rsid w:val="00DA134E"/>
    <w:rsid w:val="00DA1EF5"/>
    <w:rsid w:val="00DA3203"/>
    <w:rsid w:val="00DA3BB2"/>
    <w:rsid w:val="00DA3CD1"/>
    <w:rsid w:val="00DA4A83"/>
    <w:rsid w:val="00DA69C4"/>
    <w:rsid w:val="00DB000E"/>
    <w:rsid w:val="00DB0B46"/>
    <w:rsid w:val="00DB312F"/>
    <w:rsid w:val="00DB37C7"/>
    <w:rsid w:val="00DB3802"/>
    <w:rsid w:val="00DB3B3E"/>
    <w:rsid w:val="00DB4185"/>
    <w:rsid w:val="00DB5DCA"/>
    <w:rsid w:val="00DB690B"/>
    <w:rsid w:val="00DB7111"/>
    <w:rsid w:val="00DB7785"/>
    <w:rsid w:val="00DC05C3"/>
    <w:rsid w:val="00DC1F52"/>
    <w:rsid w:val="00DC233F"/>
    <w:rsid w:val="00DC2CDC"/>
    <w:rsid w:val="00DC35C1"/>
    <w:rsid w:val="00DC3972"/>
    <w:rsid w:val="00DC45D1"/>
    <w:rsid w:val="00DC5188"/>
    <w:rsid w:val="00DC5F04"/>
    <w:rsid w:val="00DC6165"/>
    <w:rsid w:val="00DC68A5"/>
    <w:rsid w:val="00DC7D31"/>
    <w:rsid w:val="00DD1006"/>
    <w:rsid w:val="00DD1A45"/>
    <w:rsid w:val="00DD1B3F"/>
    <w:rsid w:val="00DD1BF0"/>
    <w:rsid w:val="00DD1EFC"/>
    <w:rsid w:val="00DD207A"/>
    <w:rsid w:val="00DD2C77"/>
    <w:rsid w:val="00DD3460"/>
    <w:rsid w:val="00DD4E48"/>
    <w:rsid w:val="00DD50C6"/>
    <w:rsid w:val="00DD52E5"/>
    <w:rsid w:val="00DD565F"/>
    <w:rsid w:val="00DD57D2"/>
    <w:rsid w:val="00DD59FB"/>
    <w:rsid w:val="00DD5DB1"/>
    <w:rsid w:val="00DD6F89"/>
    <w:rsid w:val="00DD7BF1"/>
    <w:rsid w:val="00DE1141"/>
    <w:rsid w:val="00DE17F4"/>
    <w:rsid w:val="00DE19AE"/>
    <w:rsid w:val="00DE2029"/>
    <w:rsid w:val="00DE3821"/>
    <w:rsid w:val="00DE4355"/>
    <w:rsid w:val="00DE4A2B"/>
    <w:rsid w:val="00DE5D6C"/>
    <w:rsid w:val="00DE6189"/>
    <w:rsid w:val="00DE6627"/>
    <w:rsid w:val="00DE66AC"/>
    <w:rsid w:val="00DE6A7B"/>
    <w:rsid w:val="00DE6C15"/>
    <w:rsid w:val="00DF023C"/>
    <w:rsid w:val="00DF0537"/>
    <w:rsid w:val="00DF0B9D"/>
    <w:rsid w:val="00DF0CC8"/>
    <w:rsid w:val="00DF333D"/>
    <w:rsid w:val="00DF419E"/>
    <w:rsid w:val="00DF4B79"/>
    <w:rsid w:val="00DF4FC3"/>
    <w:rsid w:val="00DF5370"/>
    <w:rsid w:val="00DF5D67"/>
    <w:rsid w:val="00DF621E"/>
    <w:rsid w:val="00DF773A"/>
    <w:rsid w:val="00DF7E77"/>
    <w:rsid w:val="00E007D2"/>
    <w:rsid w:val="00E0081A"/>
    <w:rsid w:val="00E02D4E"/>
    <w:rsid w:val="00E03421"/>
    <w:rsid w:val="00E04497"/>
    <w:rsid w:val="00E04A7D"/>
    <w:rsid w:val="00E04BB8"/>
    <w:rsid w:val="00E05631"/>
    <w:rsid w:val="00E06A2D"/>
    <w:rsid w:val="00E073BB"/>
    <w:rsid w:val="00E07AD8"/>
    <w:rsid w:val="00E102E7"/>
    <w:rsid w:val="00E108A9"/>
    <w:rsid w:val="00E11071"/>
    <w:rsid w:val="00E1115C"/>
    <w:rsid w:val="00E1132D"/>
    <w:rsid w:val="00E1170E"/>
    <w:rsid w:val="00E1172F"/>
    <w:rsid w:val="00E11FCE"/>
    <w:rsid w:val="00E122F8"/>
    <w:rsid w:val="00E12EA3"/>
    <w:rsid w:val="00E13D41"/>
    <w:rsid w:val="00E144D3"/>
    <w:rsid w:val="00E162CD"/>
    <w:rsid w:val="00E16D63"/>
    <w:rsid w:val="00E170C2"/>
    <w:rsid w:val="00E174D7"/>
    <w:rsid w:val="00E2108E"/>
    <w:rsid w:val="00E22E80"/>
    <w:rsid w:val="00E22ECB"/>
    <w:rsid w:val="00E233B4"/>
    <w:rsid w:val="00E238F1"/>
    <w:rsid w:val="00E24B36"/>
    <w:rsid w:val="00E25AC2"/>
    <w:rsid w:val="00E25E23"/>
    <w:rsid w:val="00E272E6"/>
    <w:rsid w:val="00E2781A"/>
    <w:rsid w:val="00E302E1"/>
    <w:rsid w:val="00E32835"/>
    <w:rsid w:val="00E32ACC"/>
    <w:rsid w:val="00E32EAA"/>
    <w:rsid w:val="00E33766"/>
    <w:rsid w:val="00E33B64"/>
    <w:rsid w:val="00E3456E"/>
    <w:rsid w:val="00E35355"/>
    <w:rsid w:val="00E357DD"/>
    <w:rsid w:val="00E36688"/>
    <w:rsid w:val="00E36845"/>
    <w:rsid w:val="00E37530"/>
    <w:rsid w:val="00E37A60"/>
    <w:rsid w:val="00E37FC2"/>
    <w:rsid w:val="00E402DB"/>
    <w:rsid w:val="00E40B1B"/>
    <w:rsid w:val="00E41A90"/>
    <w:rsid w:val="00E444D7"/>
    <w:rsid w:val="00E44CE2"/>
    <w:rsid w:val="00E46BCE"/>
    <w:rsid w:val="00E474DA"/>
    <w:rsid w:val="00E50C41"/>
    <w:rsid w:val="00E52028"/>
    <w:rsid w:val="00E53696"/>
    <w:rsid w:val="00E5454C"/>
    <w:rsid w:val="00E54E45"/>
    <w:rsid w:val="00E55522"/>
    <w:rsid w:val="00E55773"/>
    <w:rsid w:val="00E567C7"/>
    <w:rsid w:val="00E56A5E"/>
    <w:rsid w:val="00E573EB"/>
    <w:rsid w:val="00E57532"/>
    <w:rsid w:val="00E579BE"/>
    <w:rsid w:val="00E57DC6"/>
    <w:rsid w:val="00E60C2A"/>
    <w:rsid w:val="00E61154"/>
    <w:rsid w:val="00E61F98"/>
    <w:rsid w:val="00E637BA"/>
    <w:rsid w:val="00E639CB"/>
    <w:rsid w:val="00E66A44"/>
    <w:rsid w:val="00E676E4"/>
    <w:rsid w:val="00E67B5F"/>
    <w:rsid w:val="00E67E57"/>
    <w:rsid w:val="00E71041"/>
    <w:rsid w:val="00E72E6F"/>
    <w:rsid w:val="00E73DDE"/>
    <w:rsid w:val="00E7421A"/>
    <w:rsid w:val="00E743A5"/>
    <w:rsid w:val="00E753E1"/>
    <w:rsid w:val="00E75592"/>
    <w:rsid w:val="00E76393"/>
    <w:rsid w:val="00E7660C"/>
    <w:rsid w:val="00E76C55"/>
    <w:rsid w:val="00E77BDD"/>
    <w:rsid w:val="00E77DE9"/>
    <w:rsid w:val="00E802DC"/>
    <w:rsid w:val="00E8191F"/>
    <w:rsid w:val="00E828A2"/>
    <w:rsid w:val="00E831C8"/>
    <w:rsid w:val="00E832A0"/>
    <w:rsid w:val="00E8365E"/>
    <w:rsid w:val="00E8378B"/>
    <w:rsid w:val="00E83B4B"/>
    <w:rsid w:val="00E83E07"/>
    <w:rsid w:val="00E841B9"/>
    <w:rsid w:val="00E8450C"/>
    <w:rsid w:val="00E84F98"/>
    <w:rsid w:val="00E858DE"/>
    <w:rsid w:val="00E85B51"/>
    <w:rsid w:val="00E85DF8"/>
    <w:rsid w:val="00E879D8"/>
    <w:rsid w:val="00E90D7C"/>
    <w:rsid w:val="00E915F0"/>
    <w:rsid w:val="00E91755"/>
    <w:rsid w:val="00E92488"/>
    <w:rsid w:val="00E9311A"/>
    <w:rsid w:val="00E9520D"/>
    <w:rsid w:val="00E95810"/>
    <w:rsid w:val="00E95819"/>
    <w:rsid w:val="00E9593C"/>
    <w:rsid w:val="00E95ABF"/>
    <w:rsid w:val="00E96224"/>
    <w:rsid w:val="00E964FF"/>
    <w:rsid w:val="00E97A46"/>
    <w:rsid w:val="00E97B69"/>
    <w:rsid w:val="00EA018F"/>
    <w:rsid w:val="00EA0194"/>
    <w:rsid w:val="00EA10C6"/>
    <w:rsid w:val="00EA15A4"/>
    <w:rsid w:val="00EA274E"/>
    <w:rsid w:val="00EA3624"/>
    <w:rsid w:val="00EA38DB"/>
    <w:rsid w:val="00EA44F9"/>
    <w:rsid w:val="00EA497A"/>
    <w:rsid w:val="00EA4981"/>
    <w:rsid w:val="00EA4F86"/>
    <w:rsid w:val="00EA546D"/>
    <w:rsid w:val="00EA602E"/>
    <w:rsid w:val="00EA6A56"/>
    <w:rsid w:val="00EA7017"/>
    <w:rsid w:val="00EB0F65"/>
    <w:rsid w:val="00EB1447"/>
    <w:rsid w:val="00EB370D"/>
    <w:rsid w:val="00EB3B36"/>
    <w:rsid w:val="00EB40C1"/>
    <w:rsid w:val="00EB5E72"/>
    <w:rsid w:val="00EB7B07"/>
    <w:rsid w:val="00EC06CB"/>
    <w:rsid w:val="00EC0FBD"/>
    <w:rsid w:val="00EC1017"/>
    <w:rsid w:val="00EC1268"/>
    <w:rsid w:val="00EC15B8"/>
    <w:rsid w:val="00EC18CD"/>
    <w:rsid w:val="00EC1EC7"/>
    <w:rsid w:val="00EC1F38"/>
    <w:rsid w:val="00EC272F"/>
    <w:rsid w:val="00EC2C79"/>
    <w:rsid w:val="00EC3130"/>
    <w:rsid w:val="00EC3FC4"/>
    <w:rsid w:val="00EC4CC1"/>
    <w:rsid w:val="00EC4E26"/>
    <w:rsid w:val="00EC5A64"/>
    <w:rsid w:val="00EC5EA0"/>
    <w:rsid w:val="00EC60EB"/>
    <w:rsid w:val="00EC7407"/>
    <w:rsid w:val="00EC787D"/>
    <w:rsid w:val="00ED0439"/>
    <w:rsid w:val="00ED04F0"/>
    <w:rsid w:val="00ED052E"/>
    <w:rsid w:val="00ED1394"/>
    <w:rsid w:val="00ED15B5"/>
    <w:rsid w:val="00ED1854"/>
    <w:rsid w:val="00ED20B6"/>
    <w:rsid w:val="00ED23F4"/>
    <w:rsid w:val="00ED3336"/>
    <w:rsid w:val="00ED456A"/>
    <w:rsid w:val="00ED4AEC"/>
    <w:rsid w:val="00ED5104"/>
    <w:rsid w:val="00ED5594"/>
    <w:rsid w:val="00ED61FB"/>
    <w:rsid w:val="00ED6D24"/>
    <w:rsid w:val="00ED7C27"/>
    <w:rsid w:val="00ED7FC3"/>
    <w:rsid w:val="00EE03FD"/>
    <w:rsid w:val="00EE068A"/>
    <w:rsid w:val="00EE09D9"/>
    <w:rsid w:val="00EE1DC6"/>
    <w:rsid w:val="00EE2105"/>
    <w:rsid w:val="00EE26F7"/>
    <w:rsid w:val="00EE45FB"/>
    <w:rsid w:val="00EE54B6"/>
    <w:rsid w:val="00EE7247"/>
    <w:rsid w:val="00EE78C8"/>
    <w:rsid w:val="00EF014E"/>
    <w:rsid w:val="00EF10A5"/>
    <w:rsid w:val="00EF1470"/>
    <w:rsid w:val="00EF19DC"/>
    <w:rsid w:val="00EF1CD8"/>
    <w:rsid w:val="00EF3380"/>
    <w:rsid w:val="00EF3AAA"/>
    <w:rsid w:val="00EF45FD"/>
    <w:rsid w:val="00EF46DE"/>
    <w:rsid w:val="00EF56F4"/>
    <w:rsid w:val="00EF5AC6"/>
    <w:rsid w:val="00EF6341"/>
    <w:rsid w:val="00EF6BC6"/>
    <w:rsid w:val="00EF7371"/>
    <w:rsid w:val="00F00FBB"/>
    <w:rsid w:val="00F0153C"/>
    <w:rsid w:val="00F027C3"/>
    <w:rsid w:val="00F056A0"/>
    <w:rsid w:val="00F056E6"/>
    <w:rsid w:val="00F05B10"/>
    <w:rsid w:val="00F06930"/>
    <w:rsid w:val="00F06D71"/>
    <w:rsid w:val="00F078C1"/>
    <w:rsid w:val="00F07D5D"/>
    <w:rsid w:val="00F07FD6"/>
    <w:rsid w:val="00F10745"/>
    <w:rsid w:val="00F10784"/>
    <w:rsid w:val="00F10BC6"/>
    <w:rsid w:val="00F111C2"/>
    <w:rsid w:val="00F12128"/>
    <w:rsid w:val="00F12225"/>
    <w:rsid w:val="00F1339C"/>
    <w:rsid w:val="00F14BB4"/>
    <w:rsid w:val="00F14FB3"/>
    <w:rsid w:val="00F15FE4"/>
    <w:rsid w:val="00F16AB9"/>
    <w:rsid w:val="00F17476"/>
    <w:rsid w:val="00F21571"/>
    <w:rsid w:val="00F21609"/>
    <w:rsid w:val="00F240F3"/>
    <w:rsid w:val="00F24735"/>
    <w:rsid w:val="00F24C78"/>
    <w:rsid w:val="00F26A9F"/>
    <w:rsid w:val="00F26DB3"/>
    <w:rsid w:val="00F26ED3"/>
    <w:rsid w:val="00F275C0"/>
    <w:rsid w:val="00F27667"/>
    <w:rsid w:val="00F31ACD"/>
    <w:rsid w:val="00F31E77"/>
    <w:rsid w:val="00F328C7"/>
    <w:rsid w:val="00F33033"/>
    <w:rsid w:val="00F332B8"/>
    <w:rsid w:val="00F34CCB"/>
    <w:rsid w:val="00F35705"/>
    <w:rsid w:val="00F36466"/>
    <w:rsid w:val="00F36C35"/>
    <w:rsid w:val="00F40F9A"/>
    <w:rsid w:val="00F41918"/>
    <w:rsid w:val="00F42661"/>
    <w:rsid w:val="00F42878"/>
    <w:rsid w:val="00F429D0"/>
    <w:rsid w:val="00F42BA9"/>
    <w:rsid w:val="00F43704"/>
    <w:rsid w:val="00F43DB8"/>
    <w:rsid w:val="00F45397"/>
    <w:rsid w:val="00F4665D"/>
    <w:rsid w:val="00F4667F"/>
    <w:rsid w:val="00F46951"/>
    <w:rsid w:val="00F47488"/>
    <w:rsid w:val="00F507D5"/>
    <w:rsid w:val="00F51C96"/>
    <w:rsid w:val="00F52631"/>
    <w:rsid w:val="00F53D7A"/>
    <w:rsid w:val="00F54193"/>
    <w:rsid w:val="00F54BDE"/>
    <w:rsid w:val="00F5500B"/>
    <w:rsid w:val="00F56C3B"/>
    <w:rsid w:val="00F57E91"/>
    <w:rsid w:val="00F60B81"/>
    <w:rsid w:val="00F6161D"/>
    <w:rsid w:val="00F6217E"/>
    <w:rsid w:val="00F62236"/>
    <w:rsid w:val="00F6243C"/>
    <w:rsid w:val="00F627ED"/>
    <w:rsid w:val="00F62B59"/>
    <w:rsid w:val="00F6641C"/>
    <w:rsid w:val="00F674ED"/>
    <w:rsid w:val="00F676E7"/>
    <w:rsid w:val="00F71CB3"/>
    <w:rsid w:val="00F72280"/>
    <w:rsid w:val="00F72300"/>
    <w:rsid w:val="00F73CCF"/>
    <w:rsid w:val="00F7465F"/>
    <w:rsid w:val="00F758EC"/>
    <w:rsid w:val="00F768C4"/>
    <w:rsid w:val="00F823B4"/>
    <w:rsid w:val="00F835CF"/>
    <w:rsid w:val="00F862E1"/>
    <w:rsid w:val="00F877C4"/>
    <w:rsid w:val="00F87B44"/>
    <w:rsid w:val="00F9073B"/>
    <w:rsid w:val="00F90E84"/>
    <w:rsid w:val="00F9234A"/>
    <w:rsid w:val="00F935C0"/>
    <w:rsid w:val="00F943E8"/>
    <w:rsid w:val="00F943F9"/>
    <w:rsid w:val="00F94F66"/>
    <w:rsid w:val="00F95B9C"/>
    <w:rsid w:val="00F95DF6"/>
    <w:rsid w:val="00F964A2"/>
    <w:rsid w:val="00F964EC"/>
    <w:rsid w:val="00F96A5C"/>
    <w:rsid w:val="00FA06DC"/>
    <w:rsid w:val="00FA0F8A"/>
    <w:rsid w:val="00FA1233"/>
    <w:rsid w:val="00FA12B3"/>
    <w:rsid w:val="00FA14A6"/>
    <w:rsid w:val="00FA14B5"/>
    <w:rsid w:val="00FA1704"/>
    <w:rsid w:val="00FA30B1"/>
    <w:rsid w:val="00FA404D"/>
    <w:rsid w:val="00FA48FA"/>
    <w:rsid w:val="00FA5609"/>
    <w:rsid w:val="00FA5762"/>
    <w:rsid w:val="00FA5A9E"/>
    <w:rsid w:val="00FA5F39"/>
    <w:rsid w:val="00FA6F1B"/>
    <w:rsid w:val="00FA7558"/>
    <w:rsid w:val="00FA77E3"/>
    <w:rsid w:val="00FB20AC"/>
    <w:rsid w:val="00FB28BC"/>
    <w:rsid w:val="00FB3336"/>
    <w:rsid w:val="00FB4418"/>
    <w:rsid w:val="00FB4490"/>
    <w:rsid w:val="00FB4A79"/>
    <w:rsid w:val="00FB54B2"/>
    <w:rsid w:val="00FB5AA0"/>
    <w:rsid w:val="00FB5C69"/>
    <w:rsid w:val="00FB5D2E"/>
    <w:rsid w:val="00FB7A85"/>
    <w:rsid w:val="00FC0862"/>
    <w:rsid w:val="00FC0F06"/>
    <w:rsid w:val="00FC18BD"/>
    <w:rsid w:val="00FC1A09"/>
    <w:rsid w:val="00FC1DEF"/>
    <w:rsid w:val="00FC2825"/>
    <w:rsid w:val="00FC2844"/>
    <w:rsid w:val="00FC29F8"/>
    <w:rsid w:val="00FC35EC"/>
    <w:rsid w:val="00FC3B8D"/>
    <w:rsid w:val="00FC477E"/>
    <w:rsid w:val="00FC5506"/>
    <w:rsid w:val="00FC6CD8"/>
    <w:rsid w:val="00FC78DF"/>
    <w:rsid w:val="00FC7CD1"/>
    <w:rsid w:val="00FD1257"/>
    <w:rsid w:val="00FD17D7"/>
    <w:rsid w:val="00FD18C1"/>
    <w:rsid w:val="00FD2039"/>
    <w:rsid w:val="00FD20A0"/>
    <w:rsid w:val="00FD330B"/>
    <w:rsid w:val="00FD4FD6"/>
    <w:rsid w:val="00FD51D9"/>
    <w:rsid w:val="00FD543E"/>
    <w:rsid w:val="00FD645B"/>
    <w:rsid w:val="00FD68D6"/>
    <w:rsid w:val="00FD75FA"/>
    <w:rsid w:val="00FD7915"/>
    <w:rsid w:val="00FE0059"/>
    <w:rsid w:val="00FE019D"/>
    <w:rsid w:val="00FE04AE"/>
    <w:rsid w:val="00FE33DD"/>
    <w:rsid w:val="00FE3657"/>
    <w:rsid w:val="00FE4BD3"/>
    <w:rsid w:val="00FE4DE7"/>
    <w:rsid w:val="00FE5578"/>
    <w:rsid w:val="00FE6BE8"/>
    <w:rsid w:val="00FE6F84"/>
    <w:rsid w:val="00FE7534"/>
    <w:rsid w:val="00FE77FE"/>
    <w:rsid w:val="00FE79C4"/>
    <w:rsid w:val="00FF06E1"/>
    <w:rsid w:val="00FF12E6"/>
    <w:rsid w:val="00FF2481"/>
    <w:rsid w:val="00FF2EEB"/>
    <w:rsid w:val="00FF3ACA"/>
    <w:rsid w:val="00FF41A5"/>
    <w:rsid w:val="00FF4EFF"/>
    <w:rsid w:val="00FF5A7C"/>
    <w:rsid w:val="00FF5E82"/>
    <w:rsid w:val="00FF6655"/>
    <w:rsid w:val="00FF6777"/>
    <w:rsid w:val="00FF6BC6"/>
    <w:rsid w:val="00FF75BF"/>
    <w:rsid w:val="00FF761A"/>
    <w:rsid w:val="00FF7BAB"/>
    <w:rsid w:val="015329DC"/>
    <w:rsid w:val="016A2220"/>
    <w:rsid w:val="023354BB"/>
    <w:rsid w:val="02501C0D"/>
    <w:rsid w:val="03ED3FAB"/>
    <w:rsid w:val="05432ABC"/>
    <w:rsid w:val="068E236D"/>
    <w:rsid w:val="08313A99"/>
    <w:rsid w:val="083B4688"/>
    <w:rsid w:val="083C5370"/>
    <w:rsid w:val="09F36AC5"/>
    <w:rsid w:val="0B81156C"/>
    <w:rsid w:val="0C19397A"/>
    <w:rsid w:val="0CBF621B"/>
    <w:rsid w:val="0D4B343C"/>
    <w:rsid w:val="0D6E60B2"/>
    <w:rsid w:val="0DA57D13"/>
    <w:rsid w:val="0EBC060B"/>
    <w:rsid w:val="0EC77BCB"/>
    <w:rsid w:val="0EDA1F24"/>
    <w:rsid w:val="0F1A2610"/>
    <w:rsid w:val="0F3023A8"/>
    <w:rsid w:val="10930BAF"/>
    <w:rsid w:val="10FA4B91"/>
    <w:rsid w:val="112900AD"/>
    <w:rsid w:val="12107EFE"/>
    <w:rsid w:val="121B06D8"/>
    <w:rsid w:val="14D85993"/>
    <w:rsid w:val="16232614"/>
    <w:rsid w:val="1659289C"/>
    <w:rsid w:val="170A4018"/>
    <w:rsid w:val="17544068"/>
    <w:rsid w:val="194A1149"/>
    <w:rsid w:val="1AF90BA5"/>
    <w:rsid w:val="1D101DA9"/>
    <w:rsid w:val="1E075230"/>
    <w:rsid w:val="1E9270A1"/>
    <w:rsid w:val="1F504EBA"/>
    <w:rsid w:val="1FB72523"/>
    <w:rsid w:val="1FDC5F69"/>
    <w:rsid w:val="20642960"/>
    <w:rsid w:val="21F81A38"/>
    <w:rsid w:val="23AF6A31"/>
    <w:rsid w:val="24481623"/>
    <w:rsid w:val="283B647F"/>
    <w:rsid w:val="2AC22B2B"/>
    <w:rsid w:val="2AE141BD"/>
    <w:rsid w:val="2B322B23"/>
    <w:rsid w:val="2B6752A3"/>
    <w:rsid w:val="2B9F1C79"/>
    <w:rsid w:val="2C5C75E7"/>
    <w:rsid w:val="2CEF40AF"/>
    <w:rsid w:val="2D342EFD"/>
    <w:rsid w:val="2D5456E8"/>
    <w:rsid w:val="2E056893"/>
    <w:rsid w:val="2E3E01DD"/>
    <w:rsid w:val="2E643F95"/>
    <w:rsid w:val="2E662B89"/>
    <w:rsid w:val="2FE067F8"/>
    <w:rsid w:val="30F24AC7"/>
    <w:rsid w:val="31FC00ED"/>
    <w:rsid w:val="334D5F94"/>
    <w:rsid w:val="339825BB"/>
    <w:rsid w:val="33B37DE4"/>
    <w:rsid w:val="34A44D05"/>
    <w:rsid w:val="353124E6"/>
    <w:rsid w:val="356405DF"/>
    <w:rsid w:val="36694BCC"/>
    <w:rsid w:val="37AA1F4B"/>
    <w:rsid w:val="390D2B25"/>
    <w:rsid w:val="3A98391B"/>
    <w:rsid w:val="3BB53E82"/>
    <w:rsid w:val="3C695A33"/>
    <w:rsid w:val="3CD4157B"/>
    <w:rsid w:val="3D0E10DA"/>
    <w:rsid w:val="3D6B29E2"/>
    <w:rsid w:val="3DEA226B"/>
    <w:rsid w:val="3E6D5B4E"/>
    <w:rsid w:val="3F9574FB"/>
    <w:rsid w:val="4198609D"/>
    <w:rsid w:val="42001024"/>
    <w:rsid w:val="431334CA"/>
    <w:rsid w:val="43495C27"/>
    <w:rsid w:val="43B91790"/>
    <w:rsid w:val="450A4C9D"/>
    <w:rsid w:val="45DC5B80"/>
    <w:rsid w:val="463C7062"/>
    <w:rsid w:val="46F521A4"/>
    <w:rsid w:val="476A7312"/>
    <w:rsid w:val="47D31FB2"/>
    <w:rsid w:val="4891402A"/>
    <w:rsid w:val="48DE44BF"/>
    <w:rsid w:val="49A1285D"/>
    <w:rsid w:val="4B644975"/>
    <w:rsid w:val="4E1946E0"/>
    <w:rsid w:val="4EBC70FA"/>
    <w:rsid w:val="4F635CA6"/>
    <w:rsid w:val="515652DE"/>
    <w:rsid w:val="53466839"/>
    <w:rsid w:val="54137FDC"/>
    <w:rsid w:val="54221FE8"/>
    <w:rsid w:val="54D14D24"/>
    <w:rsid w:val="5590470D"/>
    <w:rsid w:val="56424886"/>
    <w:rsid w:val="56A65612"/>
    <w:rsid w:val="56DD43E8"/>
    <w:rsid w:val="57081422"/>
    <w:rsid w:val="57EF6E43"/>
    <w:rsid w:val="5821668D"/>
    <w:rsid w:val="583C516F"/>
    <w:rsid w:val="58D141B4"/>
    <w:rsid w:val="5A146DF7"/>
    <w:rsid w:val="5CDF629F"/>
    <w:rsid w:val="5E144BAE"/>
    <w:rsid w:val="5EEA4517"/>
    <w:rsid w:val="600037AF"/>
    <w:rsid w:val="605A2839"/>
    <w:rsid w:val="60764E5A"/>
    <w:rsid w:val="61B35692"/>
    <w:rsid w:val="64010633"/>
    <w:rsid w:val="640A0D8D"/>
    <w:rsid w:val="65707EA9"/>
    <w:rsid w:val="65FE792F"/>
    <w:rsid w:val="68AF6FB0"/>
    <w:rsid w:val="69597F5D"/>
    <w:rsid w:val="69954753"/>
    <w:rsid w:val="6A717BA6"/>
    <w:rsid w:val="6ACF6A3A"/>
    <w:rsid w:val="6D0D60C0"/>
    <w:rsid w:val="6F6012F2"/>
    <w:rsid w:val="716D7753"/>
    <w:rsid w:val="717D2880"/>
    <w:rsid w:val="71F61597"/>
    <w:rsid w:val="735C72C1"/>
    <w:rsid w:val="74053C2D"/>
    <w:rsid w:val="74860E10"/>
    <w:rsid w:val="749D7D92"/>
    <w:rsid w:val="76DB5176"/>
    <w:rsid w:val="76F17791"/>
    <w:rsid w:val="7A352F30"/>
    <w:rsid w:val="7A4571A5"/>
    <w:rsid w:val="7B885BB4"/>
    <w:rsid w:val="7BA35CB7"/>
    <w:rsid w:val="7DE51460"/>
    <w:rsid w:val="7F54657D"/>
    <w:rsid w:val="7F8F508E"/>
    <w:rsid w:val="7FE522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CC1082"/>
  <w15:docId w15:val="{B9A6F44A-2505-453A-8133-4FC82A9E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1"/>
    <w:qFormat/>
    <w:pPr>
      <w:keepNext/>
      <w:outlineLvl w:val="2"/>
    </w:pPr>
    <w:rPr>
      <w:rFonts w:ascii="楷体_GB2312" w:eastAsia="楷体_GB2312" w:hAnsi="宋体"/>
      <w:b/>
      <w:bCs/>
      <w:sz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widowControl/>
      <w:ind w:firstLine="420"/>
    </w:pPr>
    <w:rPr>
      <w:rFonts w:eastAsia="仿宋_GB2312"/>
      <w:sz w:val="30"/>
      <w:szCs w:val="20"/>
    </w:rPr>
  </w:style>
  <w:style w:type="paragraph" w:styleId="TOC7">
    <w:name w:val="toc 7"/>
    <w:basedOn w:val="a"/>
    <w:next w:val="a"/>
    <w:semiHidden/>
    <w:qFormat/>
    <w:pPr>
      <w:ind w:left="1260"/>
      <w:jc w:val="left"/>
    </w:pPr>
    <w:rPr>
      <w:sz w:val="18"/>
      <w:szCs w:val="18"/>
    </w:rPr>
  </w:style>
  <w:style w:type="paragraph" w:styleId="a5">
    <w:name w:val="caption"/>
    <w:basedOn w:val="a"/>
    <w:next w:val="a"/>
    <w:qFormat/>
    <w:rPr>
      <w:rFonts w:ascii="Arial" w:eastAsia="黑体" w:hAnsi="Arial" w:cs="Arial"/>
      <w:sz w:val="20"/>
      <w:szCs w:val="20"/>
    </w:rPr>
  </w:style>
  <w:style w:type="paragraph" w:styleId="a6">
    <w:name w:val="Document Map"/>
    <w:basedOn w:val="a"/>
    <w:semiHidden/>
    <w:qFormat/>
    <w:pPr>
      <w:shd w:val="clear" w:color="auto" w:fill="000080"/>
    </w:pPr>
  </w:style>
  <w:style w:type="paragraph" w:styleId="a7">
    <w:name w:val="annotation text"/>
    <w:basedOn w:val="a"/>
    <w:link w:val="a8"/>
    <w:uiPriority w:val="99"/>
    <w:qFormat/>
    <w:pPr>
      <w:jc w:val="left"/>
    </w:pPr>
  </w:style>
  <w:style w:type="paragraph" w:styleId="a9">
    <w:name w:val="Salutation"/>
    <w:basedOn w:val="a"/>
    <w:next w:val="a"/>
    <w:qFormat/>
    <w:pPr>
      <w:widowControl/>
      <w:jc w:val="left"/>
    </w:pPr>
    <w:rPr>
      <w:kern w:val="0"/>
      <w:sz w:val="20"/>
      <w:szCs w:val="20"/>
    </w:rPr>
  </w:style>
  <w:style w:type="paragraph" w:styleId="32">
    <w:name w:val="Body Text 3"/>
    <w:basedOn w:val="a"/>
    <w:qFormat/>
    <w:pPr>
      <w:spacing w:after="120"/>
    </w:pPr>
    <w:rPr>
      <w:sz w:val="16"/>
      <w:szCs w:val="16"/>
    </w:rPr>
  </w:style>
  <w:style w:type="paragraph" w:styleId="aa">
    <w:name w:val="Body Text"/>
    <w:basedOn w:val="a"/>
    <w:link w:val="ab"/>
    <w:qFormat/>
    <w:rPr>
      <w:sz w:val="24"/>
    </w:rPr>
  </w:style>
  <w:style w:type="paragraph" w:styleId="ac">
    <w:name w:val="Body Text Indent"/>
    <w:basedOn w:val="a"/>
    <w:qFormat/>
    <w:pPr>
      <w:ind w:firstLine="570"/>
    </w:pPr>
    <w:rPr>
      <w:rFonts w:ascii="宋体" w:hAnsi="宋体"/>
      <w:sz w:val="28"/>
      <w:szCs w:val="20"/>
    </w:rPr>
  </w:style>
  <w:style w:type="paragraph" w:styleId="TOC5">
    <w:name w:val="toc 5"/>
    <w:basedOn w:val="a"/>
    <w:next w:val="a"/>
    <w:semiHidden/>
    <w:qFormat/>
    <w:pPr>
      <w:ind w:left="840"/>
      <w:jc w:val="left"/>
    </w:pPr>
    <w:rPr>
      <w:sz w:val="18"/>
      <w:szCs w:val="18"/>
    </w:rPr>
  </w:style>
  <w:style w:type="paragraph" w:styleId="TOC3">
    <w:name w:val="toc 3"/>
    <w:basedOn w:val="a"/>
    <w:next w:val="a"/>
    <w:semiHidden/>
    <w:qFormat/>
    <w:pPr>
      <w:ind w:left="420"/>
      <w:jc w:val="left"/>
    </w:pPr>
    <w:rPr>
      <w:i/>
      <w:iCs/>
      <w:sz w:val="20"/>
      <w:szCs w:val="20"/>
    </w:rPr>
  </w:style>
  <w:style w:type="paragraph" w:styleId="ad">
    <w:name w:val="Plain Text"/>
    <w:basedOn w:val="a"/>
    <w:link w:val="ae"/>
    <w:qFormat/>
    <w:rPr>
      <w:rFonts w:ascii="宋体" w:hAnsi="Courier New" w:cs="Courier New"/>
      <w:szCs w:val="21"/>
    </w:rPr>
  </w:style>
  <w:style w:type="paragraph" w:styleId="TOC8">
    <w:name w:val="toc 8"/>
    <w:basedOn w:val="a"/>
    <w:next w:val="a"/>
    <w:semiHidden/>
    <w:qFormat/>
    <w:pPr>
      <w:ind w:left="1470"/>
      <w:jc w:val="left"/>
    </w:pPr>
    <w:rPr>
      <w:sz w:val="18"/>
      <w:szCs w:val="18"/>
    </w:rPr>
  </w:style>
  <w:style w:type="paragraph" w:styleId="af">
    <w:name w:val="Date"/>
    <w:basedOn w:val="a"/>
    <w:next w:val="a"/>
    <w:qFormat/>
    <w:pPr>
      <w:ind w:leftChars="2500" w:left="100"/>
    </w:pPr>
    <w:rPr>
      <w:rFonts w:ascii="宋体" w:hAnsi="宋体"/>
      <w:b/>
      <w:bCs/>
      <w:color w:val="000000"/>
      <w:sz w:val="36"/>
    </w:rPr>
  </w:style>
  <w:style w:type="paragraph" w:styleId="20">
    <w:name w:val="Body Text Indent 2"/>
    <w:basedOn w:val="a"/>
    <w:qFormat/>
    <w:pPr>
      <w:spacing w:line="400" w:lineRule="exact"/>
      <w:ind w:leftChars="200" w:left="631" w:hangingChars="100" w:hanging="211"/>
    </w:pPr>
    <w:rPr>
      <w:rFonts w:ascii="黑体" w:eastAsia="黑体" w:hAnsi="宋体"/>
      <w:b/>
      <w:bCs/>
      <w:color w:val="000000"/>
    </w:rPr>
  </w:style>
  <w:style w:type="paragraph" w:styleId="af0">
    <w:name w:val="Balloon Text"/>
    <w:basedOn w:val="a"/>
    <w:link w:val="af1"/>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pPr>
      <w:spacing w:before="120" w:after="120" w:line="400" w:lineRule="exact"/>
      <w:jc w:val="center"/>
    </w:pPr>
    <w:rPr>
      <w:rFonts w:ascii="宋体" w:hAnsi="宋体"/>
      <w:bCs/>
      <w:caps/>
      <w:color w:val="0000FF"/>
      <w:szCs w:val="21"/>
    </w:rPr>
  </w:style>
  <w:style w:type="paragraph" w:styleId="TOC4">
    <w:name w:val="toc 4"/>
    <w:basedOn w:val="a"/>
    <w:next w:val="a"/>
    <w:semiHidden/>
    <w:qFormat/>
    <w:pPr>
      <w:ind w:left="630"/>
      <w:jc w:val="left"/>
    </w:pPr>
    <w:rPr>
      <w:sz w:val="18"/>
      <w:szCs w:val="18"/>
    </w:rPr>
  </w:style>
  <w:style w:type="paragraph" w:styleId="af6">
    <w:name w:val="index heading"/>
    <w:basedOn w:val="a"/>
    <w:next w:val="11"/>
    <w:semiHidden/>
    <w:qFormat/>
    <w:rPr>
      <w:szCs w:val="20"/>
    </w:rPr>
  </w:style>
  <w:style w:type="paragraph" w:styleId="11">
    <w:name w:val="index 1"/>
    <w:basedOn w:val="a"/>
    <w:next w:val="a"/>
    <w:semiHidden/>
    <w:qFormat/>
  </w:style>
  <w:style w:type="paragraph" w:styleId="TOC6">
    <w:name w:val="toc 6"/>
    <w:basedOn w:val="a"/>
    <w:next w:val="a"/>
    <w:semiHidden/>
    <w:qFormat/>
    <w:pPr>
      <w:ind w:left="1050"/>
      <w:jc w:val="left"/>
    </w:pPr>
    <w:rPr>
      <w:sz w:val="18"/>
      <w:szCs w:val="18"/>
    </w:rPr>
  </w:style>
  <w:style w:type="paragraph" w:styleId="33">
    <w:name w:val="Body Text Indent 3"/>
    <w:basedOn w:val="a"/>
    <w:qFormat/>
    <w:pPr>
      <w:spacing w:line="360" w:lineRule="auto"/>
      <w:ind w:leftChars="600" w:left="1260"/>
    </w:pPr>
    <w:rPr>
      <w:rFonts w:ascii="宋体" w:hAnsi="宋体"/>
      <w:b/>
      <w:bCs/>
      <w:sz w:val="24"/>
    </w:rPr>
  </w:style>
  <w:style w:type="paragraph" w:styleId="TOC2">
    <w:name w:val="toc 2"/>
    <w:basedOn w:val="a"/>
    <w:next w:val="a"/>
    <w:semiHidden/>
    <w:qFormat/>
    <w:pPr>
      <w:ind w:left="210"/>
      <w:jc w:val="left"/>
    </w:pPr>
    <w:rPr>
      <w:smallCaps/>
      <w:sz w:val="20"/>
      <w:szCs w:val="20"/>
    </w:rPr>
  </w:style>
  <w:style w:type="paragraph" w:styleId="TOC9">
    <w:name w:val="toc 9"/>
    <w:basedOn w:val="a"/>
    <w:next w:val="a"/>
    <w:semiHidden/>
    <w:qFormat/>
    <w:pPr>
      <w:ind w:left="1680"/>
      <w:jc w:val="left"/>
    </w:pPr>
    <w:rPr>
      <w:sz w:val="18"/>
      <w:szCs w:val="18"/>
    </w:rPr>
  </w:style>
  <w:style w:type="paragraph" w:styleId="21">
    <w:name w:val="Body Text 2"/>
    <w:basedOn w:val="a"/>
    <w:qFormat/>
    <w:pPr>
      <w:spacing w:after="120" w:line="480" w:lineRule="auto"/>
    </w:p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qFormat/>
    <w:pPr>
      <w:spacing w:before="240" w:after="60"/>
      <w:jc w:val="center"/>
      <w:outlineLvl w:val="0"/>
    </w:pPr>
    <w:rPr>
      <w:rFonts w:ascii="Arial" w:hAnsi="Arial" w:cs="Arial"/>
      <w:b/>
      <w:bCs/>
      <w:sz w:val="32"/>
      <w:szCs w:val="32"/>
    </w:rPr>
  </w:style>
  <w:style w:type="paragraph" w:styleId="af9">
    <w:name w:val="annotation subject"/>
    <w:basedOn w:val="a7"/>
    <w:next w:val="a7"/>
    <w:semiHidden/>
    <w:qFormat/>
    <w:rPr>
      <w:b/>
      <w:bCs/>
    </w:rPr>
  </w:style>
  <w:style w:type="paragraph" w:styleId="afa">
    <w:name w:val="Body Text First Indent"/>
    <w:basedOn w:val="aa"/>
    <w:qFormat/>
    <w:pPr>
      <w:spacing w:after="120"/>
      <w:ind w:firstLineChars="100" w:firstLine="420"/>
    </w:pPr>
    <w:rPr>
      <w:sz w:val="21"/>
    </w:rPr>
  </w:style>
  <w:style w:type="table" w:styleId="afb">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page number"/>
    <w:basedOn w:val="a1"/>
    <w:qFormat/>
  </w:style>
  <w:style w:type="character" w:styleId="afe">
    <w:name w:val="FollowedHyperlink"/>
    <w:qFormat/>
    <w:rPr>
      <w:color w:val="800080"/>
      <w:u w:val="single"/>
    </w:rPr>
  </w:style>
  <w:style w:type="character" w:styleId="aff">
    <w:name w:val="Hyperlink"/>
    <w:qFormat/>
    <w:rPr>
      <w:color w:val="0000FF"/>
      <w:u w:val="single"/>
    </w:rPr>
  </w:style>
  <w:style w:type="character" w:styleId="aff0">
    <w:name w:val="annotation reference"/>
    <w:uiPriority w:val="99"/>
    <w:qFormat/>
    <w:rPr>
      <w:sz w:val="21"/>
      <w:szCs w:val="21"/>
    </w:rPr>
  </w:style>
  <w:style w:type="paragraph" w:customStyle="1" w:styleId="font6">
    <w:name w:val="font6"/>
    <w:basedOn w:val="a"/>
    <w:qFormat/>
    <w:pPr>
      <w:widowControl/>
      <w:spacing w:before="100" w:beforeAutospacing="1" w:after="100" w:afterAutospacing="1"/>
      <w:jc w:val="left"/>
    </w:pPr>
    <w:rPr>
      <w:rFonts w:ascii="Arial" w:hAnsi="Arial" w:cs="Arial"/>
      <w:kern w:val="0"/>
      <w:sz w:val="20"/>
      <w:szCs w:val="20"/>
    </w:rPr>
  </w:style>
  <w:style w:type="paragraph" w:customStyle="1" w:styleId="5">
    <w:name w:val="题注5"/>
    <w:basedOn w:val="a"/>
    <w:next w:val="a5"/>
    <w:qFormat/>
    <w:pPr>
      <w:jc w:val="center"/>
    </w:pPr>
    <w:rPr>
      <w:b/>
      <w:color w:val="000000"/>
      <w:sz w:val="24"/>
      <w:szCs w:val="21"/>
    </w:rPr>
  </w:style>
  <w:style w:type="paragraph" w:customStyle="1" w:styleId="CharCharChar">
    <w:name w:val="Char Char Char"/>
    <w:basedOn w:val="a"/>
    <w:qFormat/>
    <w:rPr>
      <w:rFonts w:ascii="宋体" w:hAnsi="宋体"/>
      <w:b/>
      <w:sz w:val="28"/>
      <w:szCs w:val="28"/>
    </w:rPr>
  </w:style>
  <w:style w:type="paragraph" w:customStyle="1" w:styleId="aff1">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正文缩进2格"/>
    <w:basedOn w:val="a"/>
    <w:link w:val="2Char"/>
    <w:qFormat/>
    <w:pPr>
      <w:spacing w:after="120" w:line="600" w:lineRule="exact"/>
      <w:ind w:firstLineChars="206" w:firstLine="639"/>
    </w:pPr>
    <w:rPr>
      <w:rFonts w:ascii="仿宋_GB2312" w:eastAsia="仿宋_GB2312" w:hAnsi="宋体"/>
      <w:sz w:val="31"/>
      <w:szCs w:val="2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8"/>
      <w:szCs w:val="2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40">
    <w:name w:val="题注4"/>
    <w:basedOn w:val="a"/>
    <w:next w:val="a5"/>
    <w:qFormat/>
    <w:pPr>
      <w:ind w:leftChars="-64" w:left="-132" w:rightChars="-50" w:right="-105" w:hanging="2"/>
      <w:jc w:val="center"/>
    </w:pPr>
    <w:rPr>
      <w:b/>
      <w:color w:val="FF0000"/>
      <w:szCs w:val="21"/>
      <w:lang w:val="en-GB"/>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
    <w:name w:val="Char Char Char Char Char"/>
    <w:basedOn w:val="a"/>
    <w:qFormat/>
    <w:pPr>
      <w:widowControl/>
      <w:spacing w:line="400" w:lineRule="exact"/>
      <w:jc w:val="center"/>
    </w:pPr>
    <w:rPr>
      <w:rFonts w:ascii="Verdana" w:hAnsi="Verdana"/>
      <w:kern w:val="0"/>
      <w:szCs w:val="20"/>
      <w:lang w:eastAsia="en-US"/>
    </w:rPr>
  </w:style>
  <w:style w:type="paragraph" w:customStyle="1" w:styleId="Char">
    <w:name w:val="Char"/>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kern w:val="0"/>
      <w:sz w:val="20"/>
      <w:szCs w:val="20"/>
    </w:rPr>
  </w:style>
  <w:style w:type="paragraph" w:customStyle="1" w:styleId="CharChar1Char">
    <w:name w:val="Char Char1 Char"/>
    <w:basedOn w:val="a"/>
    <w:qFormat/>
    <w:rPr>
      <w:rFonts w:ascii="Tahoma" w:hAnsi="Tahoma"/>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Char11">
    <w:name w:val="Char11"/>
    <w:basedOn w:val="a"/>
    <w:qFormat/>
    <w:pPr>
      <w:adjustRightInd w:val="0"/>
      <w:spacing w:line="360" w:lineRule="auto"/>
    </w:pPr>
    <w:rPr>
      <w:kern w:val="0"/>
      <w:sz w:val="24"/>
      <w:szCs w:val="20"/>
    </w:rPr>
  </w:style>
  <w:style w:type="paragraph" w:customStyle="1" w:styleId="CharChar2">
    <w:name w:val="Char Char2"/>
    <w:basedOn w:val="a"/>
    <w:qFormat/>
    <w:rPr>
      <w:rFonts w:ascii="宋体" w:hAnsi="宋体"/>
      <w:b/>
      <w:sz w:val="28"/>
      <w:szCs w:val="28"/>
    </w:rPr>
  </w:style>
  <w:style w:type="paragraph" w:customStyle="1" w:styleId="aff2">
    <w:name w:val="无间距"/>
    <w:qFormat/>
    <w:pPr>
      <w:widowControl w:val="0"/>
      <w:jc w:val="both"/>
    </w:pPr>
    <w:rPr>
      <w:kern w:val="2"/>
      <w:sz w:val="21"/>
      <w:szCs w:val="24"/>
    </w:rPr>
  </w:style>
  <w:style w:type="paragraph" w:customStyle="1" w:styleId="12">
    <w:name w:val="1"/>
    <w:basedOn w:val="a"/>
    <w:next w:val="ad"/>
    <w:qFormat/>
    <w:rPr>
      <w:rFonts w:ascii="宋体" w:hAnsi="Courier New"/>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font7">
    <w:name w:val="font7"/>
    <w:basedOn w:val="a"/>
    <w:qFormat/>
    <w:pPr>
      <w:widowControl/>
      <w:spacing w:before="100" w:beforeAutospacing="1" w:after="100" w:afterAutospacing="1"/>
      <w:jc w:val="left"/>
    </w:pPr>
    <w:rPr>
      <w:rFonts w:ascii="Arial" w:hAnsi="Arial" w:cs="Arial"/>
      <w:kern w:val="0"/>
      <w:sz w:val="28"/>
      <w:szCs w:val="28"/>
    </w:rPr>
  </w:style>
  <w:style w:type="paragraph" w:customStyle="1" w:styleId="xl29">
    <w:name w:val="xl29"/>
    <w:basedOn w:val="a"/>
    <w:qFormat/>
    <w:pPr>
      <w:widowControl/>
      <w:spacing w:before="100" w:beforeAutospacing="1" w:after="100" w:afterAutospacing="1"/>
      <w:jc w:val="center"/>
    </w:pPr>
    <w:rPr>
      <w:rFonts w:ascii="宋体" w:hAnsi="宋体"/>
      <w:kern w:val="0"/>
      <w:sz w:val="28"/>
      <w:szCs w:val="2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kern w:val="0"/>
      <w:sz w:val="20"/>
      <w:szCs w:val="20"/>
    </w:rPr>
  </w:style>
  <w:style w:type="paragraph" w:customStyle="1" w:styleId="head">
    <w:name w:val="head"/>
    <w:basedOn w:val="a"/>
    <w:qFormat/>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Char21">
    <w:name w:val="Char Char21"/>
    <w:basedOn w:val="a"/>
    <w:qFormat/>
    <w:rPr>
      <w:rFonts w:ascii="宋体" w:hAnsi="宋体"/>
      <w:b/>
      <w:sz w:val="28"/>
      <w:szCs w:val="28"/>
    </w:rPr>
  </w:style>
  <w:style w:type="paragraph" w:customStyle="1" w:styleId="aff3">
    <w:name w:val="保留正文"/>
    <w:basedOn w:val="aa"/>
    <w:qFormat/>
    <w:pPr>
      <w:keepNext/>
      <w:spacing w:after="160"/>
    </w:pPr>
    <w:rPr>
      <w:sz w:val="21"/>
    </w:rPr>
  </w:style>
  <w:style w:type="paragraph" w:customStyle="1" w:styleId="aff4">
    <w:name w:val="正文 + 宋体"/>
    <w:basedOn w:val="a"/>
    <w:qFormat/>
    <w:pPr>
      <w:snapToGrid w:val="0"/>
      <w:spacing w:line="360" w:lineRule="auto"/>
      <w:ind w:leftChars="100" w:left="630" w:hangingChars="200" w:hanging="420"/>
    </w:pPr>
    <w:rPr>
      <w:rFonts w:ascii="宋体" w:hAnsi="宋体"/>
      <w:color w:val="000000"/>
    </w:rPr>
  </w:style>
  <w:style w:type="paragraph" w:customStyle="1" w:styleId="ParaChar">
    <w:name w:val="默认段落字体 Para Char"/>
    <w:basedOn w:val="a"/>
    <w:qFormat/>
    <w:rPr>
      <w:rFonts w:ascii="宋体" w:hAnsi="宋体"/>
      <w:b/>
      <w:sz w:val="28"/>
      <w:szCs w:val="28"/>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
    <w:name w:val="Char Char Char Char Char Char Char1"/>
    <w:basedOn w:val="a"/>
    <w:qFormat/>
    <w:pPr>
      <w:tabs>
        <w:tab w:val="left" w:pos="425"/>
      </w:tabs>
      <w:ind w:left="425" w:hanging="425"/>
    </w:pPr>
    <w:rPr>
      <w:rFonts w:eastAsia="仿宋_GB2312"/>
      <w:kern w:val="24"/>
      <w:sz w:val="24"/>
    </w:rPr>
  </w:style>
  <w:style w:type="paragraph" w:customStyle="1" w:styleId="13">
    <w:name w:val="列出段落1"/>
    <w:basedOn w:val="a"/>
    <w:qFormat/>
    <w:pPr>
      <w:ind w:firstLineChars="200" w:firstLine="420"/>
    </w:pPr>
    <w:rPr>
      <w:rFonts w:ascii="Calibri" w:hAnsi="Calibri"/>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8"/>
      <w:szCs w:val="28"/>
    </w:rPr>
  </w:style>
  <w:style w:type="paragraph" w:customStyle="1" w:styleId="23">
    <w:name w:val="列出段落2"/>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p0">
    <w:name w:val="p0"/>
    <w:basedOn w:val="a"/>
    <w:qFormat/>
    <w:pPr>
      <w:widowControl/>
    </w:pPr>
    <w:rPr>
      <w:kern w:val="0"/>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pa-2">
    <w:name w:val="pa-2"/>
    <w:basedOn w:val="a"/>
    <w:qFormat/>
    <w:pPr>
      <w:widowControl/>
      <w:spacing w:before="100" w:beforeAutospacing="1" w:after="100" w:afterAutospacing="1"/>
      <w:jc w:val="left"/>
    </w:pPr>
    <w:rPr>
      <w:rFonts w:ascii="宋体" w:hAnsi="宋体" w:cs="宋体"/>
      <w:kern w:val="0"/>
      <w:sz w:val="24"/>
    </w:rPr>
  </w:style>
  <w:style w:type="paragraph" w:customStyle="1" w:styleId="CharChar2Char1">
    <w:name w:val="Char Char2 Char1"/>
    <w:basedOn w:val="a"/>
    <w:qFormat/>
    <w:rPr>
      <w:rFonts w:ascii="宋体" w:hAnsi="宋体"/>
      <w:b/>
      <w:sz w:val="28"/>
      <w:szCs w:val="28"/>
    </w:rPr>
  </w:style>
  <w:style w:type="paragraph" w:customStyle="1" w:styleId="Style84">
    <w:name w:val="_Style 84"/>
    <w:uiPriority w:val="99"/>
    <w:unhideWhenUsed/>
    <w:qFormat/>
    <w:rPr>
      <w:kern w:val="2"/>
      <w:sz w:val="21"/>
      <w:szCs w:val="24"/>
    </w:rPr>
  </w:style>
  <w:style w:type="paragraph" w:customStyle="1" w:styleId="aff5">
    <w:name w:val="表格"/>
    <w:basedOn w:val="a"/>
    <w:qFormat/>
    <w:pPr>
      <w:spacing w:line="420" w:lineRule="exact"/>
      <w:ind w:leftChars="40" w:left="84"/>
      <w:jc w:val="center"/>
    </w:pPr>
    <w:rPr>
      <w:rFonts w:ascii="宋体" w:hAnsi="宋体"/>
      <w:bCs/>
      <w:spacing w:val="-1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CharChar2CharChar">
    <w:name w:val="Char Char2 Char Char"/>
    <w:basedOn w:val="a"/>
    <w:qFormat/>
    <w:pPr>
      <w:widowControl/>
      <w:spacing w:after="160" w:line="240" w:lineRule="exact"/>
      <w:jc w:val="left"/>
    </w:pPr>
  </w:style>
  <w:style w:type="paragraph" w:customStyle="1" w:styleId="CharChar2CharChar1">
    <w:name w:val="Char Char2 Char Char1"/>
    <w:basedOn w:val="a"/>
    <w:qFormat/>
    <w:pPr>
      <w:widowControl/>
      <w:spacing w:after="160" w:line="240" w:lineRule="exact"/>
      <w:jc w:val="left"/>
    </w:pPr>
  </w:style>
  <w:style w:type="paragraph" w:customStyle="1" w:styleId="pa-3">
    <w:name w:val="pa-3"/>
    <w:basedOn w:val="a"/>
    <w:qFormat/>
    <w:pPr>
      <w:widowControl/>
      <w:spacing w:before="100" w:beforeAutospacing="1" w:after="100" w:afterAutospacing="1"/>
      <w:jc w:val="left"/>
    </w:pPr>
    <w:rPr>
      <w:rFonts w:ascii="宋体" w:hAnsi="宋体" w:cs="宋体"/>
      <w:kern w:val="0"/>
      <w:sz w:val="24"/>
    </w:rPr>
  </w:style>
  <w:style w:type="paragraph" w:customStyle="1" w:styleId="CharChar">
    <w:name w:val="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
    <w:name w:val="默认段落字体 Para Char Char Char Char"/>
    <w:basedOn w:val="a"/>
    <w:qFormat/>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hAnsi="Arial Unicode MS"/>
      <w:kern w:val="0"/>
      <w:sz w:val="20"/>
      <w:szCs w:val="20"/>
    </w:rPr>
  </w:style>
  <w:style w:type="paragraph" w:customStyle="1" w:styleId="34">
    <w:name w:val="样式3"/>
    <w:basedOn w:val="ad"/>
    <w:qFormat/>
    <w:pPr>
      <w:spacing w:line="0" w:lineRule="atLeast"/>
      <w:outlineLvl w:val="0"/>
    </w:pPr>
    <w:rPr>
      <w:rFonts w:cs="Times New Roman"/>
      <w:sz w:val="28"/>
      <w:szCs w:val="20"/>
    </w:rPr>
  </w:style>
  <w:style w:type="paragraph" w:customStyle="1" w:styleId="CharChar1Char1">
    <w:name w:val="Char Char1 Char1"/>
    <w:basedOn w:val="a"/>
    <w:qFormat/>
    <w:rPr>
      <w:rFonts w:ascii="Tahoma" w:hAnsi="Tahoma"/>
      <w:sz w:val="24"/>
      <w:szCs w:val="20"/>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1">
    <w:name w:val="Char Char Char Char Char1"/>
    <w:basedOn w:val="a"/>
    <w:qFormat/>
    <w:pPr>
      <w:widowControl/>
      <w:spacing w:line="400" w:lineRule="exact"/>
      <w:jc w:val="center"/>
    </w:pPr>
    <w:rPr>
      <w:rFonts w:ascii="Verdana" w:hAnsi="Verdana"/>
      <w:kern w:val="0"/>
      <w:szCs w:val="20"/>
      <w:lang w:eastAsia="en-US"/>
    </w:rPr>
  </w:style>
  <w:style w:type="paragraph" w:customStyle="1" w:styleId="aff6">
    <w:name w:val="办公自动化专用标题"/>
    <w:basedOn w:val="af8"/>
    <w:qFormat/>
    <w:pPr>
      <w:spacing w:line="560" w:lineRule="atLeast"/>
    </w:pPr>
    <w:rPr>
      <w:rFonts w:ascii="宋体" w:cs="Times New Roman"/>
      <w:bCs w:val="0"/>
      <w:sz w:val="44"/>
      <w:szCs w:val="20"/>
    </w:rPr>
  </w:style>
  <w:style w:type="paragraph" w:customStyle="1" w:styleId="pa-0">
    <w:name w:val="pa-0"/>
    <w:basedOn w:val="a"/>
    <w:qFormat/>
    <w:pPr>
      <w:widowControl/>
      <w:spacing w:before="100" w:beforeAutospacing="1" w:after="100" w:afterAutospacing="1"/>
      <w:jc w:val="left"/>
    </w:pPr>
    <w:rPr>
      <w:rFonts w:ascii="宋体" w:hAnsi="宋体" w:cs="宋体"/>
      <w:kern w:val="0"/>
      <w:sz w:val="24"/>
    </w:rPr>
  </w:style>
  <w:style w:type="paragraph" w:customStyle="1" w:styleId="CharCharChar1">
    <w:name w:val="Char Char Char1"/>
    <w:basedOn w:val="a"/>
    <w:qFormat/>
    <w:rPr>
      <w:rFonts w:ascii="宋体" w:hAnsi="宋体"/>
      <w:b/>
      <w:sz w:val="28"/>
      <w:szCs w:val="28"/>
    </w:rPr>
  </w:style>
  <w:style w:type="paragraph" w:customStyle="1" w:styleId="aff7">
    <w:name w:val="表格文字"/>
    <w:basedOn w:val="a"/>
    <w:qFormat/>
    <w:pPr>
      <w:spacing w:before="25" w:after="25"/>
      <w:jc w:val="left"/>
    </w:pPr>
    <w:rPr>
      <w:bCs/>
      <w:spacing w:val="10"/>
      <w:kern w:val="0"/>
      <w:sz w:val="24"/>
      <w:szCs w:val="2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Char1">
    <w:name w:val="Char1"/>
    <w:basedOn w:val="a"/>
    <w:qFormat/>
    <w:pPr>
      <w:widowControl/>
      <w:spacing w:line="400" w:lineRule="exact"/>
      <w:jc w:val="center"/>
    </w:pPr>
    <w:rPr>
      <w:rFonts w:ascii="Verdana" w:hAnsi="Verdana"/>
      <w:kern w:val="0"/>
      <w:szCs w:val="20"/>
      <w:lang w:eastAsia="en-US"/>
    </w:rPr>
  </w:style>
  <w:style w:type="paragraph" w:customStyle="1" w:styleId="Char12">
    <w:name w:val="Char12"/>
    <w:basedOn w:val="a"/>
    <w:qFormat/>
    <w:pPr>
      <w:widowControl/>
      <w:spacing w:line="400" w:lineRule="exact"/>
      <w:jc w:val="center"/>
    </w:pPr>
    <w:rPr>
      <w:rFonts w:ascii="Verdana" w:hAnsi="Verdana"/>
      <w:kern w:val="0"/>
      <w:szCs w:val="20"/>
      <w:lang w:eastAsia="en-US"/>
    </w:rPr>
  </w:style>
  <w:style w:type="paragraph" w:styleId="aff8">
    <w:name w:val="List Paragraph"/>
    <w:basedOn w:val="a"/>
    <w:uiPriority w:val="34"/>
    <w:qFormat/>
    <w:pPr>
      <w:widowControl/>
      <w:ind w:firstLineChars="200" w:firstLine="420"/>
      <w:jc w:val="left"/>
    </w:pPr>
    <w:rPr>
      <w:kern w:val="0"/>
      <w:sz w:val="20"/>
      <w:szCs w:val="20"/>
    </w:rPr>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kern w:val="0"/>
      <w:szCs w:val="20"/>
      <w:lang w:eastAsia="en-US"/>
    </w:rPr>
  </w:style>
  <w:style w:type="character" w:customStyle="1" w:styleId="style11">
    <w:name w:val="style11"/>
    <w:qFormat/>
    <w:rPr>
      <w:rFonts w:ascii="Arial" w:hAnsi="Arial" w:cs="Arial" w:hint="default"/>
    </w:rPr>
  </w:style>
  <w:style w:type="character" w:customStyle="1" w:styleId="ca-2">
    <w:name w:val="ca-2"/>
    <w:basedOn w:val="a1"/>
    <w:qFormat/>
  </w:style>
  <w:style w:type="character" w:customStyle="1" w:styleId="ca-6">
    <w:name w:val="ca-6"/>
    <w:basedOn w:val="a1"/>
    <w:qFormat/>
  </w:style>
  <w:style w:type="character" w:customStyle="1" w:styleId="b-121">
    <w:name w:val="b-121"/>
    <w:qFormat/>
    <w:rPr>
      <w:rFonts w:ascii="_x000B__x000C_" w:hAnsi="_x000B__x000C_" w:hint="default"/>
      <w:sz w:val="18"/>
      <w:szCs w:val="18"/>
      <w:u w:val="none"/>
    </w:rPr>
  </w:style>
  <w:style w:type="character" w:customStyle="1" w:styleId="af1">
    <w:name w:val="批注框文本 字符"/>
    <w:link w:val="af0"/>
    <w:qFormat/>
    <w:rPr>
      <w:kern w:val="2"/>
      <w:sz w:val="18"/>
      <w:szCs w:val="18"/>
    </w:rPr>
  </w:style>
  <w:style w:type="character" w:customStyle="1" w:styleId="apple-converted-space">
    <w:name w:val="apple-converted-space"/>
    <w:basedOn w:val="a1"/>
    <w:qFormat/>
  </w:style>
  <w:style w:type="character" w:customStyle="1" w:styleId="af3">
    <w:name w:val="页脚 字符"/>
    <w:link w:val="af2"/>
    <w:uiPriority w:val="99"/>
    <w:qFormat/>
    <w:rPr>
      <w:rFonts w:eastAsia="宋体"/>
      <w:kern w:val="2"/>
      <w:sz w:val="18"/>
      <w:szCs w:val="18"/>
      <w:lang w:val="en-US" w:eastAsia="zh-CN" w:bidi="ar-SA"/>
    </w:rPr>
  </w:style>
  <w:style w:type="character" w:customStyle="1" w:styleId="ae">
    <w:name w:val="纯文本 字符"/>
    <w:link w:val="ad"/>
    <w:qFormat/>
    <w:rPr>
      <w:rFonts w:ascii="宋体" w:eastAsia="宋体" w:hAnsi="Courier New" w:cs="Courier New"/>
      <w:kern w:val="2"/>
      <w:sz w:val="21"/>
      <w:szCs w:val="21"/>
      <w:lang w:val="en-US" w:eastAsia="zh-CN" w:bidi="ar-SA"/>
    </w:rPr>
  </w:style>
  <w:style w:type="character" w:customStyle="1" w:styleId="Char10">
    <w:name w:val="普通文字 Char1"/>
    <w:qFormat/>
    <w:rPr>
      <w:rFonts w:ascii="宋体" w:eastAsia="宋体" w:hAnsi="Courier New"/>
      <w:kern w:val="2"/>
      <w:sz w:val="21"/>
      <w:lang w:val="en-US" w:eastAsia="zh-CN" w:bidi="ar-SA"/>
    </w:rPr>
  </w:style>
  <w:style w:type="character" w:customStyle="1" w:styleId="a8">
    <w:name w:val="批注文字 字符"/>
    <w:link w:val="a7"/>
    <w:uiPriority w:val="99"/>
    <w:qFormat/>
    <w:rPr>
      <w:kern w:val="2"/>
      <w:sz w:val="21"/>
      <w:szCs w:val="24"/>
    </w:rPr>
  </w:style>
  <w:style w:type="character" w:customStyle="1" w:styleId="CharChar3">
    <w:name w:val="Char Char3"/>
    <w:qFormat/>
    <w:rPr>
      <w:rFonts w:eastAsia="宋体"/>
      <w:kern w:val="2"/>
      <w:sz w:val="18"/>
      <w:szCs w:val="18"/>
      <w:lang w:val="en-US" w:eastAsia="zh-CN" w:bidi="ar-SA"/>
    </w:rPr>
  </w:style>
  <w:style w:type="character" w:customStyle="1" w:styleId="ab">
    <w:name w:val="正文文本 字符"/>
    <w:link w:val="aa"/>
    <w:qFormat/>
    <w:rPr>
      <w:kern w:val="2"/>
      <w:sz w:val="24"/>
      <w:szCs w:val="24"/>
    </w:rPr>
  </w:style>
  <w:style w:type="character" w:customStyle="1" w:styleId="ca-3">
    <w:name w:val="ca-3"/>
    <w:basedOn w:val="a1"/>
    <w:qFormat/>
  </w:style>
  <w:style w:type="character" w:customStyle="1" w:styleId="a4">
    <w:name w:val="正文缩进 字符"/>
    <w:link w:val="a0"/>
    <w:qFormat/>
    <w:rPr>
      <w:rFonts w:eastAsia="仿宋_GB2312"/>
      <w:kern w:val="2"/>
      <w:sz w:val="30"/>
      <w:lang w:val="en-US" w:eastAsia="zh-CN" w:bidi="ar-SA"/>
    </w:rPr>
  </w:style>
  <w:style w:type="character" w:customStyle="1" w:styleId="2Char0">
    <w:name w:val="标题 2 Char"/>
    <w:qFormat/>
    <w:rPr>
      <w:rFonts w:ascii="Arial" w:eastAsia="黑体" w:hAnsi="Arial"/>
      <w:b/>
      <w:bCs/>
      <w:kern w:val="2"/>
      <w:sz w:val="32"/>
      <w:szCs w:val="32"/>
      <w:lang w:val="en-US" w:eastAsia="zh-CN" w:bidi="ar-SA"/>
    </w:rPr>
  </w:style>
  <w:style w:type="character" w:customStyle="1" w:styleId="kleintab1">
    <w:name w:val="kleintab1"/>
    <w:qFormat/>
    <w:rPr>
      <w:color w:val="999999"/>
      <w:sz w:val="9"/>
      <w:szCs w:val="9"/>
    </w:rPr>
  </w:style>
  <w:style w:type="character" w:customStyle="1" w:styleId="ca-1">
    <w:name w:val="ca-1"/>
    <w:basedOn w:val="a1"/>
    <w:qFormat/>
  </w:style>
  <w:style w:type="character" w:customStyle="1" w:styleId="14">
    <w:name w:val="14"/>
    <w:basedOn w:val="a1"/>
    <w:qFormat/>
  </w:style>
  <w:style w:type="character" w:customStyle="1" w:styleId="Char0">
    <w:name w:val="表正文 Char"/>
    <w:qFormat/>
    <w:rPr>
      <w:rFonts w:eastAsia="仿宋_GB2312"/>
      <w:kern w:val="2"/>
      <w:sz w:val="30"/>
      <w:lang w:val="en-US" w:eastAsia="zh-CN" w:bidi="ar-SA"/>
    </w:rPr>
  </w:style>
  <w:style w:type="character" w:customStyle="1" w:styleId="ca-0">
    <w:name w:val="ca-0"/>
    <w:basedOn w:val="a1"/>
    <w:qFormat/>
  </w:style>
  <w:style w:type="character" w:customStyle="1" w:styleId="2Char">
    <w:name w:val="正文缩进2格 Char"/>
    <w:link w:val="22"/>
    <w:qFormat/>
    <w:rPr>
      <w:rFonts w:ascii="仿宋_GB2312" w:eastAsia="仿宋_GB2312" w:hAnsi="宋体"/>
      <w:kern w:val="2"/>
      <w:sz w:val="31"/>
      <w:szCs w:val="28"/>
    </w:rPr>
  </w:style>
  <w:style w:type="character" w:customStyle="1" w:styleId="ca-9">
    <w:name w:val="ca-9"/>
    <w:basedOn w:val="a1"/>
    <w:qFormat/>
  </w:style>
  <w:style w:type="character" w:customStyle="1" w:styleId="ca-5">
    <w:name w:val="ca-5"/>
    <w:basedOn w:val="a1"/>
    <w:qFormat/>
  </w:style>
  <w:style w:type="character" w:customStyle="1" w:styleId="ca-10">
    <w:name w:val="ca-10"/>
    <w:basedOn w:val="a1"/>
    <w:qFormat/>
  </w:style>
  <w:style w:type="character" w:customStyle="1" w:styleId="31">
    <w:name w:val="标题 3 字符"/>
    <w:link w:val="3"/>
    <w:qFormat/>
    <w:rPr>
      <w:rFonts w:ascii="楷体_GB2312" w:eastAsia="楷体_GB2312" w:hAnsi="宋体"/>
      <w:b/>
      <w:bCs/>
      <w:kern w:val="2"/>
      <w:sz w:val="32"/>
      <w:szCs w:val="24"/>
      <w:lang w:val="en-US" w:eastAsia="zh-CN" w:bidi="ar-SA"/>
    </w:rPr>
  </w:style>
  <w:style w:type="character" w:customStyle="1" w:styleId="p141">
    <w:name w:val="p141"/>
    <w:qFormat/>
    <w:rPr>
      <w:sz w:val="21"/>
      <w:szCs w:val="21"/>
    </w:rPr>
  </w:style>
  <w:style w:type="character" w:customStyle="1" w:styleId="fontstyle01">
    <w:name w:val="fontstyle01"/>
    <w:qFormat/>
    <w:rPr>
      <w:rFonts w:ascii="宋体" w:eastAsia="宋体" w:hAnsi="宋体" w:hint="eastAsia"/>
      <w:color w:val="000000"/>
      <w:sz w:val="24"/>
      <w:szCs w:val="24"/>
    </w:rPr>
  </w:style>
  <w:style w:type="character" w:customStyle="1" w:styleId="CharChar31">
    <w:name w:val="Char Char31"/>
    <w:qFormat/>
    <w:rPr>
      <w:rFonts w:eastAsia="宋体"/>
      <w:kern w:val="2"/>
      <w:sz w:val="18"/>
      <w:szCs w:val="18"/>
      <w:lang w:val="en-US" w:eastAsia="zh-CN" w:bidi="ar-SA"/>
    </w:rPr>
  </w:style>
  <w:style w:type="character" w:customStyle="1" w:styleId="ca-7">
    <w:name w:val="ca-7"/>
    <w:basedOn w:val="a1"/>
    <w:qFormat/>
  </w:style>
  <w:style w:type="paragraph" w:customStyle="1" w:styleId="24">
    <w:name w:val="正文_2"/>
    <w:qFormat/>
    <w:pPr>
      <w:widowControl w:val="0"/>
      <w:jc w:val="both"/>
    </w:pPr>
    <w:rPr>
      <w:rFonts w:ascii="Calibri" w:hAnsi="Calibri"/>
      <w:kern w:val="2"/>
      <w:sz w:val="21"/>
      <w:szCs w:val="22"/>
    </w:rPr>
  </w:style>
  <w:style w:type="paragraph" w:customStyle="1" w:styleId="0">
    <w:name w:val="正文_0"/>
    <w:qFormat/>
    <w:pPr>
      <w:widowControl w:val="0"/>
      <w:jc w:val="both"/>
    </w:pPr>
    <w:rPr>
      <w:kern w:val="2"/>
      <w:sz w:val="21"/>
      <w:szCs w:val="24"/>
    </w:rPr>
  </w:style>
  <w:style w:type="character" w:customStyle="1" w:styleId="ca-12">
    <w:name w:val="ca-12"/>
    <w:uiPriority w:val="99"/>
    <w:qFormat/>
    <w:rPr>
      <w:rFonts w:eastAsia="宋体" w:cs="Times New Roman"/>
      <w:kern w:val="2"/>
      <w:sz w:val="24"/>
      <w:szCs w:val="24"/>
      <w:lang w:val="en-US" w:eastAsia="zh-CN" w:bidi="ar-SA"/>
    </w:rPr>
  </w:style>
  <w:style w:type="paragraph" w:customStyle="1" w:styleId="15">
    <w:name w:val="修订1"/>
    <w:hidden/>
    <w:uiPriority w:val="99"/>
    <w:semiHidden/>
    <w:rPr>
      <w:kern w:val="2"/>
      <w:sz w:val="21"/>
      <w:szCs w:val="24"/>
    </w:rPr>
  </w:style>
  <w:style w:type="character" w:customStyle="1" w:styleId="af5">
    <w:name w:val="页眉 字符"/>
    <w:basedOn w:val="a1"/>
    <w:link w:val="af4"/>
    <w:uiPriority w:val="99"/>
    <w:rPr>
      <w:kern w:val="2"/>
      <w:sz w:val="18"/>
      <w:szCs w:val="18"/>
    </w:rPr>
  </w:style>
  <w:style w:type="character" w:customStyle="1" w:styleId="Char13">
    <w:name w:val="纯文本 Char1"/>
    <w:rPr>
      <w:rFonts w:ascii="宋体" w:hAnsi="Courier New"/>
      <w:kern w:val="2"/>
      <w:sz w:val="21"/>
      <w:szCs w:val="21"/>
      <w:lang w:val="zh-CN" w:eastAsia="zh-CN"/>
    </w:rPr>
  </w:style>
  <w:style w:type="paragraph" w:customStyle="1" w:styleId="1">
    <w:name w:val="样式1"/>
    <w:basedOn w:val="a"/>
    <w:link w:val="16"/>
    <w:qFormat/>
    <w:pPr>
      <w:numPr>
        <w:numId w:val="1"/>
      </w:numPr>
      <w:spacing w:line="312" w:lineRule="auto"/>
      <w:jc w:val="center"/>
      <w:outlineLvl w:val="0"/>
    </w:pPr>
    <w:rPr>
      <w:rFonts w:asciiTheme="minorEastAsia" w:eastAsiaTheme="minorEastAsia" w:hAnsiTheme="minorEastAsia"/>
      <w:b/>
      <w:sz w:val="32"/>
    </w:rPr>
  </w:style>
  <w:style w:type="character" w:customStyle="1" w:styleId="16">
    <w:name w:val="样式1 字符"/>
    <w:basedOn w:val="a1"/>
    <w:link w:val="1"/>
    <w:rPr>
      <w:rFonts w:asciiTheme="minorEastAsia" w:eastAsiaTheme="minorEastAsia" w:hAnsiTheme="minorEastAsia"/>
      <w:b/>
      <w:kern w:val="2"/>
      <w:sz w:val="32"/>
      <w:szCs w:val="24"/>
    </w:rPr>
  </w:style>
  <w:style w:type="character" w:customStyle="1" w:styleId="17">
    <w:name w:val="未处理的提及1"/>
    <w:basedOn w:val="a1"/>
    <w:uiPriority w:val="99"/>
    <w:semiHidden/>
    <w:unhideWhenUsed/>
    <w:rPr>
      <w:color w:val="605E5C"/>
      <w:shd w:val="clear" w:color="auto" w:fill="E1DFDD"/>
    </w:rPr>
  </w:style>
  <w:style w:type="paragraph" w:customStyle="1" w:styleId="00">
    <w:name w:val="正文缩进_0"/>
    <w:basedOn w:val="000"/>
    <w:link w:val="Char00"/>
    <w:qFormat/>
    <w:pPr>
      <w:ind w:firstLine="420"/>
    </w:pPr>
  </w:style>
  <w:style w:type="paragraph" w:customStyle="1" w:styleId="000">
    <w:name w:val="正文_0_0"/>
    <w:qFormat/>
    <w:rPr>
      <w:sz w:val="21"/>
    </w:rPr>
  </w:style>
  <w:style w:type="character" w:customStyle="1" w:styleId="Char00">
    <w:name w:val="正文缩进 Char_0"/>
    <w:link w:val="00"/>
    <w:qFormat/>
    <w:rPr>
      <w:sz w:val="21"/>
    </w:rPr>
  </w:style>
  <w:style w:type="paragraph" w:customStyle="1" w:styleId="0000">
    <w:name w:val="正文_0_0_0"/>
    <w:qFormat/>
    <w:pPr>
      <w:spacing w:after="200" w:line="276" w:lineRule="auto"/>
    </w:pPr>
    <w:rPr>
      <w:sz w:val="21"/>
    </w:rPr>
  </w:style>
  <w:style w:type="paragraph" w:customStyle="1" w:styleId="01">
    <w:name w:val="正文_0_1"/>
    <w:qFormat/>
    <w:pPr>
      <w:widowControl w:val="0"/>
      <w:jc w:val="both"/>
    </w:pPr>
    <w:rPr>
      <w:kern w:val="2"/>
      <w:sz w:val="21"/>
      <w:szCs w:val="24"/>
    </w:rPr>
  </w:style>
  <w:style w:type="paragraph" w:customStyle="1" w:styleId="30">
    <w:name w:val="标题 3_0"/>
    <w:basedOn w:val="000"/>
    <w:next w:val="00"/>
    <w:link w:val="3Char"/>
    <w:qFormat/>
    <w:pPr>
      <w:widowControl w:val="0"/>
      <w:numPr>
        <w:ilvl w:val="2"/>
        <w:numId w:val="2"/>
      </w:numPr>
      <w:tabs>
        <w:tab w:val="left" w:pos="720"/>
        <w:tab w:val="left" w:pos="851"/>
      </w:tabs>
      <w:autoSpaceDE w:val="0"/>
      <w:autoSpaceDN w:val="0"/>
      <w:adjustRightInd w:val="0"/>
      <w:snapToGrid w:val="0"/>
      <w:spacing w:line="360" w:lineRule="auto"/>
      <w:jc w:val="both"/>
      <w:outlineLvl w:val="2"/>
    </w:pPr>
    <w:rPr>
      <w:rFonts w:ascii="宋体"/>
    </w:rPr>
  </w:style>
  <w:style w:type="character" w:customStyle="1" w:styleId="3Char">
    <w:name w:val="标题 3 Char"/>
    <w:link w:val="30"/>
    <w:qFormat/>
    <w:rPr>
      <w:rFonts w:ascii="宋体"/>
      <w:sz w:val="21"/>
    </w:rPr>
  </w:style>
  <w:style w:type="paragraph" w:customStyle="1" w:styleId="Style3">
    <w:name w:val="_Style 3"/>
    <w:basedOn w:val="a"/>
    <w:next w:val="33"/>
    <w:qFormat/>
    <w:pPr>
      <w:ind w:firstLineChars="200" w:firstLine="420"/>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y_zcb@163.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0E426C31-CC1A-4A72-92C0-EEB4898A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39</Pages>
  <Words>3037</Words>
  <Characters>17312</Characters>
  <Application>Microsoft Office Word</Application>
  <DocSecurity>0</DocSecurity>
  <Lines>144</Lines>
  <Paragraphs>40</Paragraphs>
  <ScaleCrop>false</ScaleCrop>
  <Company>Microsoft China</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委托单位</dc:title>
  <dc:creator>USER</dc:creator>
  <cp:lastModifiedBy>李映晖</cp:lastModifiedBy>
  <cp:revision>3</cp:revision>
  <cp:lastPrinted>2020-08-07T14:49:00Z</cp:lastPrinted>
  <dcterms:created xsi:type="dcterms:W3CDTF">2024-03-20T01:37:00Z</dcterms:created>
  <dcterms:modified xsi:type="dcterms:W3CDTF">2024-03-25T01:40:00Z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