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广州医科大学附属番禺中心医院综合应急大楼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医用气体工程</w:t>
      </w:r>
      <w:r>
        <w:rPr>
          <w:rFonts w:hint="eastAsia"/>
          <w:b/>
          <w:sz w:val="36"/>
          <w:szCs w:val="36"/>
        </w:rPr>
        <w:t>建设方案市场调研需求书</w:t>
      </w:r>
    </w:p>
    <w:p/>
    <w:p>
      <w:pPr>
        <w:pStyle w:val="19"/>
        <w:numPr>
          <w:ilvl w:val="0"/>
          <w:numId w:val="3"/>
        </w:numPr>
        <w:rPr>
          <w:rFonts w:cs="仿宋"/>
          <w:color w:val="000000"/>
          <w:kern w:val="0"/>
          <w:lang w:bidi="ar"/>
        </w:rPr>
      </w:pPr>
      <w:r>
        <w:rPr>
          <w:rFonts w:hint="eastAsia"/>
          <w:b/>
          <w:bCs/>
        </w:rPr>
        <w:t>项目简要概述：</w:t>
      </w:r>
      <w:r>
        <w:rPr>
          <w:rFonts w:hint="eastAsia" w:cs="仿宋"/>
          <w:b/>
          <w:bCs/>
          <w:color w:val="000000"/>
          <w:kern w:val="0"/>
          <w:lang w:bidi="ar"/>
        </w:rPr>
        <w:t xml:space="preserve">   </w:t>
      </w:r>
      <w:r>
        <w:rPr>
          <w:rFonts w:hint="eastAsia" w:cs="仿宋"/>
          <w:color w:val="000000"/>
          <w:kern w:val="0"/>
          <w:lang w:bidi="ar"/>
        </w:rPr>
        <w:t xml:space="preserve"> </w:t>
      </w:r>
    </w:p>
    <w:p>
      <w:pPr>
        <w:ind w:firstLine="560" w:firstLineChars="200"/>
      </w:pPr>
      <w:r>
        <w:rPr>
          <w:rFonts w:hint="eastAsia"/>
        </w:rPr>
        <w:t>本项目拟在医院现东片区设置平急结合区域，建设一幢综合应急大楼，主要包括</w:t>
      </w:r>
      <w:r>
        <w:t>300床应急床位、科研实验、教学及应急配套功能，东区整体实现平急结合转换功能。项目建成后，区中心医院将建设发展为医疗、教学、科研、预防、康复、急救、健教为一体的高水平三级甲等、具备应对突发公共卫生事件能力的平急结合综合医院。</w:t>
      </w:r>
    </w:p>
    <w:p>
      <w:pPr>
        <w:pStyle w:val="19"/>
        <w:numPr>
          <w:ilvl w:val="0"/>
          <w:numId w:val="3"/>
        </w:numPr>
        <w:rPr>
          <w:b/>
          <w:bCs/>
        </w:rPr>
      </w:pPr>
      <w:r>
        <w:rPr>
          <w:rFonts w:hint="eastAsia"/>
          <w:b/>
          <w:bCs/>
        </w:rPr>
        <w:t>技术/服务要求：</w:t>
      </w:r>
    </w:p>
    <w:p>
      <w:pPr>
        <w:pStyle w:val="19"/>
        <w:numPr>
          <w:ilvl w:val="0"/>
          <w:numId w:val="4"/>
        </w:numPr>
        <w:ind w:left="0"/>
      </w:pPr>
      <w:r>
        <w:rPr>
          <w:rFonts w:hint="eastAsia"/>
        </w:rPr>
        <w:t>项目建设地点：广州市番禺区桥南街福愉东路8号。</w:t>
      </w:r>
    </w:p>
    <w:p>
      <w:pPr>
        <w:pStyle w:val="19"/>
        <w:numPr>
          <w:ilvl w:val="0"/>
          <w:numId w:val="4"/>
        </w:numPr>
      </w:pPr>
      <w:r>
        <w:rPr>
          <w:rFonts w:hint="eastAsia"/>
        </w:rPr>
        <w:t>大楼</w:t>
      </w:r>
      <w:r>
        <w:rPr>
          <w:rFonts w:hint="default" w:ascii="宋体" w:hAnsi="宋体" w:eastAsia="宋体" w:cstheme="minorBidi"/>
          <w:spacing w:val="0"/>
          <w:kern w:val="2"/>
          <w:sz w:val="28"/>
          <w:szCs w:val="28"/>
          <w:lang w:val="en-US" w:eastAsia="zh-CN" w:bidi="ar-SA"/>
        </w:rPr>
        <w:t>医用气体工程</w:t>
      </w:r>
      <w:r>
        <w:rPr>
          <w:rFonts w:hint="eastAsia"/>
        </w:rPr>
        <w:t>建设内容：</w:t>
      </w:r>
    </w:p>
    <w:p>
      <w:pPr>
        <w:ind w:firstLine="560" w:firstLineChars="200"/>
        <w:rPr>
          <w:rFonts w:hint="default" w:ascii="宋体" w:hAnsi="宋体" w:eastAsia="宋体" w:cstheme="minorBidi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theme="minorBidi"/>
          <w:spacing w:val="0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宋体" w:hAnsi="宋体" w:eastAsia="宋体" w:cstheme="minorBidi"/>
          <w:spacing w:val="0"/>
          <w:kern w:val="2"/>
          <w:sz w:val="28"/>
          <w:szCs w:val="28"/>
          <w:lang w:val="en-US" w:eastAsia="zh-CN" w:bidi="ar-SA"/>
        </w:rPr>
        <w:t>.</w:t>
      </w:r>
      <w:r>
        <w:rPr>
          <w:rFonts w:hint="default" w:ascii="宋体" w:hAnsi="宋体" w:eastAsia="宋体" w:cstheme="minorBidi"/>
          <w:spacing w:val="0"/>
          <w:kern w:val="2"/>
          <w:sz w:val="28"/>
          <w:szCs w:val="28"/>
          <w:lang w:val="en-US" w:eastAsia="zh-CN" w:bidi="ar-SA"/>
        </w:rPr>
        <w:t>项目供气系统包括：医用气体供气源、管道系统、终端设备及监控报警系统等组成的完整的供应医用气体的系统。</w:t>
      </w:r>
    </w:p>
    <w:p>
      <w:pPr>
        <w:ind w:firstLine="560" w:firstLineChars="200"/>
        <w:rPr>
          <w:rFonts w:hint="default" w:ascii="宋体" w:hAnsi="宋体" w:eastAsia="宋体" w:cstheme="minorBidi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theme="minorBidi"/>
          <w:spacing w:val="0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宋体" w:hAnsi="宋体" w:eastAsia="宋体" w:cstheme="minorBidi"/>
          <w:spacing w:val="0"/>
          <w:kern w:val="2"/>
          <w:sz w:val="28"/>
          <w:szCs w:val="28"/>
          <w:lang w:val="en-US" w:eastAsia="zh-CN" w:bidi="ar-SA"/>
        </w:rPr>
        <w:t>.</w:t>
      </w:r>
      <w:r>
        <w:rPr>
          <w:rFonts w:hint="default" w:ascii="宋体" w:hAnsi="宋体" w:eastAsia="宋体" w:cstheme="minorBidi"/>
          <w:spacing w:val="0"/>
          <w:kern w:val="2"/>
          <w:sz w:val="28"/>
          <w:szCs w:val="28"/>
          <w:lang w:val="en-US" w:eastAsia="zh-CN" w:bidi="ar-SA"/>
        </w:rPr>
        <w:t>医用气体种类有：医用氧气（O</w:t>
      </w:r>
      <w:r>
        <w:rPr>
          <w:rFonts w:hint="default" w:ascii="宋体" w:hAnsi="宋体" w:eastAsia="宋体" w:cstheme="minorBidi"/>
          <w:spacing w:val="0"/>
          <w:kern w:val="2"/>
          <w:sz w:val="28"/>
          <w:szCs w:val="28"/>
          <w:vertAlign w:val="baseline"/>
          <w:lang w:val="en-US" w:eastAsia="zh-CN" w:bidi="ar-SA"/>
        </w:rPr>
        <w:t>2</w:t>
      </w:r>
      <w:r>
        <w:rPr>
          <w:rFonts w:hint="default" w:ascii="宋体" w:hAnsi="宋体" w:eastAsia="宋体" w:cstheme="minorBidi"/>
          <w:spacing w:val="0"/>
          <w:kern w:val="2"/>
          <w:sz w:val="28"/>
          <w:szCs w:val="28"/>
          <w:lang w:val="en-US" w:eastAsia="zh-CN" w:bidi="ar-SA"/>
        </w:rPr>
        <w:t>）、医用空气（AIR）、医用真空（VAC）。</w:t>
      </w:r>
    </w:p>
    <w:p>
      <w:pPr>
        <w:ind w:firstLine="560" w:firstLineChars="200"/>
        <w:rPr>
          <w:rFonts w:hint="default" w:ascii="宋体" w:hAnsi="宋体" w:eastAsia="宋体" w:cstheme="minorBidi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theme="minorBidi"/>
          <w:spacing w:val="0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宋体" w:hAnsi="宋体" w:eastAsia="宋体" w:cstheme="minorBidi"/>
          <w:spacing w:val="0"/>
          <w:kern w:val="2"/>
          <w:sz w:val="28"/>
          <w:szCs w:val="28"/>
          <w:lang w:val="en-US" w:eastAsia="zh-CN" w:bidi="ar-SA"/>
        </w:rPr>
        <w:t>.</w:t>
      </w:r>
      <w:r>
        <w:rPr>
          <w:rFonts w:hint="default" w:ascii="宋体" w:hAnsi="宋体" w:eastAsia="宋体" w:cstheme="minorBidi"/>
          <w:spacing w:val="0"/>
          <w:kern w:val="2"/>
          <w:sz w:val="28"/>
          <w:szCs w:val="28"/>
          <w:lang w:val="en-US" w:eastAsia="zh-CN" w:bidi="ar-SA"/>
        </w:rPr>
        <w:t>医用气体供气源：医用空气机组系统、医用真空机组系统、液氧灌。</w:t>
      </w:r>
    </w:p>
    <w:p>
      <w:pPr>
        <w:ind w:firstLine="560" w:firstLineChars="200"/>
      </w:pPr>
      <w:r>
        <w:rPr>
          <w:rFonts w:hint="default" w:ascii="宋体" w:hAnsi="宋体" w:eastAsia="宋体" w:cstheme="minorBidi"/>
          <w:spacing w:val="0"/>
          <w:kern w:val="2"/>
          <w:sz w:val="28"/>
          <w:szCs w:val="28"/>
          <w:lang w:val="en-US" w:eastAsia="zh-CN" w:bidi="ar-SA"/>
        </w:rPr>
        <w:t>4</w:t>
      </w:r>
      <w:r>
        <w:rPr>
          <w:rFonts w:hint="eastAsia" w:ascii="宋体" w:hAnsi="宋体" w:eastAsia="宋体" w:cstheme="minorBidi"/>
          <w:spacing w:val="0"/>
          <w:kern w:val="2"/>
          <w:sz w:val="28"/>
          <w:szCs w:val="28"/>
          <w:lang w:val="en-US" w:eastAsia="zh-CN" w:bidi="ar-SA"/>
        </w:rPr>
        <w:t>.</w:t>
      </w:r>
      <w:r>
        <w:rPr>
          <w:rFonts w:hint="default" w:ascii="宋体" w:hAnsi="宋体" w:eastAsia="宋体" w:cstheme="minorBidi"/>
          <w:spacing w:val="0"/>
          <w:kern w:val="2"/>
          <w:sz w:val="28"/>
          <w:szCs w:val="28"/>
          <w:lang w:val="en-US" w:eastAsia="zh-CN" w:bidi="ar-SA"/>
        </w:rPr>
        <w:t>监控报警系统：为确保医用气体系统运行的安全性，应在医用气体系统中设置多级气体监控报警系统，位置应设置于长期有人值班或可24h监控的区域，以达到24h不间断可对医用气体的压力、流量、故障报警等参数的监测。</w:t>
      </w:r>
    </w:p>
    <w:p>
      <w:pPr>
        <w:pStyle w:val="19"/>
        <w:numPr>
          <w:ilvl w:val="0"/>
          <w:numId w:val="4"/>
        </w:numPr>
        <w:ind w:left="0"/>
      </w:pPr>
      <w:r>
        <w:rPr>
          <w:rFonts w:hint="eastAsia"/>
        </w:rPr>
        <w:t>对广州医科大学附属番禺中心医院综合应急大楼</w:t>
      </w:r>
      <w:r>
        <w:rPr>
          <w:rFonts w:hint="eastAsia"/>
          <w:lang w:eastAsia="zh-CN"/>
        </w:rPr>
        <w:t>医用气体工程</w:t>
      </w:r>
      <w:r>
        <w:rPr>
          <w:rFonts w:hint="eastAsia"/>
        </w:rPr>
        <w:t>的</w:t>
      </w:r>
      <w:r>
        <w:t>建设</w:t>
      </w:r>
      <w:r>
        <w:rPr>
          <w:rFonts w:hint="eastAsia"/>
        </w:rPr>
        <w:t>，提供专业的设计方案文件、技术方案文件。并介绍设计方案的依据和相对应的建设标准。（</w:t>
      </w:r>
      <w:r>
        <w:rPr>
          <w:rFonts w:hint="eastAsia"/>
          <w:lang w:eastAsia="zh-CN"/>
        </w:rPr>
        <w:t>《医用气体工程技术规范</w:t>
      </w:r>
      <w:r>
        <w:rPr>
          <w:rFonts w:hint="eastAsia" w:ascii="宋体" w:hAnsi="宋体" w:eastAsia="宋体"/>
          <w:lang w:eastAsia="zh-CN"/>
        </w:rPr>
        <w:t>》</w:t>
      </w:r>
      <w:r>
        <w:rPr>
          <w:rFonts w:hint="eastAsia" w:ascii="宋体" w:hAnsi="宋体" w:eastAsia="宋体"/>
          <w:lang w:val="en-US" w:eastAsia="zh-CN"/>
        </w:rPr>
        <w:t>GB50751-2012、</w:t>
      </w:r>
      <w:r>
        <w:rPr>
          <w:rFonts w:hint="eastAsia" w:ascii="宋体" w:hAnsi="宋体" w:eastAsia="宋体" w:cstheme="minorBidi"/>
          <w:spacing w:val="0"/>
          <w:kern w:val="2"/>
          <w:sz w:val="28"/>
          <w:szCs w:val="28"/>
          <w:lang w:val="en-US" w:eastAsia="zh-CN" w:bidi="ar-SA"/>
        </w:rPr>
        <w:t>《综合医院建筑设计规范》GB51039 2014及2022修订征求意见稿、国家和地方其他现行规范和标准</w:t>
      </w:r>
      <w:r>
        <w:rPr>
          <w:rFonts w:hint="eastAsia" w:ascii="宋体" w:hAnsi="宋体" w:eastAsia="宋体"/>
        </w:rPr>
        <w:t>）</w:t>
      </w:r>
    </w:p>
    <w:p>
      <w:pPr>
        <w:pStyle w:val="19"/>
        <w:numPr>
          <w:ilvl w:val="0"/>
          <w:numId w:val="4"/>
        </w:numPr>
      </w:pPr>
      <w:r>
        <w:rPr>
          <w:rFonts w:hint="eastAsia"/>
        </w:rPr>
        <w:t>主要内容（包括但不限于）：</w:t>
      </w:r>
    </w:p>
    <w:p>
      <w:pPr>
        <w:ind w:left="0" w:firstLine="560" w:firstLineChars="200"/>
      </w:pPr>
      <w:r>
        <w:rPr>
          <w:rFonts w:hint="eastAsia"/>
        </w:rPr>
        <w:t>依据现行国家标准、技术规范、设计文件编制办法及采购人的要求，对广州医科大学附属番禺中心医院综合应急大楼</w:t>
      </w:r>
      <w:r>
        <w:rPr>
          <w:rFonts w:hint="eastAsia"/>
          <w:lang w:eastAsia="zh-CN"/>
        </w:rPr>
        <w:t>医用气体工程</w:t>
      </w:r>
      <w:r>
        <w:rPr>
          <w:rFonts w:hint="eastAsia"/>
        </w:rPr>
        <w:t>的</w:t>
      </w:r>
      <w:r>
        <w:t>建设</w:t>
      </w:r>
      <w:r>
        <w:rPr>
          <w:rFonts w:hint="eastAsia"/>
        </w:rPr>
        <w:t>提出设计方案建议。</w:t>
      </w:r>
    </w:p>
    <w:p>
      <w:pPr>
        <w:pStyle w:val="10"/>
        <w:numPr>
          <w:ilvl w:val="0"/>
          <w:numId w:val="3"/>
        </w:numPr>
        <w:rPr>
          <w:b/>
          <w:bCs/>
        </w:rPr>
      </w:pPr>
      <w:r>
        <w:rPr>
          <w:rFonts w:hint="eastAsia"/>
          <w:b/>
          <w:bCs/>
        </w:rPr>
        <w:t>方案征集：</w:t>
      </w:r>
    </w:p>
    <w:p>
      <w:pPr>
        <w:pStyle w:val="10"/>
        <w:ind w:left="0" w:firstLine="560" w:firstLineChars="200"/>
      </w:pPr>
      <w:r>
        <w:rPr>
          <w:rFonts w:hint="eastAsia"/>
        </w:rPr>
        <w:t>现公开面向市场征集广州医科大学附属番禺中心医院综合应急大楼</w:t>
      </w:r>
      <w:r>
        <w:rPr>
          <w:rFonts w:hint="eastAsia"/>
          <w:lang w:val="en-US" w:eastAsia="zh-CN"/>
        </w:rPr>
        <w:t>医用气体工程</w:t>
      </w:r>
      <w:r>
        <w:rPr>
          <w:rFonts w:hint="eastAsia"/>
        </w:rPr>
        <w:t>的</w:t>
      </w:r>
      <w:r>
        <w:t>建设</w:t>
      </w:r>
      <w:r>
        <w:rPr>
          <w:rFonts w:hint="eastAsia"/>
        </w:rPr>
        <w:t>方案。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01B947"/>
    <w:multiLevelType w:val="singleLevel"/>
    <w:tmpl w:val="0501B94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5208384F"/>
    <w:multiLevelType w:val="multilevel"/>
    <w:tmpl w:val="5208384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B4D907"/>
    <w:multiLevelType w:val="multilevel"/>
    <w:tmpl w:val="52B4D907"/>
    <w:lvl w:ilvl="0" w:tentative="0">
      <w:start w:val="1"/>
      <w:numFmt w:val="chineseCounting"/>
      <w:pStyle w:val="2"/>
      <w:suff w:val="space"/>
      <w:lvlText w:val="第%1章 "/>
      <w:lvlJc w:val="center"/>
      <w:pPr>
        <w:tabs>
          <w:tab w:val="left" w:pos="0"/>
        </w:tabs>
        <w:ind w:left="0" w:firstLine="0"/>
      </w:pPr>
      <w:rPr>
        <w:rFonts w:hint="eastAsia" w:ascii="Times New Roman" w:hAnsi="Times New Roman" w:eastAsia="黑体" w:cs="黑体"/>
        <w:sz w:val="32"/>
        <w:szCs w:val="32"/>
      </w:rPr>
    </w:lvl>
    <w:lvl w:ilvl="1" w:tentative="0">
      <w:start w:val="1"/>
      <w:numFmt w:val="decimal"/>
      <w:pStyle w:val="3"/>
      <w:isLgl/>
      <w:suff w:val="space"/>
      <w:lvlText w:val="%1.%2 "/>
      <w:lvlJc w:val="left"/>
      <w:pPr>
        <w:tabs>
          <w:tab w:val="left" w:pos="420"/>
        </w:tabs>
        <w:ind w:left="0" w:firstLine="0"/>
      </w:pPr>
      <w:rPr>
        <w:rFonts w:hint="eastAsia" w:ascii="黑体" w:hAnsi="黑体" w:eastAsia="黑体" w:cs="黑体"/>
        <w:sz w:val="28"/>
        <w:szCs w:val="28"/>
      </w:rPr>
    </w:lvl>
    <w:lvl w:ilvl="2" w:tentative="0">
      <w:start w:val="1"/>
      <w:numFmt w:val="decimal"/>
      <w:pStyle w:val="4"/>
      <w:isLgl/>
      <w:suff w:val="space"/>
      <w:lvlText w:val="%1.%2.%3 "/>
      <w:lvlJc w:val="left"/>
      <w:pPr>
        <w:tabs>
          <w:tab w:val="left" w:pos="0"/>
        </w:tabs>
        <w:ind w:left="2978" w:hanging="2978"/>
      </w:pPr>
      <w:rPr>
        <w:rFonts w:hint="eastAsia" w:ascii="Times New Roman" w:hAnsi="Times New Roman" w:eastAsia="仿宋_GB2312" w:cs="Times New Roman"/>
        <w:sz w:val="28"/>
        <w:szCs w:val="28"/>
      </w:rPr>
    </w:lvl>
    <w:lvl w:ilvl="3" w:tentative="0">
      <w:start w:val="1"/>
      <w:numFmt w:val="decimal"/>
      <w:pStyle w:val="5"/>
      <w:isLgl/>
      <w:suff w:val="space"/>
      <w:lvlText w:val="%1.%2.%3.%4 "/>
      <w:lvlJc w:val="left"/>
      <w:pPr>
        <w:tabs>
          <w:tab w:val="left" w:pos="420"/>
        </w:tabs>
        <w:ind w:left="0" w:firstLine="0"/>
      </w:pPr>
      <w:rPr>
        <w:rFonts w:hint="eastAsia" w:ascii="Times New Roman" w:hAnsi="Times New Roman" w:eastAsia="仿宋_GB2312" w:cs="Times New Roman"/>
        <w:sz w:val="28"/>
        <w:szCs w:val="28"/>
      </w:rPr>
    </w:lvl>
    <w:lvl w:ilvl="4" w:tentative="0">
      <w:start w:val="1"/>
      <w:numFmt w:val="decimal"/>
      <w:pStyle w:val="6"/>
      <w:isLgl/>
      <w:suff w:val="nothing"/>
      <w:lvlText w:val="%5. "/>
      <w:lvlJc w:val="left"/>
      <w:pPr>
        <w:tabs>
          <w:tab w:val="left" w:pos="0"/>
        </w:tabs>
        <w:ind w:left="-13" w:firstLine="567"/>
      </w:pPr>
      <w:rPr>
        <w:rFonts w:hint="eastAsia" w:ascii="Times New Roman" w:hAnsi="Times New Roman" w:eastAsia="仿宋_GB2312" w:cs="Times New Roman"/>
        <w:sz w:val="28"/>
        <w:szCs w:val="28"/>
      </w:rPr>
    </w:lvl>
    <w:lvl w:ilvl="5" w:tentative="0">
      <w:start w:val="1"/>
      <w:numFmt w:val="decimalFullWidth"/>
      <w:pStyle w:val="7"/>
      <w:isLgl/>
      <w:suff w:val="space"/>
      <w:lvlText w:val="（%6）"/>
      <w:lvlJc w:val="left"/>
      <w:pPr>
        <w:tabs>
          <w:tab w:val="left" w:pos="420"/>
        </w:tabs>
        <w:ind w:left="0" w:firstLine="567"/>
      </w:pPr>
      <w:rPr>
        <w:rFonts w:hint="eastAsia" w:ascii="Times New Roman" w:hAnsi="Times New Roman" w:eastAsia="仿宋_GB2312" w:cs="Times New Roman"/>
        <w:sz w:val="28"/>
        <w:szCs w:val="28"/>
      </w:rPr>
    </w:lvl>
    <w:lvl w:ilvl="6" w:tentative="0">
      <w:start w:val="1"/>
      <w:numFmt w:val="decimalEnclosedCircleChinese"/>
      <w:suff w:val="space"/>
      <w:lvlText w:val="%7"/>
      <w:lvlJc w:val="left"/>
      <w:pPr>
        <w:tabs>
          <w:tab w:val="left" w:pos="420"/>
        </w:tabs>
        <w:ind w:left="0" w:firstLine="567"/>
      </w:pPr>
      <w:rPr>
        <w:rFonts w:hint="eastAsia" w:ascii="Times New Roman" w:hAnsi="Times New Roman" w:eastAsia="仿宋_GB2312" w:cs="Times New Roman"/>
        <w:sz w:val="28"/>
        <w:szCs w:val="28"/>
      </w:rPr>
    </w:lvl>
    <w:lvl w:ilvl="7" w:tentative="0">
      <w:start w:val="1"/>
      <w:numFmt w:val="decimal"/>
      <w:lvlRestart w:val="2"/>
      <w:pStyle w:val="8"/>
      <w:isLgl/>
      <w:suff w:val="space"/>
      <w:lvlText w:val="图%1-%2-%8 "/>
      <w:lvlJc w:val="center"/>
      <w:pPr>
        <w:tabs>
          <w:tab w:val="left" w:pos="0"/>
        </w:tabs>
        <w:ind w:left="0" w:firstLine="0"/>
      </w:pPr>
      <w:rPr>
        <w:rFonts w:hint="eastAsia" w:ascii="黑体" w:hAnsi="黑体" w:eastAsia="黑体" w:cs="黑体"/>
        <w:b w:val="0"/>
        <w:sz w:val="28"/>
        <w:szCs w:val="28"/>
      </w:rPr>
    </w:lvl>
    <w:lvl w:ilvl="8" w:tentative="0">
      <w:start w:val="1"/>
      <w:numFmt w:val="decimal"/>
      <w:lvlRestart w:val="2"/>
      <w:pStyle w:val="9"/>
      <w:isLgl/>
      <w:suff w:val="space"/>
      <w:lvlText w:val="表%1-%2-%9 "/>
      <w:lvlJc w:val="left"/>
      <w:pPr>
        <w:tabs>
          <w:tab w:val="left" w:pos="0"/>
        </w:tabs>
        <w:ind w:left="0" w:firstLine="0"/>
      </w:pPr>
      <w:rPr>
        <w:rFonts w:hint="eastAsia" w:ascii="仿宋" w:hAnsi="仿宋" w:eastAsia="仿宋" w:cs="仿宋"/>
        <w:sz w:val="21"/>
        <w:szCs w:val="21"/>
      </w:rPr>
    </w:lvl>
  </w:abstractNum>
  <w:abstractNum w:abstractNumId="3">
    <w:nsid w:val="6A9760CA"/>
    <w:multiLevelType w:val="multilevel"/>
    <w:tmpl w:val="6A9760CA"/>
    <w:lvl w:ilvl="0" w:tentative="0">
      <w:start w:val="1"/>
      <w:numFmt w:val="decimal"/>
      <w:pStyle w:val="19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hOTE3NGIxMDQ3YjRhMjk4NzVhZGVlMmViMTQxMmYifQ=="/>
  </w:docVars>
  <w:rsids>
    <w:rsidRoot w:val="00107C94"/>
    <w:rsid w:val="00075086"/>
    <w:rsid w:val="00085A7D"/>
    <w:rsid w:val="00101ECF"/>
    <w:rsid w:val="00107C94"/>
    <w:rsid w:val="001617AB"/>
    <w:rsid w:val="001E2694"/>
    <w:rsid w:val="00205F25"/>
    <w:rsid w:val="002633DF"/>
    <w:rsid w:val="00282EA2"/>
    <w:rsid w:val="00297C0D"/>
    <w:rsid w:val="002A148B"/>
    <w:rsid w:val="002A7A99"/>
    <w:rsid w:val="002B0A65"/>
    <w:rsid w:val="00310AC4"/>
    <w:rsid w:val="0031269A"/>
    <w:rsid w:val="00317077"/>
    <w:rsid w:val="003307AC"/>
    <w:rsid w:val="00341C24"/>
    <w:rsid w:val="003705BE"/>
    <w:rsid w:val="003C5B90"/>
    <w:rsid w:val="003F03D2"/>
    <w:rsid w:val="004A0EFF"/>
    <w:rsid w:val="004C6DDB"/>
    <w:rsid w:val="00522B5B"/>
    <w:rsid w:val="00564FE2"/>
    <w:rsid w:val="00575D11"/>
    <w:rsid w:val="006D7F86"/>
    <w:rsid w:val="006E3C8A"/>
    <w:rsid w:val="007103C3"/>
    <w:rsid w:val="007315A2"/>
    <w:rsid w:val="00763D6C"/>
    <w:rsid w:val="007E02A9"/>
    <w:rsid w:val="008C4BAC"/>
    <w:rsid w:val="00920906"/>
    <w:rsid w:val="0097794E"/>
    <w:rsid w:val="009A3121"/>
    <w:rsid w:val="009B3596"/>
    <w:rsid w:val="009B5907"/>
    <w:rsid w:val="00A0034B"/>
    <w:rsid w:val="00A44559"/>
    <w:rsid w:val="00A557DB"/>
    <w:rsid w:val="00A55E18"/>
    <w:rsid w:val="00AB0D1F"/>
    <w:rsid w:val="00B205D3"/>
    <w:rsid w:val="00B4026A"/>
    <w:rsid w:val="00C3051B"/>
    <w:rsid w:val="00C77485"/>
    <w:rsid w:val="00D116B0"/>
    <w:rsid w:val="00D2583B"/>
    <w:rsid w:val="00D549CF"/>
    <w:rsid w:val="00D827C3"/>
    <w:rsid w:val="00DA28C4"/>
    <w:rsid w:val="00E027D5"/>
    <w:rsid w:val="00E55573"/>
    <w:rsid w:val="00E957F8"/>
    <w:rsid w:val="00E97803"/>
    <w:rsid w:val="00EE3A47"/>
    <w:rsid w:val="00F037B6"/>
    <w:rsid w:val="00F047A7"/>
    <w:rsid w:val="00FA58B5"/>
    <w:rsid w:val="013646FE"/>
    <w:rsid w:val="02547464"/>
    <w:rsid w:val="036B5288"/>
    <w:rsid w:val="06AC026C"/>
    <w:rsid w:val="085A7EEE"/>
    <w:rsid w:val="095F13EB"/>
    <w:rsid w:val="0CCC323C"/>
    <w:rsid w:val="0ED10695"/>
    <w:rsid w:val="0F0752A1"/>
    <w:rsid w:val="124766B0"/>
    <w:rsid w:val="128114D6"/>
    <w:rsid w:val="135E2714"/>
    <w:rsid w:val="138A3509"/>
    <w:rsid w:val="15EA64E1"/>
    <w:rsid w:val="162576C9"/>
    <w:rsid w:val="1776627E"/>
    <w:rsid w:val="19212219"/>
    <w:rsid w:val="1C976FB2"/>
    <w:rsid w:val="1EAA4A5F"/>
    <w:rsid w:val="2158004C"/>
    <w:rsid w:val="227D5699"/>
    <w:rsid w:val="258B383C"/>
    <w:rsid w:val="2A043DF9"/>
    <w:rsid w:val="2ABB0720"/>
    <w:rsid w:val="2B34402E"/>
    <w:rsid w:val="2BA94A1C"/>
    <w:rsid w:val="2D97686A"/>
    <w:rsid w:val="30030473"/>
    <w:rsid w:val="32802A6C"/>
    <w:rsid w:val="34A633D5"/>
    <w:rsid w:val="371375E4"/>
    <w:rsid w:val="3987098E"/>
    <w:rsid w:val="3A5C5803"/>
    <w:rsid w:val="3B9763AB"/>
    <w:rsid w:val="3BAD594C"/>
    <w:rsid w:val="3C294576"/>
    <w:rsid w:val="3E9F12F5"/>
    <w:rsid w:val="3F6233EF"/>
    <w:rsid w:val="400B40D4"/>
    <w:rsid w:val="429733C9"/>
    <w:rsid w:val="44E1092B"/>
    <w:rsid w:val="45593DAD"/>
    <w:rsid w:val="4B53617F"/>
    <w:rsid w:val="502344EE"/>
    <w:rsid w:val="503B7305"/>
    <w:rsid w:val="506426D3"/>
    <w:rsid w:val="53476745"/>
    <w:rsid w:val="558A2919"/>
    <w:rsid w:val="56E9366F"/>
    <w:rsid w:val="595E6596"/>
    <w:rsid w:val="5B5565CD"/>
    <w:rsid w:val="5EE70DDC"/>
    <w:rsid w:val="61A91312"/>
    <w:rsid w:val="630A66E1"/>
    <w:rsid w:val="65B405D8"/>
    <w:rsid w:val="66B35B75"/>
    <w:rsid w:val="6B0C2230"/>
    <w:rsid w:val="6C6B6BA9"/>
    <w:rsid w:val="6FDFAFAD"/>
    <w:rsid w:val="71211781"/>
    <w:rsid w:val="734D7008"/>
    <w:rsid w:val="789B7088"/>
    <w:rsid w:val="79AC25AE"/>
    <w:rsid w:val="7AAA11E4"/>
    <w:rsid w:val="7AE53FCA"/>
    <w:rsid w:val="7BCE64DE"/>
    <w:rsid w:val="7CA15A45"/>
    <w:rsid w:val="7F1E3F4E"/>
    <w:rsid w:val="CEB98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9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left="420"/>
      <w:jc w:val="both"/>
    </w:pPr>
    <w:rPr>
      <w:rFonts w:ascii="宋体" w:hAnsi="宋体" w:eastAsia="宋体" w:cstheme="minorBidi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link w:val="22"/>
    <w:autoRedefine/>
    <w:qFormat/>
    <w:uiPriority w:val="0"/>
    <w:pPr>
      <w:keepNext/>
      <w:keepLines/>
      <w:numPr>
        <w:ilvl w:val="0"/>
        <w:numId w:val="1"/>
      </w:numPr>
      <w:tabs>
        <w:tab w:val="left" w:pos="420"/>
        <w:tab w:val="clear" w:pos="0"/>
      </w:tabs>
      <w:jc w:val="center"/>
      <w:outlineLvl w:val="0"/>
    </w:pPr>
    <w:rPr>
      <w:rFonts w:ascii="黑体" w:hAnsi="黑体" w:eastAsia="黑体" w:cs="Times New Roman"/>
      <w:bCs/>
      <w:kern w:val="44"/>
      <w:sz w:val="32"/>
      <w:szCs w:val="32"/>
    </w:rPr>
  </w:style>
  <w:style w:type="paragraph" w:styleId="3">
    <w:name w:val="heading 2"/>
    <w:basedOn w:val="1"/>
    <w:next w:val="1"/>
    <w:link w:val="23"/>
    <w:autoRedefine/>
    <w:unhideWhenUsed/>
    <w:qFormat/>
    <w:uiPriority w:val="0"/>
    <w:pPr>
      <w:keepNext/>
      <w:keepLines/>
      <w:numPr>
        <w:ilvl w:val="1"/>
        <w:numId w:val="1"/>
      </w:numPr>
      <w:tabs>
        <w:tab w:val="left" w:pos="0"/>
      </w:tabs>
      <w:outlineLvl w:val="1"/>
    </w:pPr>
    <w:rPr>
      <w:rFonts w:ascii="Times New Roman" w:hAnsi="Times New Roman" w:eastAsia="黑体" w:cs="Times New Roman"/>
      <w:bCs/>
    </w:rPr>
  </w:style>
  <w:style w:type="paragraph" w:styleId="4">
    <w:name w:val="heading 3"/>
    <w:basedOn w:val="1"/>
    <w:next w:val="1"/>
    <w:link w:val="24"/>
    <w:autoRedefine/>
    <w:unhideWhenUsed/>
    <w:qFormat/>
    <w:uiPriority w:val="0"/>
    <w:pPr>
      <w:keepNext/>
      <w:keepLines/>
      <w:numPr>
        <w:ilvl w:val="2"/>
        <w:numId w:val="1"/>
      </w:numPr>
      <w:tabs>
        <w:tab w:val="left" w:pos="3398"/>
        <w:tab w:val="left" w:pos="3965"/>
      </w:tabs>
      <w:ind w:firstLine="0"/>
      <w:jc w:val="left"/>
      <w:outlineLvl w:val="2"/>
    </w:pPr>
    <w:rPr>
      <w:rFonts w:ascii="Times New Roman" w:hAnsi="Times New Roman" w:eastAsia="仿宋_GB2312" w:cs="Times New Roman"/>
    </w:rPr>
  </w:style>
  <w:style w:type="paragraph" w:styleId="5">
    <w:name w:val="heading 4"/>
    <w:basedOn w:val="1"/>
    <w:next w:val="1"/>
    <w:link w:val="25"/>
    <w:autoRedefine/>
    <w:unhideWhenUsed/>
    <w:qFormat/>
    <w:uiPriority w:val="0"/>
    <w:pPr>
      <w:keepNext/>
      <w:keepLines/>
      <w:numPr>
        <w:ilvl w:val="3"/>
        <w:numId w:val="1"/>
      </w:numPr>
      <w:tabs>
        <w:tab w:val="left" w:pos="0"/>
      </w:tabs>
      <w:outlineLvl w:val="3"/>
    </w:pPr>
    <w:rPr>
      <w:rFonts w:ascii="Times New Roman" w:hAnsi="Times New Roman" w:eastAsia="仿宋_GB2312" w:cs="Times New Roman"/>
    </w:rPr>
  </w:style>
  <w:style w:type="paragraph" w:styleId="6">
    <w:name w:val="heading 5"/>
    <w:basedOn w:val="1"/>
    <w:next w:val="1"/>
    <w:link w:val="26"/>
    <w:autoRedefine/>
    <w:unhideWhenUsed/>
    <w:qFormat/>
    <w:uiPriority w:val="0"/>
    <w:pPr>
      <w:keepNext/>
      <w:keepLines/>
      <w:numPr>
        <w:ilvl w:val="4"/>
        <w:numId w:val="1"/>
      </w:numPr>
      <w:tabs>
        <w:tab w:val="left" w:pos="420"/>
      </w:tabs>
      <w:jc w:val="left"/>
      <w:outlineLvl w:val="4"/>
    </w:pPr>
    <w:rPr>
      <w:rFonts w:ascii="Times New Roman" w:hAnsi="Times New Roman" w:eastAsia="仿宋_GB2312" w:cs="仿宋_GB2312"/>
    </w:rPr>
  </w:style>
  <w:style w:type="paragraph" w:styleId="7">
    <w:name w:val="heading 6"/>
    <w:basedOn w:val="1"/>
    <w:next w:val="1"/>
    <w:link w:val="27"/>
    <w:autoRedefine/>
    <w:unhideWhenUsed/>
    <w:qFormat/>
    <w:uiPriority w:val="0"/>
    <w:pPr>
      <w:keepNext/>
      <w:keepLines/>
      <w:numPr>
        <w:ilvl w:val="5"/>
        <w:numId w:val="1"/>
      </w:numPr>
      <w:outlineLvl w:val="5"/>
    </w:pPr>
    <w:rPr>
      <w:rFonts w:ascii="Times New Roman" w:hAnsi="Times New Roman" w:eastAsia="仿宋_GB2312" w:cs="仿宋_GB2312"/>
    </w:rPr>
  </w:style>
  <w:style w:type="paragraph" w:styleId="8">
    <w:name w:val="heading 8"/>
    <w:basedOn w:val="1"/>
    <w:next w:val="1"/>
    <w:link w:val="28"/>
    <w:autoRedefine/>
    <w:unhideWhenUsed/>
    <w:qFormat/>
    <w:uiPriority w:val="0"/>
    <w:pPr>
      <w:keepLines/>
      <w:numPr>
        <w:ilvl w:val="7"/>
        <w:numId w:val="1"/>
      </w:numPr>
      <w:tabs>
        <w:tab w:val="center" w:pos="0"/>
        <w:tab w:val="left" w:pos="420"/>
      </w:tabs>
      <w:jc w:val="center"/>
      <w:outlineLvl w:val="7"/>
    </w:pPr>
    <w:rPr>
      <w:rFonts w:ascii="Arial" w:hAnsi="Arial" w:eastAsia="黑体" w:cs="Times New Roman"/>
      <w:color w:val="000000"/>
    </w:rPr>
  </w:style>
  <w:style w:type="paragraph" w:styleId="9">
    <w:name w:val="heading 9"/>
    <w:basedOn w:val="1"/>
    <w:next w:val="1"/>
    <w:link w:val="29"/>
    <w:autoRedefine/>
    <w:unhideWhenUsed/>
    <w:qFormat/>
    <w:uiPriority w:val="0"/>
    <w:pPr>
      <w:keepNext/>
      <w:keepLines/>
      <w:numPr>
        <w:ilvl w:val="8"/>
        <w:numId w:val="1"/>
      </w:numPr>
      <w:snapToGrid w:val="0"/>
      <w:outlineLvl w:val="8"/>
    </w:pPr>
    <w:rPr>
      <w:rFonts w:ascii="Times New Roman" w:hAnsi="Times New Roman" w:eastAsia="仿宋_GB2312" w:cs="Times New Roman"/>
      <w:color w:val="000000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annotation text"/>
    <w:basedOn w:val="1"/>
    <w:next w:val="11"/>
    <w:autoRedefine/>
    <w:qFormat/>
    <w:uiPriority w:val="0"/>
    <w:pPr>
      <w:jc w:val="left"/>
    </w:pPr>
  </w:style>
  <w:style w:type="paragraph" w:styleId="11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2">
    <w:name w:val="Body Text"/>
    <w:basedOn w:val="1"/>
    <w:autoRedefine/>
    <w:unhideWhenUsed/>
    <w:qFormat/>
    <w:uiPriority w:val="99"/>
    <w:pPr>
      <w:spacing w:before="100" w:beforeAutospacing="1"/>
    </w:pPr>
    <w:rPr>
      <w:kern w:val="0"/>
      <w:sz w:val="20"/>
    </w:rPr>
  </w:style>
  <w:style w:type="paragraph" w:styleId="13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First Indent"/>
    <w:basedOn w:val="12"/>
    <w:autoRedefine/>
    <w:unhideWhenUsed/>
    <w:qFormat/>
    <w:uiPriority w:val="99"/>
    <w:pPr>
      <w:spacing w:before="0" w:beforeAutospacing="0" w:after="120"/>
      <w:ind w:firstLine="420" w:firstLineChars="100"/>
    </w:pPr>
    <w:rPr>
      <w:rFonts w:ascii="Times New Roman" w:hAnsi="Times New Roman" w:cs="Times New Roman"/>
      <w:szCs w:val="20"/>
    </w:rPr>
  </w:style>
  <w:style w:type="table" w:styleId="17">
    <w:name w:val="Table Grid"/>
    <w:basedOn w:val="1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9">
    <w:name w:val="List Paragraph"/>
    <w:basedOn w:val="1"/>
    <w:autoRedefine/>
    <w:qFormat/>
    <w:uiPriority w:val="34"/>
    <w:pPr>
      <w:numPr>
        <w:ilvl w:val="0"/>
        <w:numId w:val="2"/>
      </w:numPr>
      <w:tabs>
        <w:tab w:val="left" w:pos="709"/>
      </w:tabs>
    </w:pPr>
  </w:style>
  <w:style w:type="character" w:customStyle="1" w:styleId="20">
    <w:name w:val="页眉 字符"/>
    <w:basedOn w:val="18"/>
    <w:link w:val="14"/>
    <w:autoRedefine/>
    <w:qFormat/>
    <w:uiPriority w:val="99"/>
    <w:rPr>
      <w:sz w:val="18"/>
      <w:szCs w:val="18"/>
    </w:rPr>
  </w:style>
  <w:style w:type="character" w:customStyle="1" w:styleId="21">
    <w:name w:val="页脚 字符"/>
    <w:basedOn w:val="18"/>
    <w:link w:val="13"/>
    <w:autoRedefine/>
    <w:qFormat/>
    <w:uiPriority w:val="99"/>
    <w:rPr>
      <w:sz w:val="18"/>
      <w:szCs w:val="18"/>
    </w:rPr>
  </w:style>
  <w:style w:type="character" w:customStyle="1" w:styleId="22">
    <w:name w:val="标题 1 字符"/>
    <w:basedOn w:val="18"/>
    <w:link w:val="2"/>
    <w:autoRedefine/>
    <w:qFormat/>
    <w:uiPriority w:val="0"/>
    <w:rPr>
      <w:rFonts w:ascii="黑体" w:hAnsi="黑体" w:eastAsia="黑体"/>
      <w:bCs/>
      <w:kern w:val="44"/>
      <w:sz w:val="32"/>
      <w:szCs w:val="32"/>
    </w:rPr>
  </w:style>
  <w:style w:type="character" w:customStyle="1" w:styleId="23">
    <w:name w:val="标题 2 字符"/>
    <w:basedOn w:val="18"/>
    <w:link w:val="3"/>
    <w:autoRedefine/>
    <w:qFormat/>
    <w:uiPriority w:val="0"/>
    <w:rPr>
      <w:rFonts w:eastAsia="黑体"/>
      <w:bCs/>
      <w:kern w:val="2"/>
      <w:sz w:val="28"/>
      <w:szCs w:val="28"/>
    </w:rPr>
  </w:style>
  <w:style w:type="character" w:customStyle="1" w:styleId="24">
    <w:name w:val="标题 3 字符"/>
    <w:basedOn w:val="18"/>
    <w:link w:val="4"/>
    <w:autoRedefine/>
    <w:qFormat/>
    <w:uiPriority w:val="0"/>
    <w:rPr>
      <w:rFonts w:eastAsia="仿宋_GB2312"/>
      <w:kern w:val="2"/>
      <w:sz w:val="28"/>
      <w:szCs w:val="28"/>
    </w:rPr>
  </w:style>
  <w:style w:type="character" w:customStyle="1" w:styleId="25">
    <w:name w:val="标题 4 字符"/>
    <w:basedOn w:val="18"/>
    <w:link w:val="5"/>
    <w:autoRedefine/>
    <w:qFormat/>
    <w:uiPriority w:val="0"/>
    <w:rPr>
      <w:rFonts w:eastAsia="仿宋_GB2312"/>
      <w:kern w:val="2"/>
      <w:sz w:val="28"/>
      <w:szCs w:val="28"/>
    </w:rPr>
  </w:style>
  <w:style w:type="character" w:customStyle="1" w:styleId="26">
    <w:name w:val="标题 5 字符"/>
    <w:basedOn w:val="18"/>
    <w:link w:val="6"/>
    <w:autoRedefine/>
    <w:qFormat/>
    <w:uiPriority w:val="0"/>
    <w:rPr>
      <w:rFonts w:eastAsia="仿宋_GB2312" w:cs="仿宋_GB2312"/>
      <w:kern w:val="2"/>
      <w:sz w:val="28"/>
      <w:szCs w:val="28"/>
    </w:rPr>
  </w:style>
  <w:style w:type="character" w:customStyle="1" w:styleId="27">
    <w:name w:val="标题 6 字符"/>
    <w:basedOn w:val="18"/>
    <w:link w:val="7"/>
    <w:autoRedefine/>
    <w:qFormat/>
    <w:uiPriority w:val="0"/>
    <w:rPr>
      <w:rFonts w:eastAsia="仿宋_GB2312" w:cs="仿宋_GB2312"/>
      <w:kern w:val="2"/>
      <w:sz w:val="28"/>
      <w:szCs w:val="28"/>
    </w:rPr>
  </w:style>
  <w:style w:type="character" w:customStyle="1" w:styleId="28">
    <w:name w:val="标题 8 字符"/>
    <w:basedOn w:val="18"/>
    <w:link w:val="8"/>
    <w:autoRedefine/>
    <w:qFormat/>
    <w:uiPriority w:val="0"/>
    <w:rPr>
      <w:rFonts w:ascii="Arial" w:hAnsi="Arial" w:eastAsia="黑体"/>
      <w:color w:val="000000"/>
      <w:kern w:val="2"/>
      <w:sz w:val="28"/>
      <w:szCs w:val="28"/>
    </w:rPr>
  </w:style>
  <w:style w:type="character" w:customStyle="1" w:styleId="29">
    <w:name w:val="标题 9 字符"/>
    <w:basedOn w:val="18"/>
    <w:link w:val="9"/>
    <w:autoRedefine/>
    <w:qFormat/>
    <w:uiPriority w:val="0"/>
    <w:rPr>
      <w:rFonts w:eastAsia="仿宋_GB2312"/>
      <w:color w:val="000000"/>
      <w:kern w:val="2"/>
      <w:sz w:val="21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170</Words>
  <Characters>971</Characters>
  <Lines>8</Lines>
  <Paragraphs>2</Paragraphs>
  <TotalTime>2</TotalTime>
  <ScaleCrop>false</ScaleCrop>
  <LinksUpToDate>false</LinksUpToDate>
  <CharactersWithSpaces>1139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2024-03-15T23:56:00Z</dcterms:created>
  <dc:creator>肖翔</dc:creator>
  <cp:lastModifiedBy>许光</cp:lastModifiedBy>
  <dcterms:modified xsi:type="dcterms:W3CDTF">2024-03-25T09:09:16Z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30182B2AF7F94550AFB2B0C8A3BCC030_12</vt:lpwstr>
  </property>
</Properties>
</file>