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CD" w:rsidRDefault="006639CD">
      <w:pPr>
        <w:tabs>
          <w:tab w:val="left" w:pos="1140"/>
        </w:tabs>
        <w:spacing w:line="600" w:lineRule="auto"/>
        <w:jc w:val="center"/>
        <w:rPr>
          <w:rFonts w:asciiTheme="majorEastAsia" w:eastAsiaTheme="majorEastAsia" w:hAnsiTheme="majorEastAsia" w:cstheme="majorEastAsia"/>
          <w:b/>
          <w:sz w:val="44"/>
          <w:szCs w:val="44"/>
        </w:rPr>
      </w:pPr>
    </w:p>
    <w:p w:rsidR="006639CD" w:rsidRDefault="00346742">
      <w:pPr>
        <w:tabs>
          <w:tab w:val="left" w:pos="1140"/>
        </w:tabs>
        <w:spacing w:line="360" w:lineRule="auto"/>
        <w:jc w:val="center"/>
        <w:rPr>
          <w:rFonts w:asciiTheme="majorEastAsia" w:eastAsiaTheme="majorEastAsia" w:hAnsiTheme="majorEastAsia" w:cstheme="majorEastAsia"/>
          <w:b/>
          <w:sz w:val="44"/>
          <w:szCs w:val="44"/>
        </w:rPr>
      </w:pPr>
      <w:bookmarkStart w:id="0" w:name="_GoBack"/>
      <w:r>
        <w:rPr>
          <w:rFonts w:asciiTheme="majorEastAsia" w:eastAsiaTheme="majorEastAsia" w:hAnsiTheme="majorEastAsia" w:cstheme="majorEastAsia" w:hint="eastAsia"/>
          <w:b/>
          <w:sz w:val="44"/>
          <w:szCs w:val="44"/>
        </w:rPr>
        <w:t>广州医科大学附属番禺中心医院一批病理科设备采购项目市场调查公告</w:t>
      </w:r>
      <w:bookmarkEnd w:id="0"/>
    </w:p>
    <w:p w:rsidR="006639CD" w:rsidRDefault="006639CD">
      <w:pPr>
        <w:pStyle w:val="a5"/>
      </w:pPr>
    </w:p>
    <w:p w:rsidR="006639CD" w:rsidRDefault="00346742">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w:t>
      </w:r>
      <w:r>
        <w:rPr>
          <w:rFonts w:ascii="宋体" w:hAnsi="宋体" w:cs="宋体"/>
          <w:sz w:val="24"/>
        </w:rPr>
        <w:t>拟采购</w:t>
      </w:r>
      <w:r>
        <w:rPr>
          <w:rFonts w:ascii="宋体" w:hAnsi="宋体" w:cs="宋体" w:hint="eastAsia"/>
          <w:sz w:val="24"/>
        </w:rPr>
        <w:t>一批病理科设备</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6639CD" w:rsidRDefault="00346742">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d"/>
        <w:tblW w:w="0" w:type="auto"/>
        <w:tblLook w:val="04A0" w:firstRow="1" w:lastRow="0" w:firstColumn="1" w:lastColumn="0" w:noHBand="0" w:noVBand="1"/>
      </w:tblPr>
      <w:tblGrid>
        <w:gridCol w:w="1264"/>
        <w:gridCol w:w="2888"/>
        <w:gridCol w:w="2072"/>
        <w:gridCol w:w="2072"/>
      </w:tblGrid>
      <w:tr w:rsidR="006639CD">
        <w:tc>
          <w:tcPr>
            <w:tcW w:w="1264" w:type="dxa"/>
            <w:vAlign w:val="center"/>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vAlign w:val="center"/>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6639CD">
        <w:tc>
          <w:tcPr>
            <w:tcW w:w="1264"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888" w:type="dxa"/>
            <w:vAlign w:val="center"/>
          </w:tcPr>
          <w:p w:rsidR="006639CD" w:rsidRDefault="00346742">
            <w:pPr>
              <w:spacing w:line="360" w:lineRule="auto"/>
              <w:jc w:val="center"/>
              <w:rPr>
                <w:rFonts w:ascii="宋体" w:hAnsi="宋体" w:cs="宋体"/>
                <w:sz w:val="24"/>
              </w:rPr>
            </w:pPr>
            <w:r>
              <w:rPr>
                <w:rFonts w:asciiTheme="majorEastAsia" w:eastAsiaTheme="majorEastAsia" w:hAnsiTheme="majorEastAsia" w:cstheme="majorEastAsia" w:hint="eastAsia"/>
                <w:sz w:val="24"/>
              </w:rPr>
              <w:t>冷冻切片机</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p>
        </w:tc>
      </w:tr>
      <w:tr w:rsidR="006639CD">
        <w:tc>
          <w:tcPr>
            <w:tcW w:w="1264"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888"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全自动医用PCR分析仪</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p>
        </w:tc>
      </w:tr>
      <w:tr w:rsidR="006639CD">
        <w:tc>
          <w:tcPr>
            <w:tcW w:w="1264"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888"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组织脱水机</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072" w:type="dxa"/>
            <w:vAlign w:val="center"/>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p>
        </w:tc>
      </w:tr>
    </w:tbl>
    <w:p w:rsidR="006639CD" w:rsidRDefault="006639CD">
      <w:pPr>
        <w:spacing w:line="360" w:lineRule="auto"/>
        <w:ind w:firstLineChars="210" w:firstLine="504"/>
        <w:rPr>
          <w:rFonts w:asciiTheme="majorEastAsia" w:eastAsiaTheme="majorEastAsia" w:hAnsiTheme="majorEastAsia" w:cstheme="majorEastAsia"/>
          <w:sz w:val="24"/>
          <w:lang w:val="zh-CN"/>
        </w:rPr>
      </w:pPr>
    </w:p>
    <w:p w:rsidR="006639CD" w:rsidRDefault="00346742">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09"/>
        <w:gridCol w:w="3938"/>
        <w:gridCol w:w="2578"/>
      </w:tblGrid>
      <w:tr w:rsidR="006639CD">
        <w:tc>
          <w:tcPr>
            <w:tcW w:w="705" w:type="dxa"/>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1909" w:type="dxa"/>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938" w:type="dxa"/>
          </w:tcPr>
          <w:p w:rsidR="006639CD" w:rsidRDefault="0034674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技术功能需求</w:t>
            </w:r>
            <w:r>
              <w:rPr>
                <w:rFonts w:asciiTheme="majorEastAsia" w:eastAsiaTheme="majorEastAsia" w:hAnsiTheme="majorEastAsia" w:cstheme="majorEastAsia"/>
                <w:sz w:val="24"/>
              </w:rPr>
              <w:t>（仅供参考）</w:t>
            </w:r>
          </w:p>
        </w:tc>
        <w:tc>
          <w:tcPr>
            <w:tcW w:w="2578" w:type="dxa"/>
          </w:tcPr>
          <w:p w:rsidR="006639CD" w:rsidRDefault="003467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6639CD">
        <w:tc>
          <w:tcPr>
            <w:tcW w:w="705" w:type="dxa"/>
          </w:tcPr>
          <w:p w:rsidR="006639CD" w:rsidRDefault="00346742">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p>
        </w:tc>
        <w:tc>
          <w:tcPr>
            <w:tcW w:w="1909" w:type="dxa"/>
          </w:tcPr>
          <w:p w:rsidR="006639CD" w:rsidRDefault="00346742">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冷冻切片机</w:t>
            </w:r>
          </w:p>
        </w:tc>
        <w:tc>
          <w:tcPr>
            <w:tcW w:w="3938" w:type="dxa"/>
          </w:tcPr>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1.产品用途：主要是用于手术中新鲜组织作病理快速诊断，确定病变的性质，肿瘤有无转移，切除残端有无病变，为手术治疗提供可靠的依据。</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2.技术功能需求（供参考）：</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rPr>
              <w:t>双压缩机制冷，箱体由单独一个压缩机控制温度且温度可调，样品头由单独一个压缩机控制且温度可调。</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2）冷冻箱制冷温度设置范围：-35℃～0℃。</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3）冷冻架最低温度可达到：≤－40℃，</w:t>
            </w:r>
            <w:proofErr w:type="gramStart"/>
            <w:r>
              <w:rPr>
                <w:rFonts w:asciiTheme="majorEastAsia" w:eastAsiaTheme="majorEastAsia" w:hAnsiTheme="majorEastAsia" w:cstheme="majorEastAsia" w:hint="eastAsia"/>
                <w:szCs w:val="21"/>
              </w:rPr>
              <w:t>速冻台</w:t>
            </w:r>
            <w:proofErr w:type="gramEnd"/>
            <w:r>
              <w:rPr>
                <w:rFonts w:asciiTheme="majorEastAsia" w:eastAsiaTheme="majorEastAsia" w:hAnsiTheme="majorEastAsia" w:cstheme="majorEastAsia" w:hint="eastAsia"/>
                <w:szCs w:val="21"/>
              </w:rPr>
              <w:t>≤－55℃。</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4）速冻架冷冻位点≥17个，半导体快速冷冻位点不少于2个。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5）刀架可前后左右移动以及进行角度的调节，刀架可宽窄刀片通用。</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6）采用空气制冷方式。</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7）切片范围：不小于1-100um。</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lastRenderedPageBreak/>
              <w:t>6）</w:t>
            </w:r>
            <w:r>
              <w:rPr>
                <w:rFonts w:asciiTheme="majorEastAsia" w:eastAsiaTheme="majorEastAsia" w:hAnsiTheme="majorEastAsia" w:cstheme="majorEastAsia" w:hint="eastAsia"/>
                <w:szCs w:val="21"/>
                <w:lang w:val="zh-CN"/>
              </w:rPr>
              <w:t>仪器表面</w:t>
            </w:r>
            <w:r>
              <w:rPr>
                <w:rFonts w:asciiTheme="majorEastAsia" w:eastAsiaTheme="majorEastAsia" w:hAnsiTheme="majorEastAsia" w:cstheme="majorEastAsia" w:hint="eastAsia"/>
                <w:szCs w:val="21"/>
              </w:rPr>
              <w:t>须</w:t>
            </w:r>
            <w:r>
              <w:rPr>
                <w:rFonts w:asciiTheme="majorEastAsia" w:eastAsiaTheme="majorEastAsia" w:hAnsiTheme="majorEastAsia" w:cstheme="majorEastAsia" w:hint="eastAsia"/>
                <w:szCs w:val="21"/>
                <w:lang w:val="zh-CN"/>
              </w:rPr>
              <w:t>有</w:t>
            </w:r>
            <w:proofErr w:type="gramStart"/>
            <w:r>
              <w:rPr>
                <w:rFonts w:asciiTheme="majorEastAsia" w:eastAsiaTheme="majorEastAsia" w:hAnsiTheme="majorEastAsia" w:cstheme="majorEastAsia" w:hint="eastAsia"/>
                <w:szCs w:val="21"/>
                <w:lang w:val="zh-CN"/>
              </w:rPr>
              <w:t>抗菌银</w:t>
            </w:r>
            <w:proofErr w:type="gramEnd"/>
            <w:r>
              <w:rPr>
                <w:rFonts w:asciiTheme="majorEastAsia" w:eastAsiaTheme="majorEastAsia" w:hAnsiTheme="majorEastAsia" w:cstheme="majorEastAsia" w:hint="eastAsia"/>
                <w:szCs w:val="21"/>
                <w:lang w:val="zh-CN"/>
              </w:rPr>
              <w:t>离子涂层。</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lang w:val="zh-CN"/>
              </w:rPr>
              <w:t>进样方式：样品头进样，非刀架进样、保证切片稳定</w:t>
            </w:r>
            <w:r>
              <w:rPr>
                <w:rFonts w:asciiTheme="majorEastAsia" w:eastAsiaTheme="majorEastAsia" w:hAnsiTheme="majorEastAsia" w:cstheme="majorEastAsia" w:hint="eastAsia"/>
                <w:szCs w:val="21"/>
              </w:rPr>
              <w:t>。</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lang w:val="zh-CN"/>
              </w:rPr>
              <w:t>经过有效性认证的紫外线箱体内部消毒有效灭活有害微生物，避免毒性消毒水使用，并可在低温环境下完成消毒无需恢复至室温再运行，可随时停止处理紧急标本。</w:t>
            </w:r>
          </w:p>
        </w:tc>
        <w:tc>
          <w:tcPr>
            <w:tcW w:w="2578" w:type="dxa"/>
          </w:tcPr>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lastRenderedPageBreak/>
              <w:t>1.主机(双压缩机) 1台</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2.UV消毒系统 1套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3.负压切片辅助系统 1套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4.刀架 1个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5.包埋剂 1瓶</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6.样品托 15个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7.工具包 1套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8.说明书 1本</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9.冷冻压锤 1个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（配置要求供参考）</w:t>
            </w:r>
          </w:p>
        </w:tc>
      </w:tr>
      <w:tr w:rsidR="006639CD">
        <w:tc>
          <w:tcPr>
            <w:tcW w:w="705" w:type="dxa"/>
          </w:tcPr>
          <w:p w:rsidR="006639CD" w:rsidRDefault="00346742">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909" w:type="dxa"/>
          </w:tcPr>
          <w:p w:rsidR="006639CD" w:rsidRDefault="00346742">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全自动医用PCR分析仪</w:t>
            </w:r>
          </w:p>
        </w:tc>
        <w:tc>
          <w:tcPr>
            <w:tcW w:w="3938" w:type="dxa"/>
          </w:tcPr>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产品用途：</w:t>
            </w:r>
            <w:r>
              <w:rPr>
                <w:rFonts w:asciiTheme="majorEastAsia" w:eastAsiaTheme="majorEastAsia" w:hAnsiTheme="majorEastAsia" w:cstheme="majorEastAsia" w:hint="eastAsia"/>
                <w:szCs w:val="21"/>
              </w:rPr>
              <w:t>通过荧光定量PCR仪可以检测标本中的基因变异情况，以指导肿瘤伴随诊断（指导临床靶向用药）、辅助诊断和预后判断等。</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技术功能需求（供参考）：</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需具备PCR 扩增、荧光检测、数据分析功能。</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PCR 扩增时，实时监测每个试管内荧光量的增长过程，在扩增结束后，软件自动处理实验数据，对样本进行定量/定性或熔解曲线分析。</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需配备能满足荧光定量PCR系统配套软件配置的电脑。</w:t>
            </w:r>
          </w:p>
        </w:tc>
        <w:tc>
          <w:tcPr>
            <w:tcW w:w="2578" w:type="dxa"/>
          </w:tcPr>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1.主机 1台</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2.电源线 1根</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3.通讯线 1根</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4.USB转换线 1根</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5.系统软件 1套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6.操作说明书 1本</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7.保修卡 1张</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8.合格证 1张</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（配置要求供参考）</w:t>
            </w:r>
          </w:p>
        </w:tc>
      </w:tr>
      <w:tr w:rsidR="006639CD">
        <w:tc>
          <w:tcPr>
            <w:tcW w:w="705" w:type="dxa"/>
          </w:tcPr>
          <w:p w:rsidR="006639CD" w:rsidRDefault="00346742">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1909" w:type="dxa"/>
          </w:tcPr>
          <w:p w:rsidR="006639CD" w:rsidRDefault="00346742">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组织脱水机</w:t>
            </w:r>
          </w:p>
        </w:tc>
        <w:tc>
          <w:tcPr>
            <w:tcW w:w="3938" w:type="dxa"/>
          </w:tcPr>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产品用途：用于病理分析前处理的仪器，它能够自动地对人体或动植物组织进行脱水、透明和浸蜡等处理通过高效的自动化处理，确保了组织结构的完整性，并为后续的病理分析提供了可靠的基础。</w:t>
            </w:r>
          </w:p>
          <w:p w:rsidR="006639CD" w:rsidRDefault="00346742">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技术功能需求（供参考）：</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1）全封闭组织脱水。</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2）组织脱水缸具有常压、和加压/负压（P/V）及循环及试剂加温功能。</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3）具备药液自动传递功能。</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4）可放置：≥300标准蜡块。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5）须具备智能断电计算功能。</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6）须具备仪器自检功能：脱水程序运行前，设备立即启动对组织处理缸的密封性能、加压、减压、管道是否通畅、药液</w:t>
            </w:r>
            <w:proofErr w:type="gramStart"/>
            <w:r>
              <w:rPr>
                <w:rFonts w:asciiTheme="majorEastAsia" w:eastAsiaTheme="majorEastAsia" w:hAnsiTheme="majorEastAsia" w:cstheme="majorEastAsia" w:hint="eastAsia"/>
                <w:szCs w:val="21"/>
              </w:rPr>
              <w:t>缸</w:t>
            </w:r>
            <w:proofErr w:type="gramEnd"/>
            <w:r>
              <w:rPr>
                <w:rFonts w:asciiTheme="majorEastAsia" w:eastAsiaTheme="majorEastAsia" w:hAnsiTheme="majorEastAsia" w:cstheme="majorEastAsia" w:hint="eastAsia"/>
                <w:szCs w:val="21"/>
              </w:rPr>
              <w:t>是否正确连接等指标进行检测。</w:t>
            </w:r>
          </w:p>
        </w:tc>
        <w:tc>
          <w:tcPr>
            <w:tcW w:w="2578" w:type="dxa"/>
          </w:tcPr>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1.主机 1台</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2.石蜡缸 4个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3.试剂缸 12个（包括试剂瓶，连接器，瓶盖）</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4.样本篮筐 2个（150个标准包埋盒容量） </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5.篮筐托盘</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6.活性炭过滤器 1套</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7.活性炭过滤器基座 1个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8.溢液托盘 2个</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9.刮刀 1把</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10.电源线 1根</w:t>
            </w:r>
          </w:p>
          <w:p w:rsidR="006639CD" w:rsidRDefault="00346742">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（配置要求供参考）</w:t>
            </w:r>
          </w:p>
        </w:tc>
      </w:tr>
    </w:tbl>
    <w:p w:rsidR="006639CD" w:rsidRDefault="006639CD">
      <w:pPr>
        <w:pStyle w:val="ab"/>
        <w:widowControl/>
        <w:rPr>
          <w:b/>
          <w:bCs/>
        </w:rPr>
      </w:pPr>
    </w:p>
    <w:p w:rsidR="006639CD" w:rsidRDefault="00346742">
      <w:pPr>
        <w:pStyle w:val="ab"/>
        <w:widowControl/>
        <w:rPr>
          <w:b/>
          <w:bCs/>
        </w:rPr>
      </w:pPr>
      <w:r>
        <w:rPr>
          <w:b/>
          <w:bCs/>
        </w:rPr>
        <w:t>三、报名资料要求：</w:t>
      </w:r>
      <w:r>
        <w:rPr>
          <w:b/>
          <w:bCs/>
        </w:rPr>
        <w:t>  </w:t>
      </w:r>
    </w:p>
    <w:p w:rsidR="006639CD" w:rsidRDefault="00346742">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6639CD" w:rsidRDefault="00346742">
      <w:pPr>
        <w:numPr>
          <w:ilvl w:val="255"/>
          <w:numId w:val="0"/>
        </w:numPr>
        <w:spacing w:line="360" w:lineRule="exact"/>
        <w:jc w:val="left"/>
        <w:rPr>
          <w:rFonts w:ascii="宋体" w:hAnsi="宋体"/>
          <w:bCs/>
          <w:color w:val="000000"/>
          <w:szCs w:val="21"/>
          <w:shd w:val="clear" w:color="auto" w:fill="FFFFFF"/>
        </w:rPr>
      </w:pPr>
      <w:r>
        <w:rPr>
          <w:rFonts w:ascii="宋体" w:hAnsi="宋体"/>
          <w:bCs/>
          <w:color w:val="000000"/>
          <w:szCs w:val="21"/>
          <w:shd w:val="clear" w:color="auto" w:fill="FFFFFF"/>
        </w:rPr>
        <w:lastRenderedPageBreak/>
        <w:t>1</w:t>
      </w:r>
      <w:r>
        <w:rPr>
          <w:rFonts w:ascii="宋体" w:hAnsi="宋体" w:hint="eastAsia"/>
          <w:bCs/>
          <w:color w:val="000000"/>
          <w:szCs w:val="21"/>
          <w:shd w:val="clear" w:color="auto" w:fill="FFFFFF"/>
        </w:rPr>
        <w:t>.设备报价单</w:t>
      </w:r>
    </w:p>
    <w:tbl>
      <w:tblPr>
        <w:tblpPr w:leftFromText="180" w:rightFromText="180" w:vertAnchor="text" w:horzAnchor="page" w:tblpX="1822" w:tblpY="175"/>
        <w:tblOverlap w:val="never"/>
        <w:tblW w:w="8926" w:type="dxa"/>
        <w:tblLayout w:type="fixed"/>
        <w:tblLook w:val="04A0" w:firstRow="1" w:lastRow="0" w:firstColumn="1" w:lastColumn="0" w:noHBand="0" w:noVBand="1"/>
      </w:tblPr>
      <w:tblGrid>
        <w:gridCol w:w="1129"/>
        <w:gridCol w:w="851"/>
        <w:gridCol w:w="850"/>
        <w:gridCol w:w="993"/>
        <w:gridCol w:w="708"/>
        <w:gridCol w:w="993"/>
        <w:gridCol w:w="1275"/>
        <w:gridCol w:w="1418"/>
        <w:gridCol w:w="709"/>
      </w:tblGrid>
      <w:tr w:rsidR="006639CD">
        <w:trPr>
          <w:trHeight w:val="526"/>
        </w:trPr>
        <w:tc>
          <w:tcPr>
            <w:tcW w:w="1129" w:type="dxa"/>
            <w:tcBorders>
              <w:top w:val="single" w:sz="4" w:space="0" w:color="000000"/>
              <w:left w:val="single" w:sz="4" w:space="0" w:color="000000"/>
              <w:bottom w:val="single" w:sz="4" w:space="0" w:color="000000"/>
              <w:right w:val="single" w:sz="4" w:space="0" w:color="000000"/>
            </w:tcBorders>
            <w:noWrap/>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993"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708"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993"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275"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418"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709" w:type="dxa"/>
            <w:tcBorders>
              <w:top w:val="single" w:sz="4" w:space="0" w:color="000000"/>
              <w:left w:val="single" w:sz="4" w:space="0" w:color="000000"/>
              <w:right w:val="single" w:sz="4" w:space="0" w:color="000000"/>
            </w:tcBorders>
            <w:vAlign w:val="center"/>
          </w:tcPr>
          <w:p w:rsidR="006639CD" w:rsidRDefault="00346742">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6639CD">
        <w:trPr>
          <w:trHeight w:val="608"/>
        </w:trPr>
        <w:tc>
          <w:tcPr>
            <w:tcW w:w="1129"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6639CD" w:rsidRDefault="006639CD">
            <w:pPr>
              <w:jc w:val="center"/>
              <w:rPr>
                <w:rFonts w:ascii="宋体" w:hAnsi="宋体" w:cs="宋体"/>
                <w:color w:val="000000"/>
                <w:sz w:val="22"/>
                <w:szCs w:val="22"/>
              </w:rPr>
            </w:pPr>
          </w:p>
        </w:tc>
      </w:tr>
    </w:tbl>
    <w:p w:rsidR="006639CD" w:rsidRDefault="006639CD">
      <w:pPr>
        <w:tabs>
          <w:tab w:val="left" w:pos="780"/>
        </w:tabs>
        <w:spacing w:line="360" w:lineRule="exact"/>
        <w:rPr>
          <w:rFonts w:ascii="仿宋" w:eastAsia="仿宋" w:hAnsi="仿宋"/>
          <w:b/>
          <w:bCs/>
          <w:szCs w:val="21"/>
        </w:rPr>
      </w:pPr>
    </w:p>
    <w:p w:rsidR="006639CD" w:rsidRDefault="00346742">
      <w:pPr>
        <w:tabs>
          <w:tab w:val="left" w:pos="780"/>
        </w:tabs>
        <w:spacing w:line="360" w:lineRule="exact"/>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6639CD" w:rsidRDefault="00346742">
      <w:pPr>
        <w:tabs>
          <w:tab w:val="left" w:pos="780"/>
        </w:tabs>
        <w:spacing w:line="360" w:lineRule="exact"/>
        <w:rPr>
          <w:rFonts w:ascii="仿宋" w:eastAsia="仿宋" w:hAnsi="仿宋"/>
          <w:b/>
          <w:bCs/>
          <w:szCs w:val="21"/>
        </w:rPr>
      </w:pPr>
      <w:r>
        <w:rPr>
          <w:rFonts w:ascii="仿宋" w:eastAsia="仿宋" w:hAnsi="仿宋" w:hint="eastAsia"/>
          <w:b/>
          <w:bCs/>
          <w:szCs w:val="21"/>
        </w:rPr>
        <w:t>如有尽量提供医疗服务价格、收费编码等信息。</w:t>
      </w:r>
    </w:p>
    <w:p w:rsidR="006639CD" w:rsidRDefault="00346742">
      <w:p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2.</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8914" w:type="dxa"/>
        <w:tblInd w:w="113" w:type="dxa"/>
        <w:tblLook w:val="04A0" w:firstRow="1" w:lastRow="0" w:firstColumn="1" w:lastColumn="0" w:noHBand="0" w:noVBand="1"/>
      </w:tblPr>
      <w:tblGrid>
        <w:gridCol w:w="780"/>
        <w:gridCol w:w="1220"/>
        <w:gridCol w:w="1041"/>
        <w:gridCol w:w="1000"/>
        <w:gridCol w:w="1131"/>
        <w:gridCol w:w="904"/>
        <w:gridCol w:w="936"/>
        <w:gridCol w:w="971"/>
        <w:gridCol w:w="931"/>
      </w:tblGrid>
      <w:tr w:rsidR="006639CD">
        <w:trPr>
          <w:trHeight w:val="1173"/>
        </w:trPr>
        <w:tc>
          <w:tcPr>
            <w:tcW w:w="780" w:type="dxa"/>
          </w:tcPr>
          <w:p w:rsidR="006639CD" w:rsidRDefault="00346742">
            <w:pPr>
              <w:rPr>
                <w:b/>
              </w:rPr>
            </w:pPr>
            <w:r>
              <w:rPr>
                <w:rFonts w:hint="eastAsia"/>
                <w:b/>
              </w:rPr>
              <w:t>序号</w:t>
            </w:r>
          </w:p>
        </w:tc>
        <w:tc>
          <w:tcPr>
            <w:tcW w:w="1220" w:type="dxa"/>
          </w:tcPr>
          <w:p w:rsidR="006639CD" w:rsidRDefault="00346742">
            <w:pPr>
              <w:rPr>
                <w:b/>
              </w:rPr>
            </w:pPr>
            <w:r>
              <w:rPr>
                <w:rFonts w:hint="eastAsia"/>
                <w:b/>
              </w:rPr>
              <w:t>产品名称</w:t>
            </w:r>
          </w:p>
        </w:tc>
        <w:tc>
          <w:tcPr>
            <w:tcW w:w="1041" w:type="dxa"/>
          </w:tcPr>
          <w:p w:rsidR="006639CD" w:rsidRDefault="00346742">
            <w:pPr>
              <w:rPr>
                <w:b/>
              </w:rPr>
            </w:pPr>
            <w:r>
              <w:rPr>
                <w:rFonts w:hint="eastAsia"/>
                <w:b/>
              </w:rPr>
              <w:t>规格型号</w:t>
            </w:r>
          </w:p>
        </w:tc>
        <w:tc>
          <w:tcPr>
            <w:tcW w:w="1000" w:type="dxa"/>
          </w:tcPr>
          <w:p w:rsidR="006639CD" w:rsidRDefault="00346742">
            <w:pPr>
              <w:rPr>
                <w:b/>
              </w:rPr>
            </w:pPr>
            <w:r>
              <w:rPr>
                <w:rFonts w:hint="eastAsia"/>
                <w:b/>
              </w:rPr>
              <w:t>品牌</w:t>
            </w:r>
          </w:p>
        </w:tc>
        <w:tc>
          <w:tcPr>
            <w:tcW w:w="1131" w:type="dxa"/>
          </w:tcPr>
          <w:p w:rsidR="006639CD" w:rsidRDefault="00346742">
            <w:pPr>
              <w:rPr>
                <w:b/>
              </w:rPr>
            </w:pPr>
            <w:r>
              <w:rPr>
                <w:rFonts w:hint="eastAsia"/>
                <w:b/>
              </w:rPr>
              <w:t>单价</w:t>
            </w:r>
          </w:p>
        </w:tc>
        <w:tc>
          <w:tcPr>
            <w:tcW w:w="904" w:type="dxa"/>
          </w:tcPr>
          <w:p w:rsidR="006639CD" w:rsidRDefault="00346742">
            <w:pPr>
              <w:rPr>
                <w:b/>
              </w:rPr>
            </w:pPr>
            <w:r>
              <w:rPr>
                <w:rFonts w:hint="eastAsia"/>
                <w:b/>
              </w:rPr>
              <w:t>注册证号</w:t>
            </w:r>
          </w:p>
        </w:tc>
        <w:tc>
          <w:tcPr>
            <w:tcW w:w="936" w:type="dxa"/>
          </w:tcPr>
          <w:p w:rsidR="006639CD" w:rsidRDefault="00346742">
            <w:pPr>
              <w:rPr>
                <w:b/>
              </w:rPr>
            </w:pPr>
            <w:proofErr w:type="gramStart"/>
            <w:r>
              <w:rPr>
                <w:rFonts w:hint="eastAsia"/>
                <w:b/>
              </w:rPr>
              <w:t>医保码</w:t>
            </w:r>
            <w:proofErr w:type="gramEnd"/>
          </w:p>
        </w:tc>
        <w:tc>
          <w:tcPr>
            <w:tcW w:w="971" w:type="dxa"/>
          </w:tcPr>
          <w:p w:rsidR="006639CD" w:rsidRDefault="00346742">
            <w:pPr>
              <w:rPr>
                <w:b/>
              </w:rPr>
            </w:pPr>
            <w:r>
              <w:rPr>
                <w:rFonts w:hint="eastAsia"/>
                <w:b/>
              </w:rPr>
              <w:t>是否一次性使用耗材</w:t>
            </w:r>
          </w:p>
        </w:tc>
        <w:tc>
          <w:tcPr>
            <w:tcW w:w="931" w:type="dxa"/>
          </w:tcPr>
          <w:p w:rsidR="006639CD" w:rsidRDefault="00346742">
            <w:pPr>
              <w:rPr>
                <w:b/>
              </w:rPr>
            </w:pPr>
            <w:r>
              <w:rPr>
                <w:rFonts w:hint="eastAsia"/>
                <w:b/>
              </w:rPr>
              <w:t>备注</w:t>
            </w:r>
          </w:p>
        </w:tc>
      </w:tr>
      <w:tr w:rsidR="006639CD">
        <w:trPr>
          <w:trHeight w:val="378"/>
        </w:trPr>
        <w:tc>
          <w:tcPr>
            <w:tcW w:w="780" w:type="dxa"/>
          </w:tcPr>
          <w:p w:rsidR="006639CD" w:rsidRDefault="006639CD"/>
        </w:tc>
        <w:tc>
          <w:tcPr>
            <w:tcW w:w="1220" w:type="dxa"/>
          </w:tcPr>
          <w:p w:rsidR="006639CD" w:rsidRDefault="006639CD"/>
        </w:tc>
        <w:tc>
          <w:tcPr>
            <w:tcW w:w="1041" w:type="dxa"/>
          </w:tcPr>
          <w:p w:rsidR="006639CD" w:rsidRDefault="006639CD"/>
        </w:tc>
        <w:tc>
          <w:tcPr>
            <w:tcW w:w="1000" w:type="dxa"/>
          </w:tcPr>
          <w:p w:rsidR="006639CD" w:rsidRDefault="006639CD"/>
        </w:tc>
        <w:tc>
          <w:tcPr>
            <w:tcW w:w="1131" w:type="dxa"/>
          </w:tcPr>
          <w:p w:rsidR="006639CD" w:rsidRDefault="006639CD"/>
        </w:tc>
        <w:tc>
          <w:tcPr>
            <w:tcW w:w="904" w:type="dxa"/>
          </w:tcPr>
          <w:p w:rsidR="006639CD" w:rsidRDefault="006639CD"/>
        </w:tc>
        <w:tc>
          <w:tcPr>
            <w:tcW w:w="936" w:type="dxa"/>
          </w:tcPr>
          <w:p w:rsidR="006639CD" w:rsidRDefault="006639CD"/>
        </w:tc>
        <w:tc>
          <w:tcPr>
            <w:tcW w:w="971" w:type="dxa"/>
          </w:tcPr>
          <w:p w:rsidR="006639CD" w:rsidRDefault="006639CD"/>
        </w:tc>
        <w:tc>
          <w:tcPr>
            <w:tcW w:w="931" w:type="dxa"/>
          </w:tcPr>
          <w:p w:rsidR="006639CD" w:rsidRDefault="006639CD"/>
        </w:tc>
      </w:tr>
    </w:tbl>
    <w:p w:rsidR="006639CD" w:rsidRDefault="006639CD">
      <w:pPr>
        <w:pStyle w:val="a5"/>
      </w:pPr>
    </w:p>
    <w:p w:rsidR="006639CD" w:rsidRDefault="00346742">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6639CD" w:rsidRDefault="00346742">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6639CD" w:rsidRDefault="00346742">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6639CD" w:rsidRDefault="00346742">
      <w:pPr>
        <w:spacing w:line="360" w:lineRule="auto"/>
        <w:rPr>
          <w:rFonts w:ascii="宋体" w:hAnsi="宋体"/>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6639CD" w:rsidRDefault="00346742">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6639CD" w:rsidRDefault="00346742">
      <w:pPr>
        <w:spacing w:line="360" w:lineRule="auto"/>
        <w:rPr>
          <w:rFonts w:ascii="宋体" w:hAnsi="宋体"/>
          <w:color w:val="000000"/>
          <w:szCs w:val="21"/>
        </w:rPr>
      </w:pPr>
      <w:r>
        <w:rPr>
          <w:rFonts w:ascii="宋体" w:hAnsi="宋体" w:hint="eastAsia"/>
          <w:color w:val="000000"/>
          <w:szCs w:val="21"/>
        </w:rPr>
        <w:t>8.同型号设备用户名单（</w:t>
      </w:r>
      <w:proofErr w:type="gramStart"/>
      <w:r>
        <w:rPr>
          <w:rFonts w:ascii="宋体" w:hAnsi="宋体" w:hint="eastAsia"/>
          <w:color w:val="000000"/>
          <w:szCs w:val="21"/>
        </w:rPr>
        <w:t>附引进</w:t>
      </w:r>
      <w:proofErr w:type="gramEnd"/>
      <w:r>
        <w:rPr>
          <w:rFonts w:ascii="宋体" w:hAnsi="宋体" w:hint="eastAsia"/>
          <w:color w:val="000000"/>
          <w:szCs w:val="21"/>
        </w:rPr>
        <w:t>日期）</w:t>
      </w:r>
    </w:p>
    <w:p w:rsidR="006639CD" w:rsidRDefault="00346742">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系统、南方医院系统、广</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6639CD" w:rsidRDefault="00346742">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6639CD" w:rsidRDefault="00346742">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6639CD" w:rsidRDefault="00346742">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以上材料按顺序扫描PDF文档（发到广州医科大学附属番禺中心医院设备科公共邮箱：</w:t>
      </w:r>
      <w:r>
        <w:rPr>
          <w:rFonts w:ascii="宋体" w:hAnsi="宋体"/>
          <w:b/>
          <w:color w:val="000000"/>
          <w:sz w:val="24"/>
          <w:shd w:val="clear" w:color="auto" w:fill="FFFFFF"/>
        </w:rPr>
        <w:t>pyzxyysbk@163.com</w:t>
      </w:r>
      <w:r>
        <w:rPr>
          <w:rFonts w:ascii="宋体" w:hAnsi="宋体" w:hint="eastAsia"/>
          <w:b/>
          <w:color w:val="000000"/>
          <w:sz w:val="24"/>
          <w:shd w:val="clear" w:color="auto" w:fill="FFFFFF"/>
        </w:rPr>
        <w:t>），后续等通知邀请现场会议/远程视频会议。</w:t>
      </w:r>
    </w:p>
    <w:p w:rsidR="006639CD" w:rsidRDefault="00346742">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6639CD" w:rsidRDefault="00346742">
      <w:pPr>
        <w:spacing w:line="360" w:lineRule="auto"/>
        <w:rPr>
          <w:rFonts w:ascii="宋体" w:hAnsi="宋体"/>
          <w:color w:val="000000"/>
          <w:szCs w:val="21"/>
        </w:rPr>
      </w:pPr>
      <w:r>
        <w:rPr>
          <w:rFonts w:ascii="宋体" w:hAnsi="宋体" w:hint="eastAsia"/>
          <w:color w:val="000000"/>
          <w:szCs w:val="21"/>
        </w:rPr>
        <w:t>广州医科大学附属</w:t>
      </w:r>
      <w:r>
        <w:rPr>
          <w:rFonts w:ascii="宋体" w:hAnsi="宋体"/>
          <w:color w:val="000000"/>
          <w:szCs w:val="21"/>
        </w:rPr>
        <w:t>番禺中心医院设备科</w:t>
      </w:r>
      <w:r>
        <w:rPr>
          <w:rFonts w:ascii="宋体" w:hAnsi="宋体" w:hint="eastAsia"/>
          <w:color w:val="000000"/>
          <w:szCs w:val="21"/>
        </w:rPr>
        <w:t>：</w:t>
      </w:r>
      <w:proofErr w:type="gramStart"/>
      <w:r>
        <w:rPr>
          <w:rFonts w:ascii="宋体" w:hAnsi="宋体" w:hint="eastAsia"/>
          <w:color w:val="000000"/>
          <w:szCs w:val="21"/>
        </w:rPr>
        <w:t>戴俊豪</w:t>
      </w:r>
      <w:proofErr w:type="gramEnd"/>
      <w:r>
        <w:rPr>
          <w:rFonts w:ascii="宋体" w:hAnsi="宋体" w:hint="eastAsia"/>
          <w:color w:val="000000"/>
          <w:szCs w:val="21"/>
        </w:rPr>
        <w:t>，020-</w:t>
      </w:r>
      <w:r>
        <w:rPr>
          <w:rFonts w:ascii="宋体" w:hAnsi="宋体"/>
          <w:color w:val="000000"/>
          <w:szCs w:val="21"/>
        </w:rPr>
        <w:t>34858223</w:t>
      </w:r>
    </w:p>
    <w:p w:rsidR="006639CD" w:rsidRDefault="00346742">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w:t>
      </w:r>
      <w:proofErr w:type="gramStart"/>
      <w:r>
        <w:rPr>
          <w:rFonts w:ascii="宋体" w:hAnsi="宋体" w:hint="eastAsia"/>
          <w:color w:val="000000"/>
          <w:szCs w:val="21"/>
        </w:rPr>
        <w:t>番禺区</w:t>
      </w:r>
      <w:proofErr w:type="gramEnd"/>
      <w:r>
        <w:rPr>
          <w:rFonts w:ascii="宋体" w:hAnsi="宋体" w:hint="eastAsia"/>
          <w:color w:val="000000"/>
          <w:szCs w:val="21"/>
        </w:rPr>
        <w:t>桥南街福</w:t>
      </w:r>
      <w:proofErr w:type="gramStart"/>
      <w:r>
        <w:rPr>
          <w:rFonts w:ascii="宋体" w:hAnsi="宋体" w:hint="eastAsia"/>
          <w:color w:val="000000"/>
          <w:szCs w:val="21"/>
        </w:rPr>
        <w:t>愉</w:t>
      </w:r>
      <w:proofErr w:type="gramEnd"/>
      <w:r>
        <w:rPr>
          <w:rFonts w:ascii="宋体" w:hAnsi="宋体" w:hint="eastAsia"/>
          <w:color w:val="000000"/>
          <w:szCs w:val="21"/>
        </w:rPr>
        <w:t>东路8号</w:t>
      </w:r>
      <w:r>
        <w:rPr>
          <w:rFonts w:ascii="宋体" w:hAnsi="宋体"/>
          <w:color w:val="000000"/>
          <w:szCs w:val="21"/>
        </w:rPr>
        <w:t>儿科</w:t>
      </w:r>
      <w:r>
        <w:rPr>
          <w:rFonts w:ascii="宋体" w:hAnsi="宋体" w:hint="eastAsia"/>
          <w:color w:val="000000"/>
          <w:szCs w:val="21"/>
        </w:rPr>
        <w:t>发热门诊大楼3</w:t>
      </w:r>
      <w:proofErr w:type="gramStart"/>
      <w:r>
        <w:rPr>
          <w:rFonts w:ascii="宋体" w:hAnsi="宋体" w:hint="eastAsia"/>
          <w:color w:val="000000"/>
          <w:szCs w:val="21"/>
        </w:rPr>
        <w:t>楼设备</w:t>
      </w:r>
      <w:proofErr w:type="gramEnd"/>
      <w:r>
        <w:rPr>
          <w:rFonts w:ascii="宋体" w:hAnsi="宋体" w:hint="eastAsia"/>
          <w:color w:val="000000"/>
          <w:szCs w:val="21"/>
        </w:rPr>
        <w:t>科</w:t>
      </w:r>
    </w:p>
    <w:p w:rsidR="006639CD" w:rsidRDefault="00346742">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w:t>
      </w:r>
      <w:r>
        <w:rPr>
          <w:rFonts w:ascii="宋体" w:hAnsi="宋体" w:cs="宋体" w:hint="eastAsia"/>
          <w:color w:val="000000"/>
          <w:szCs w:val="21"/>
          <w:shd w:val="clear" w:color="auto" w:fill="FFFFFF"/>
        </w:rPr>
        <w:lastRenderedPageBreak/>
        <w:t>划型标准规定的通知（工信部联企业〔2011〕300号）文件精神，中小企业划型标准如下：</w:t>
      </w:r>
    </w:p>
    <w:p w:rsidR="006639CD" w:rsidRDefault="00346742">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w:t>
      </w:r>
      <w:r>
        <w:rPr>
          <w:rFonts w:ascii="宋体" w:hAnsi="宋体" w:cs="宋体" w:hint="eastAsia"/>
          <w:szCs w:val="21"/>
          <w:shd w:val="clear" w:color="auto" w:fill="FFFFFF"/>
        </w:rPr>
        <w:t>以上的为中型企业；从业人员20人及以上，且营业收入300万元及以上的为小型企业；从业人员20人以下或营业收入300万元以下的为微型企业。</w:t>
      </w:r>
    </w:p>
    <w:p w:rsidR="006639CD" w:rsidRDefault="00346742">
      <w:pPr>
        <w:spacing w:line="360" w:lineRule="auto"/>
        <w:rPr>
          <w:rFonts w:ascii="宋体" w:hAnsi="宋体" w:cs="宋体"/>
          <w:szCs w:val="21"/>
        </w:rPr>
      </w:pPr>
      <w:r>
        <w:rPr>
          <w:rFonts w:ascii="宋体" w:hAnsi="宋体" w:cs="宋体" w:hint="eastAsia"/>
          <w:b/>
          <w:bCs/>
          <w:szCs w:val="21"/>
        </w:rPr>
        <w:t>（四）报名资料提交时间：</w:t>
      </w:r>
      <w:r>
        <w:rPr>
          <w:rFonts w:ascii="宋体" w:hAnsi="宋体" w:cs="宋体" w:hint="eastAsia"/>
          <w:szCs w:val="21"/>
        </w:rPr>
        <w:t>公告之日起——2024年5月10日18:00。</w:t>
      </w:r>
    </w:p>
    <w:p w:rsidR="006639CD" w:rsidRDefault="00346742">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材料准备：纸质材料一式五份（一正四副），扫描一份电子版以压缩包的形式发送至：pyzxyysbk@163.com；压缩包命名规则：项目名称-供应商。</w:t>
      </w:r>
    </w:p>
    <w:p w:rsidR="006639CD" w:rsidRDefault="00346742">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纸质材料同步邮寄一份到医院地点。后续通过电子邮件/电话通知市场调查会议时间，会议当天准备多带三份纸质材料。</w:t>
      </w:r>
    </w:p>
    <w:p w:rsidR="006639CD" w:rsidRDefault="006639CD">
      <w:pPr>
        <w:pStyle w:val="af0"/>
        <w:tabs>
          <w:tab w:val="left" w:pos="709"/>
          <w:tab w:val="left" w:pos="851"/>
        </w:tabs>
        <w:spacing w:line="360" w:lineRule="auto"/>
        <w:ind w:firstLineChars="0" w:firstLine="0"/>
        <w:rPr>
          <w:rFonts w:ascii="宋体" w:hAnsi="宋体"/>
          <w:sz w:val="24"/>
        </w:rPr>
      </w:pPr>
    </w:p>
    <w:p w:rsidR="006639CD" w:rsidRDefault="00346742">
      <w:pPr>
        <w:tabs>
          <w:tab w:val="left" w:pos="1140"/>
        </w:tabs>
        <w:spacing w:line="600" w:lineRule="auto"/>
        <w:jc w:val="left"/>
        <w:rPr>
          <w:rFonts w:asciiTheme="majorEastAsia" w:eastAsiaTheme="majorEastAsia" w:hAnsiTheme="majorEastAsia" w:cstheme="majorEastAsia"/>
          <w:b/>
          <w:sz w:val="36"/>
          <w:szCs w:val="36"/>
        </w:rPr>
      </w:pPr>
      <w:r>
        <w:rPr>
          <w:rFonts w:hint="eastAsia"/>
        </w:rPr>
        <w:t>附件</w:t>
      </w:r>
      <w:r>
        <w:t>：</w:t>
      </w:r>
      <w:r>
        <w:rPr>
          <w:rFonts w:hint="eastAsia"/>
        </w:rPr>
        <w:t>广州医科大学附属番禺中心医院一批病理科设备采购项目市场调查公告</w:t>
      </w:r>
    </w:p>
    <w:p w:rsidR="006639CD" w:rsidRDefault="006639CD">
      <w:pPr>
        <w:pStyle w:val="af0"/>
        <w:tabs>
          <w:tab w:val="left" w:pos="709"/>
          <w:tab w:val="left" w:pos="851"/>
        </w:tabs>
        <w:spacing w:line="360" w:lineRule="auto"/>
        <w:ind w:firstLineChars="0" w:firstLine="0"/>
        <w:rPr>
          <w:rFonts w:ascii="宋体" w:hAnsi="宋体"/>
          <w:sz w:val="24"/>
        </w:rPr>
      </w:pPr>
    </w:p>
    <w:p w:rsidR="006639CD" w:rsidRDefault="00346742">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t>广州医科大学附属番禺中心医院</w:t>
      </w:r>
    </w:p>
    <w:p w:rsidR="006639CD" w:rsidRDefault="00346742">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t>2024年</w:t>
      </w:r>
      <w:r>
        <w:rPr>
          <w:rFonts w:ascii="宋体" w:hAnsi="宋体"/>
          <w:sz w:val="24"/>
        </w:rPr>
        <w:t>5</w:t>
      </w:r>
      <w:r>
        <w:rPr>
          <w:rFonts w:ascii="宋体" w:hAnsi="宋体" w:hint="eastAsia"/>
          <w:sz w:val="24"/>
        </w:rPr>
        <w:t>月</w:t>
      </w:r>
      <w:r w:rsidR="00347AD3">
        <w:rPr>
          <w:rFonts w:ascii="宋体" w:hAnsi="宋体"/>
          <w:sz w:val="24"/>
        </w:rPr>
        <w:t>6</w:t>
      </w:r>
      <w:r>
        <w:rPr>
          <w:rFonts w:ascii="宋体" w:hAnsi="宋体" w:hint="eastAsia"/>
          <w:sz w:val="24"/>
        </w:rPr>
        <w:t>日</w:t>
      </w:r>
    </w:p>
    <w:sectPr w:rsidR="006639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E6" w:rsidRDefault="00A93AE6">
      <w:r>
        <w:separator/>
      </w:r>
    </w:p>
  </w:endnote>
  <w:endnote w:type="continuationSeparator" w:id="0">
    <w:p w:rsidR="00A93AE6" w:rsidRDefault="00A9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9CD" w:rsidRDefault="0034674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39CD" w:rsidRDefault="00346742">
                          <w:pPr>
                            <w:pStyle w:val="a9"/>
                          </w:pPr>
                          <w:r>
                            <w:rPr>
                              <w:rFonts w:hint="eastAsia"/>
                            </w:rPr>
                            <w:fldChar w:fldCharType="begin"/>
                          </w:r>
                          <w:r>
                            <w:rPr>
                              <w:rFonts w:hint="eastAsia"/>
                            </w:rPr>
                            <w:instrText xml:space="preserve"> PAGE  \* MERGEFORMAT </w:instrText>
                          </w:r>
                          <w:r>
                            <w:rPr>
                              <w:rFonts w:hint="eastAsia"/>
                            </w:rPr>
                            <w:fldChar w:fldCharType="separate"/>
                          </w:r>
                          <w:r w:rsidR="002D73B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39CD" w:rsidRDefault="00346742">
                    <w:pPr>
                      <w:pStyle w:val="a9"/>
                    </w:pPr>
                    <w:r>
                      <w:rPr>
                        <w:rFonts w:hint="eastAsia"/>
                      </w:rPr>
                      <w:fldChar w:fldCharType="begin"/>
                    </w:r>
                    <w:r>
                      <w:rPr>
                        <w:rFonts w:hint="eastAsia"/>
                      </w:rPr>
                      <w:instrText xml:space="preserve"> PAGE  \* MERGEFORMAT </w:instrText>
                    </w:r>
                    <w:r>
                      <w:rPr>
                        <w:rFonts w:hint="eastAsia"/>
                      </w:rPr>
                      <w:fldChar w:fldCharType="separate"/>
                    </w:r>
                    <w:r w:rsidR="002D73B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E6" w:rsidRDefault="00A93AE6">
      <w:r>
        <w:separator/>
      </w:r>
    </w:p>
  </w:footnote>
  <w:footnote w:type="continuationSeparator" w:id="0">
    <w:p w:rsidR="00A93AE6" w:rsidRDefault="00A93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zk3NDE1YzU1NDNkNzhjMmIxN2MwY2FkODlkYTQifQ=="/>
    <w:docVar w:name="KGWebUrl" w:val="http://10.2.240.65:8888/seeyon/officeservlet"/>
  </w:docVars>
  <w:rsids>
    <w:rsidRoot w:val="62ED0984"/>
    <w:rsid w:val="62ED0984"/>
    <w:rsid w:val="BFBEA15B"/>
    <w:rsid w:val="BFFF02D4"/>
    <w:rsid w:val="00006B5F"/>
    <w:rsid w:val="00020624"/>
    <w:rsid w:val="00026AB4"/>
    <w:rsid w:val="0003291A"/>
    <w:rsid w:val="00035F0E"/>
    <w:rsid w:val="00037015"/>
    <w:rsid w:val="00054A99"/>
    <w:rsid w:val="000604D7"/>
    <w:rsid w:val="00063F0A"/>
    <w:rsid w:val="00080787"/>
    <w:rsid w:val="00082FBB"/>
    <w:rsid w:val="00085EAA"/>
    <w:rsid w:val="00096BD4"/>
    <w:rsid w:val="00097149"/>
    <w:rsid w:val="000D220A"/>
    <w:rsid w:val="000E4164"/>
    <w:rsid w:val="000F5244"/>
    <w:rsid w:val="0010750E"/>
    <w:rsid w:val="00117817"/>
    <w:rsid w:val="00122B4E"/>
    <w:rsid w:val="00125C57"/>
    <w:rsid w:val="00136061"/>
    <w:rsid w:val="00137613"/>
    <w:rsid w:val="00144DC6"/>
    <w:rsid w:val="0014654C"/>
    <w:rsid w:val="0015080C"/>
    <w:rsid w:val="0015440B"/>
    <w:rsid w:val="00154D50"/>
    <w:rsid w:val="00154DFD"/>
    <w:rsid w:val="001578D5"/>
    <w:rsid w:val="001667B3"/>
    <w:rsid w:val="00171C4A"/>
    <w:rsid w:val="001835E7"/>
    <w:rsid w:val="00185B6F"/>
    <w:rsid w:val="00191775"/>
    <w:rsid w:val="001A0C27"/>
    <w:rsid w:val="001A67D6"/>
    <w:rsid w:val="001D2C76"/>
    <w:rsid w:val="001D6D49"/>
    <w:rsid w:val="00207E8C"/>
    <w:rsid w:val="00211891"/>
    <w:rsid w:val="002119DA"/>
    <w:rsid w:val="00220EC6"/>
    <w:rsid w:val="0023190C"/>
    <w:rsid w:val="00242118"/>
    <w:rsid w:val="00247380"/>
    <w:rsid w:val="00264428"/>
    <w:rsid w:val="0026580E"/>
    <w:rsid w:val="00283C4E"/>
    <w:rsid w:val="00291F81"/>
    <w:rsid w:val="002B62D3"/>
    <w:rsid w:val="002C74D1"/>
    <w:rsid w:val="002D216C"/>
    <w:rsid w:val="002D6BCF"/>
    <w:rsid w:val="002D73B5"/>
    <w:rsid w:val="002E22AF"/>
    <w:rsid w:val="002E5B77"/>
    <w:rsid w:val="002E784A"/>
    <w:rsid w:val="002F102D"/>
    <w:rsid w:val="002F14E4"/>
    <w:rsid w:val="002F1F53"/>
    <w:rsid w:val="00304A83"/>
    <w:rsid w:val="003110AC"/>
    <w:rsid w:val="003249C7"/>
    <w:rsid w:val="00331B42"/>
    <w:rsid w:val="00332CAD"/>
    <w:rsid w:val="003345DE"/>
    <w:rsid w:val="00346742"/>
    <w:rsid w:val="00347AD3"/>
    <w:rsid w:val="00365B2F"/>
    <w:rsid w:val="003778EF"/>
    <w:rsid w:val="003857B0"/>
    <w:rsid w:val="003A5E09"/>
    <w:rsid w:val="003B05FF"/>
    <w:rsid w:val="003B12A7"/>
    <w:rsid w:val="003B2233"/>
    <w:rsid w:val="003D025C"/>
    <w:rsid w:val="003D1E39"/>
    <w:rsid w:val="003D5659"/>
    <w:rsid w:val="003E1636"/>
    <w:rsid w:val="003E4B01"/>
    <w:rsid w:val="003E678E"/>
    <w:rsid w:val="003F11BB"/>
    <w:rsid w:val="003F398D"/>
    <w:rsid w:val="003F5732"/>
    <w:rsid w:val="0040173A"/>
    <w:rsid w:val="00404935"/>
    <w:rsid w:val="00413096"/>
    <w:rsid w:val="00437464"/>
    <w:rsid w:val="004407CF"/>
    <w:rsid w:val="00440FE6"/>
    <w:rsid w:val="00445A71"/>
    <w:rsid w:val="00463FCB"/>
    <w:rsid w:val="00475EF3"/>
    <w:rsid w:val="00477D12"/>
    <w:rsid w:val="0048113F"/>
    <w:rsid w:val="004B02F3"/>
    <w:rsid w:val="004D4A85"/>
    <w:rsid w:val="004E3D50"/>
    <w:rsid w:val="004E5401"/>
    <w:rsid w:val="004F2E19"/>
    <w:rsid w:val="004F5F9C"/>
    <w:rsid w:val="00500513"/>
    <w:rsid w:val="00500E85"/>
    <w:rsid w:val="0050306B"/>
    <w:rsid w:val="00505F68"/>
    <w:rsid w:val="00521883"/>
    <w:rsid w:val="00522BB6"/>
    <w:rsid w:val="005407D2"/>
    <w:rsid w:val="0054603A"/>
    <w:rsid w:val="005561A2"/>
    <w:rsid w:val="00582506"/>
    <w:rsid w:val="005A1035"/>
    <w:rsid w:val="005B1E05"/>
    <w:rsid w:val="005B2B01"/>
    <w:rsid w:val="005E51BA"/>
    <w:rsid w:val="005F2E15"/>
    <w:rsid w:val="005F6524"/>
    <w:rsid w:val="005F7C29"/>
    <w:rsid w:val="0060153E"/>
    <w:rsid w:val="0061031F"/>
    <w:rsid w:val="00616E99"/>
    <w:rsid w:val="0062400A"/>
    <w:rsid w:val="00625844"/>
    <w:rsid w:val="00636972"/>
    <w:rsid w:val="006420A0"/>
    <w:rsid w:val="006505FB"/>
    <w:rsid w:val="0065545F"/>
    <w:rsid w:val="006639CD"/>
    <w:rsid w:val="0067681B"/>
    <w:rsid w:val="00683C62"/>
    <w:rsid w:val="0068650B"/>
    <w:rsid w:val="006935F8"/>
    <w:rsid w:val="006A0DBB"/>
    <w:rsid w:val="006A2793"/>
    <w:rsid w:val="006A3160"/>
    <w:rsid w:val="006A59AD"/>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61412"/>
    <w:rsid w:val="00763F4B"/>
    <w:rsid w:val="00784A44"/>
    <w:rsid w:val="00791213"/>
    <w:rsid w:val="007B7865"/>
    <w:rsid w:val="007D750B"/>
    <w:rsid w:val="007E0591"/>
    <w:rsid w:val="007E67FB"/>
    <w:rsid w:val="007F6A1D"/>
    <w:rsid w:val="008203BA"/>
    <w:rsid w:val="0082252F"/>
    <w:rsid w:val="00835D8F"/>
    <w:rsid w:val="0084056F"/>
    <w:rsid w:val="0084248A"/>
    <w:rsid w:val="00842A47"/>
    <w:rsid w:val="00842DFF"/>
    <w:rsid w:val="00843DEE"/>
    <w:rsid w:val="00864890"/>
    <w:rsid w:val="00870CCE"/>
    <w:rsid w:val="00873E7F"/>
    <w:rsid w:val="00884331"/>
    <w:rsid w:val="00886ED0"/>
    <w:rsid w:val="008A0496"/>
    <w:rsid w:val="008A3994"/>
    <w:rsid w:val="008A5FB7"/>
    <w:rsid w:val="008C2480"/>
    <w:rsid w:val="008D5A48"/>
    <w:rsid w:val="008E0539"/>
    <w:rsid w:val="008E1460"/>
    <w:rsid w:val="008F031B"/>
    <w:rsid w:val="008F54A2"/>
    <w:rsid w:val="008F703A"/>
    <w:rsid w:val="009118E6"/>
    <w:rsid w:val="00913946"/>
    <w:rsid w:val="0092179A"/>
    <w:rsid w:val="00921EC9"/>
    <w:rsid w:val="0093549D"/>
    <w:rsid w:val="009447DB"/>
    <w:rsid w:val="009550E5"/>
    <w:rsid w:val="00966F86"/>
    <w:rsid w:val="00975273"/>
    <w:rsid w:val="00976F7D"/>
    <w:rsid w:val="00977B06"/>
    <w:rsid w:val="00980965"/>
    <w:rsid w:val="0098437C"/>
    <w:rsid w:val="009B1A7C"/>
    <w:rsid w:val="009B5847"/>
    <w:rsid w:val="009C15E0"/>
    <w:rsid w:val="009C685B"/>
    <w:rsid w:val="009D1359"/>
    <w:rsid w:val="009D1AC8"/>
    <w:rsid w:val="009E003B"/>
    <w:rsid w:val="009F0D45"/>
    <w:rsid w:val="009F1C1B"/>
    <w:rsid w:val="009F4FA6"/>
    <w:rsid w:val="00A02642"/>
    <w:rsid w:val="00A042BA"/>
    <w:rsid w:val="00A06568"/>
    <w:rsid w:val="00A24B24"/>
    <w:rsid w:val="00A27D59"/>
    <w:rsid w:val="00A535CE"/>
    <w:rsid w:val="00A728D3"/>
    <w:rsid w:val="00A84C91"/>
    <w:rsid w:val="00A91CF0"/>
    <w:rsid w:val="00A93AE6"/>
    <w:rsid w:val="00AA6E5F"/>
    <w:rsid w:val="00AB0535"/>
    <w:rsid w:val="00AB6AA6"/>
    <w:rsid w:val="00AE4BF6"/>
    <w:rsid w:val="00AE6DA1"/>
    <w:rsid w:val="00AF239F"/>
    <w:rsid w:val="00AF5626"/>
    <w:rsid w:val="00B00AD7"/>
    <w:rsid w:val="00B01A8E"/>
    <w:rsid w:val="00B06148"/>
    <w:rsid w:val="00B1137C"/>
    <w:rsid w:val="00B12CC0"/>
    <w:rsid w:val="00B148B3"/>
    <w:rsid w:val="00B174E6"/>
    <w:rsid w:val="00B23DAC"/>
    <w:rsid w:val="00B24468"/>
    <w:rsid w:val="00B41F6B"/>
    <w:rsid w:val="00B50249"/>
    <w:rsid w:val="00B5167D"/>
    <w:rsid w:val="00B60B9D"/>
    <w:rsid w:val="00B622B5"/>
    <w:rsid w:val="00B67ECE"/>
    <w:rsid w:val="00B82E0A"/>
    <w:rsid w:val="00B83110"/>
    <w:rsid w:val="00BA3965"/>
    <w:rsid w:val="00BC3DF6"/>
    <w:rsid w:val="00BD1CD7"/>
    <w:rsid w:val="00BD474E"/>
    <w:rsid w:val="00BD75DB"/>
    <w:rsid w:val="00BE6CA5"/>
    <w:rsid w:val="00BF336F"/>
    <w:rsid w:val="00BF6EB7"/>
    <w:rsid w:val="00C008A2"/>
    <w:rsid w:val="00C03C50"/>
    <w:rsid w:val="00C06F28"/>
    <w:rsid w:val="00C151D9"/>
    <w:rsid w:val="00C25A4E"/>
    <w:rsid w:val="00C32B37"/>
    <w:rsid w:val="00C36054"/>
    <w:rsid w:val="00C44652"/>
    <w:rsid w:val="00C47A1E"/>
    <w:rsid w:val="00C658A7"/>
    <w:rsid w:val="00C83565"/>
    <w:rsid w:val="00C939B3"/>
    <w:rsid w:val="00C93F25"/>
    <w:rsid w:val="00C96C15"/>
    <w:rsid w:val="00CC061C"/>
    <w:rsid w:val="00CC0F70"/>
    <w:rsid w:val="00CC68AF"/>
    <w:rsid w:val="00CD361F"/>
    <w:rsid w:val="00CE156A"/>
    <w:rsid w:val="00CE45D1"/>
    <w:rsid w:val="00CF40CD"/>
    <w:rsid w:val="00CF6061"/>
    <w:rsid w:val="00D055ED"/>
    <w:rsid w:val="00D121D2"/>
    <w:rsid w:val="00D37831"/>
    <w:rsid w:val="00D42E55"/>
    <w:rsid w:val="00D56782"/>
    <w:rsid w:val="00D64C80"/>
    <w:rsid w:val="00D65170"/>
    <w:rsid w:val="00D7654A"/>
    <w:rsid w:val="00D77F60"/>
    <w:rsid w:val="00D91601"/>
    <w:rsid w:val="00D957BF"/>
    <w:rsid w:val="00DB4700"/>
    <w:rsid w:val="00DC2CA9"/>
    <w:rsid w:val="00E1057F"/>
    <w:rsid w:val="00E355D1"/>
    <w:rsid w:val="00E40E4E"/>
    <w:rsid w:val="00E47B42"/>
    <w:rsid w:val="00E53447"/>
    <w:rsid w:val="00E544BF"/>
    <w:rsid w:val="00E5492F"/>
    <w:rsid w:val="00E7198D"/>
    <w:rsid w:val="00EA5665"/>
    <w:rsid w:val="00EC3577"/>
    <w:rsid w:val="00EC5D91"/>
    <w:rsid w:val="00EC70A0"/>
    <w:rsid w:val="00EC7D53"/>
    <w:rsid w:val="00ED5DED"/>
    <w:rsid w:val="00ED7A23"/>
    <w:rsid w:val="00EE4271"/>
    <w:rsid w:val="00EF02B7"/>
    <w:rsid w:val="00EF354F"/>
    <w:rsid w:val="00F05D19"/>
    <w:rsid w:val="00F139B6"/>
    <w:rsid w:val="00F17020"/>
    <w:rsid w:val="00F178B0"/>
    <w:rsid w:val="00F21B41"/>
    <w:rsid w:val="00F24A3D"/>
    <w:rsid w:val="00F34D1B"/>
    <w:rsid w:val="00F45507"/>
    <w:rsid w:val="00F517BA"/>
    <w:rsid w:val="00F56EE6"/>
    <w:rsid w:val="00F5748C"/>
    <w:rsid w:val="00F61CF0"/>
    <w:rsid w:val="00F6209D"/>
    <w:rsid w:val="00F7538E"/>
    <w:rsid w:val="00F90D83"/>
    <w:rsid w:val="00F96C85"/>
    <w:rsid w:val="00FB0882"/>
    <w:rsid w:val="00FC027A"/>
    <w:rsid w:val="00FD38AD"/>
    <w:rsid w:val="00FD4E0A"/>
    <w:rsid w:val="00FE2B1F"/>
    <w:rsid w:val="0130399E"/>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600606"/>
    <w:rsid w:val="1C6E3C5E"/>
    <w:rsid w:val="1DD57975"/>
    <w:rsid w:val="1DF22CD1"/>
    <w:rsid w:val="203076BF"/>
    <w:rsid w:val="203F6F0E"/>
    <w:rsid w:val="20857CD3"/>
    <w:rsid w:val="20ED7501"/>
    <w:rsid w:val="229614C9"/>
    <w:rsid w:val="231E7945"/>
    <w:rsid w:val="232E0809"/>
    <w:rsid w:val="25735078"/>
    <w:rsid w:val="2581623B"/>
    <w:rsid w:val="26026D82"/>
    <w:rsid w:val="26E04AA9"/>
    <w:rsid w:val="27F01FAC"/>
    <w:rsid w:val="290C09D2"/>
    <w:rsid w:val="2D6A5D13"/>
    <w:rsid w:val="2D7C032F"/>
    <w:rsid w:val="2E5D3A14"/>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E640C2F"/>
    <w:rsid w:val="3ED11AEF"/>
    <w:rsid w:val="403C71F7"/>
    <w:rsid w:val="41632C15"/>
    <w:rsid w:val="41AB4B7E"/>
    <w:rsid w:val="43C524D2"/>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CBFBEAD"/>
    <w:rsid w:val="4E1336E1"/>
    <w:rsid w:val="4ED726B9"/>
    <w:rsid w:val="5037206F"/>
    <w:rsid w:val="507F780F"/>
    <w:rsid w:val="521A6534"/>
    <w:rsid w:val="55071877"/>
    <w:rsid w:val="56101453"/>
    <w:rsid w:val="573B069E"/>
    <w:rsid w:val="578C7623"/>
    <w:rsid w:val="578F3CAA"/>
    <w:rsid w:val="58BC7D64"/>
    <w:rsid w:val="58D23B27"/>
    <w:rsid w:val="58E91128"/>
    <w:rsid w:val="59D101C5"/>
    <w:rsid w:val="59DE40C3"/>
    <w:rsid w:val="5A113E4E"/>
    <w:rsid w:val="5AB27159"/>
    <w:rsid w:val="5ADD672E"/>
    <w:rsid w:val="5AE9687A"/>
    <w:rsid w:val="5B6055A8"/>
    <w:rsid w:val="61911ABE"/>
    <w:rsid w:val="62ED0984"/>
    <w:rsid w:val="642B288A"/>
    <w:rsid w:val="64C57FB4"/>
    <w:rsid w:val="657D6222"/>
    <w:rsid w:val="65C46152"/>
    <w:rsid w:val="66D00F9D"/>
    <w:rsid w:val="672512B7"/>
    <w:rsid w:val="67567D63"/>
    <w:rsid w:val="686A38E1"/>
    <w:rsid w:val="69BFF249"/>
    <w:rsid w:val="6AB23FF9"/>
    <w:rsid w:val="6ABF2868"/>
    <w:rsid w:val="6BE835ED"/>
    <w:rsid w:val="6CB54F22"/>
    <w:rsid w:val="6CC26E5A"/>
    <w:rsid w:val="6D142D9C"/>
    <w:rsid w:val="6D5C7DF2"/>
    <w:rsid w:val="6D906CB9"/>
    <w:rsid w:val="6DCD1376"/>
    <w:rsid w:val="6F573267"/>
    <w:rsid w:val="6F76382E"/>
    <w:rsid w:val="707D037F"/>
    <w:rsid w:val="71FB68E1"/>
    <w:rsid w:val="72E310E7"/>
    <w:rsid w:val="7312260B"/>
    <w:rsid w:val="73880EAC"/>
    <w:rsid w:val="73895F47"/>
    <w:rsid w:val="75AE760D"/>
    <w:rsid w:val="75F756E6"/>
    <w:rsid w:val="761C41C8"/>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7ACD83-51DE-42D3-AA94-55FD6613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annotation text"/>
    <w:basedOn w:val="a"/>
    <w:qFormat/>
    <w:pPr>
      <w:jc w:val="left"/>
    </w:pPr>
  </w:style>
  <w:style w:type="paragraph" w:styleId="a5">
    <w:name w:val="Body Text"/>
    <w:basedOn w:val="a"/>
    <w:link w:val="a6"/>
    <w:uiPriority w:val="99"/>
    <w:qFormat/>
    <w:pPr>
      <w:spacing w:line="360" w:lineRule="auto"/>
    </w:pPr>
    <w:rPr>
      <w:kern w:val="0"/>
      <w:sz w:val="20"/>
      <w:szCs w:val="20"/>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qFormat/>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0"/>
    <w:link w:val="a7"/>
    <w:qFormat/>
    <w:rPr>
      <w:kern w:val="2"/>
      <w:sz w:val="18"/>
      <w:szCs w:val="18"/>
    </w:rPr>
  </w:style>
  <w:style w:type="character" w:customStyle="1" w:styleId="NormalCharacter">
    <w:name w:val="NormalCharacter"/>
    <w:semiHidden/>
    <w:qFormat/>
  </w:style>
  <w:style w:type="character" w:customStyle="1" w:styleId="a6">
    <w:name w:val="正文文本 字符"/>
    <w:basedOn w:val="a0"/>
    <w:link w:val="a5"/>
    <w:uiPriority w:val="9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
    <w:name w:val="网格型1"/>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2024-05-06T00:36:00Z</dcterms:created>
  <dcterms:modified xsi:type="dcterms:W3CDTF">2024-05-06T00:36:00Z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A40D1B5C21D94F2DBEC0DF2B6130F86B_13</vt:lpwstr>
  </property>
</Properties>
</file>