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E2C" w:rsidRDefault="00143044" w:rsidP="00484856">
      <w:pPr>
        <w:ind w:firstLine="0"/>
        <w:jc w:val="center"/>
      </w:pPr>
      <w:r>
        <w:rPr>
          <w:rFonts w:hint="eastAsia"/>
        </w:rPr>
        <w:t>广州医科大学附属番禺中心医院</w:t>
      </w:r>
      <w:r>
        <w:rPr>
          <w:rFonts w:hint="eastAsia"/>
        </w:rPr>
        <w:t>3</w:t>
      </w:r>
      <w:r>
        <w:rPr>
          <w:rFonts w:hint="eastAsia"/>
        </w:rPr>
        <w:t>号楼首层（饭堂）区域弱电改造项目</w:t>
      </w:r>
    </w:p>
    <w:p w:rsidR="00143044" w:rsidRDefault="00143044"/>
    <w:p w:rsidR="00A16E2C" w:rsidRPr="001863E6" w:rsidRDefault="001863E6">
      <w:pPr>
        <w:rPr>
          <w:b/>
        </w:rPr>
      </w:pPr>
      <w:r w:rsidRPr="001863E6">
        <w:rPr>
          <w:rFonts w:hint="eastAsia"/>
          <w:b/>
        </w:rPr>
        <w:t>一、项目背景</w:t>
      </w:r>
    </w:p>
    <w:p w:rsidR="00A16E2C" w:rsidRDefault="001863E6">
      <w:r>
        <w:rPr>
          <w:rFonts w:hint="eastAsia"/>
        </w:rPr>
        <w:t>随着</w:t>
      </w:r>
      <w:r w:rsidR="00143044">
        <w:rPr>
          <w:rFonts w:hint="eastAsia"/>
        </w:rPr>
        <w:t>广州医科大学附属番禺中心医院（以下简称“医院”）发展需求，</w:t>
      </w:r>
      <w:r>
        <w:rPr>
          <w:rFonts w:hint="eastAsia"/>
        </w:rPr>
        <w:t xml:space="preserve"> </w:t>
      </w:r>
      <w:r w:rsidR="00143044">
        <w:rPr>
          <w:rFonts w:hint="eastAsia"/>
        </w:rPr>
        <w:t>3</w:t>
      </w:r>
      <w:r w:rsidR="00143044">
        <w:rPr>
          <w:rFonts w:hint="eastAsia"/>
        </w:rPr>
        <w:t>号住院楼</w:t>
      </w:r>
      <w:r w:rsidR="00143044">
        <w:rPr>
          <w:rFonts w:hint="eastAsia"/>
        </w:rPr>
        <w:t>1</w:t>
      </w:r>
      <w:r w:rsidR="00143044">
        <w:rPr>
          <w:rFonts w:hint="eastAsia"/>
        </w:rPr>
        <w:t>层将进行重新改造装修成医院专用的饭堂，其中各弱电信息系统作为医院运行的基础保障，应按照新时代“数字化、网络化、智能化”的发展方针，充分利用原有资源进行信息网络系统建设，充分发挥其整体效益，</w:t>
      </w:r>
      <w:r>
        <w:rPr>
          <w:rFonts w:hint="eastAsia"/>
        </w:rPr>
        <w:t>使</w:t>
      </w:r>
      <w:r w:rsidR="00143044">
        <w:rPr>
          <w:rFonts w:hint="eastAsia"/>
        </w:rPr>
        <w:t>系统可持续发展。</w:t>
      </w:r>
      <w:r w:rsidR="00143044">
        <w:t>本项目的</w:t>
      </w:r>
      <w:r w:rsidR="00143044">
        <w:rPr>
          <w:rFonts w:hint="eastAsia"/>
        </w:rPr>
        <w:t>建设</w:t>
      </w:r>
      <w:r w:rsidR="00143044">
        <w:t>内容</w:t>
      </w:r>
      <w:r w:rsidR="00143044">
        <w:rPr>
          <w:rFonts w:hint="eastAsia"/>
        </w:rPr>
        <w:t>包括了首层餐厅的基础网络设施、</w:t>
      </w:r>
      <w:r w:rsidR="00143044">
        <w:rPr>
          <w:rFonts w:hint="eastAsia"/>
        </w:rPr>
        <w:t>UPS</w:t>
      </w:r>
      <w:r>
        <w:rPr>
          <w:rFonts w:hint="eastAsia"/>
        </w:rPr>
        <w:t>配电、信息网络、安防监控等的建设，并</w:t>
      </w:r>
      <w:r w:rsidR="00143044">
        <w:rPr>
          <w:rFonts w:hint="eastAsia"/>
        </w:rPr>
        <w:t>依据广东省市场监督管理局关于“明厨亮灶”建设要求，在首层餐厅各食品操作间、餐用具清洁消毒间、食品贮存等关键位置安装</w:t>
      </w:r>
      <w:r>
        <w:rPr>
          <w:rFonts w:hint="eastAsia"/>
        </w:rPr>
        <w:t>符合要求的</w:t>
      </w:r>
      <w:r w:rsidR="00143044">
        <w:rPr>
          <w:rFonts w:hint="eastAsia"/>
        </w:rPr>
        <w:t>视频监控。</w:t>
      </w:r>
    </w:p>
    <w:p w:rsidR="00A16E2C" w:rsidRPr="001863E6" w:rsidRDefault="001863E6">
      <w:pPr>
        <w:rPr>
          <w:b/>
        </w:rPr>
      </w:pPr>
      <w:r w:rsidRPr="001863E6">
        <w:rPr>
          <w:rFonts w:hint="eastAsia"/>
          <w:b/>
        </w:rPr>
        <w:t>二、基本情况</w:t>
      </w:r>
    </w:p>
    <w:p w:rsidR="00A16E2C" w:rsidRDefault="00143044">
      <w:r>
        <w:rPr>
          <w:rFonts w:hint="eastAsia"/>
        </w:rPr>
        <w:t>医院新饭堂位于</w:t>
      </w:r>
      <w:r>
        <w:rPr>
          <w:rFonts w:hint="eastAsia"/>
        </w:rPr>
        <w:t>3</w:t>
      </w:r>
      <w:r>
        <w:rPr>
          <w:rFonts w:hint="eastAsia"/>
        </w:rPr>
        <w:t>号楼</w:t>
      </w:r>
      <w:r>
        <w:rPr>
          <w:rFonts w:hint="eastAsia"/>
        </w:rPr>
        <w:t>1</w:t>
      </w:r>
      <w:r>
        <w:rPr>
          <w:rFonts w:hint="eastAsia"/>
        </w:rPr>
        <w:t>层，面积约</w:t>
      </w:r>
      <w:r>
        <w:rPr>
          <w:rFonts w:hint="eastAsia"/>
        </w:rPr>
        <w:t>2000</w:t>
      </w:r>
      <w:r>
        <w:rPr>
          <w:rFonts w:hint="eastAsia"/>
        </w:rPr>
        <w:t>平方米，建成后的饭堂将包含办公区、员工就餐间、陪护就餐间、各类食品仓库、各类食品加工区等多个功能区。</w:t>
      </w:r>
    </w:p>
    <w:p w:rsidR="00A16E2C" w:rsidRPr="001863E6" w:rsidRDefault="001863E6">
      <w:pPr>
        <w:rPr>
          <w:b/>
        </w:rPr>
      </w:pPr>
      <w:r w:rsidRPr="001863E6">
        <w:rPr>
          <w:rFonts w:hint="eastAsia"/>
          <w:b/>
        </w:rPr>
        <w:t>三、项目</w:t>
      </w:r>
      <w:r w:rsidR="00143044" w:rsidRPr="001863E6">
        <w:rPr>
          <w:rFonts w:hint="eastAsia"/>
          <w:b/>
        </w:rPr>
        <w:t>要求</w:t>
      </w:r>
    </w:p>
    <w:p w:rsidR="00A16E2C" w:rsidRDefault="00143044">
      <w:r>
        <w:rPr>
          <w:rFonts w:hint="eastAsia"/>
        </w:rPr>
        <w:t>信息网络系统设计需要满足未来</w:t>
      </w:r>
      <w:r>
        <w:rPr>
          <w:rFonts w:hint="eastAsia"/>
        </w:rPr>
        <w:t>3~5</w:t>
      </w:r>
      <w:r>
        <w:rPr>
          <w:rFonts w:hint="eastAsia"/>
        </w:rPr>
        <w:t>年医院整体规划的需要，同时还应满足国家《信息系统等级保护管理办法》三级的要求。本次的网络改造建设规划将沿用原医院的设计规划，在网络性能、易维护性、设备选型等方面应能够实现提升区域业务系统工作效率的总体目标，并保证能适应</w:t>
      </w:r>
      <w:r>
        <w:rPr>
          <w:rFonts w:hint="eastAsia"/>
        </w:rPr>
        <w:t>3~5</w:t>
      </w:r>
      <w:r>
        <w:rPr>
          <w:rFonts w:hint="eastAsia"/>
        </w:rPr>
        <w:t>年的未来业务发展需求。具体需求如下：</w:t>
      </w:r>
    </w:p>
    <w:p w:rsidR="00A16E2C" w:rsidRDefault="00143044">
      <w:r>
        <w:rPr>
          <w:rFonts w:hint="eastAsia"/>
          <w:b/>
        </w:rPr>
        <w:t>（一）</w:t>
      </w:r>
      <w:r>
        <w:rPr>
          <w:rFonts w:hint="eastAsia"/>
        </w:rPr>
        <w:t>能够有足够的稳定性和高性能承载医院改造区域的医疗业务及办公工作，并充分考虑网络的扩展性，为医院的语音业务、视频业务、移动医疗、物联网等应用留有足够的升级空间。网络采用万兆主干，千兆到桌面的设计原则。</w:t>
      </w:r>
    </w:p>
    <w:p w:rsidR="00A16E2C" w:rsidRDefault="00143044">
      <w:r>
        <w:rPr>
          <w:rFonts w:hint="eastAsia"/>
          <w:b/>
        </w:rPr>
        <w:t>（二）</w:t>
      </w:r>
      <w:r>
        <w:rPr>
          <w:rFonts w:hint="eastAsia"/>
        </w:rPr>
        <w:t>一体化网络管理平台：新增前端设备应接入医院原有管理平台上进行统一管理，通过网络和业务的健康监控等功能简化日常运维。</w:t>
      </w:r>
    </w:p>
    <w:p w:rsidR="00A16E2C" w:rsidRDefault="00143044">
      <w:r>
        <w:rPr>
          <w:rFonts w:hint="eastAsia"/>
          <w:b/>
        </w:rPr>
        <w:t>（三）</w:t>
      </w:r>
      <w:r>
        <w:rPr>
          <w:rFonts w:hint="eastAsia"/>
        </w:rPr>
        <w:t>在医院有线网络建设中，应充分考虑《信息系统等级保护管理办法》三级的要求，完成以下内容：</w:t>
      </w:r>
    </w:p>
    <w:p w:rsidR="00A16E2C" w:rsidRDefault="00143044">
      <w:r>
        <w:rPr>
          <w:rFonts w:ascii="宋体" w:hAnsi="宋体" w:hint="eastAsia"/>
          <w:b/>
        </w:rPr>
        <w:t>·</w:t>
      </w:r>
      <w:r>
        <w:rPr>
          <w:rFonts w:hint="eastAsia"/>
        </w:rPr>
        <w:t>保障网络信息安全</w:t>
      </w:r>
      <w:r>
        <w:t>,</w:t>
      </w:r>
      <w:r>
        <w:rPr>
          <w:rFonts w:hint="eastAsia"/>
        </w:rPr>
        <w:t>要防止来自外部的恶意攻击和内部的恶意破坏。</w:t>
      </w:r>
    </w:p>
    <w:p w:rsidR="00A16E2C" w:rsidRDefault="00143044">
      <w:r>
        <w:rPr>
          <w:rFonts w:ascii="宋体" w:hAnsi="宋体" w:hint="eastAsia"/>
          <w:b/>
        </w:rPr>
        <w:t>·</w:t>
      </w:r>
      <w:r>
        <w:rPr>
          <w:rFonts w:hint="eastAsia"/>
        </w:rPr>
        <w:t>运用网络的安全策略</w:t>
      </w:r>
      <w:r>
        <w:t>,</w:t>
      </w:r>
      <w:r>
        <w:rPr>
          <w:rFonts w:hint="eastAsia"/>
        </w:rPr>
        <w:t>实行统一的身份认证和基于角色的访问控制。</w:t>
      </w:r>
    </w:p>
    <w:p w:rsidR="00A16E2C" w:rsidRDefault="00143044">
      <w:r>
        <w:rPr>
          <w:rFonts w:ascii="宋体" w:hAnsi="宋体" w:hint="eastAsia"/>
          <w:b/>
        </w:rPr>
        <w:t>·</w:t>
      </w:r>
      <w:r>
        <w:rPr>
          <w:rFonts w:hint="eastAsia"/>
        </w:rPr>
        <w:t>医院计算机网络提供统一的证书管理、证书查询验证服务及网络环境的安全。</w:t>
      </w:r>
    </w:p>
    <w:p w:rsidR="00A16E2C" w:rsidRDefault="00143044">
      <w:r>
        <w:rPr>
          <w:rFonts w:ascii="宋体" w:hAnsi="宋体" w:hint="eastAsia"/>
          <w:b/>
        </w:rPr>
        <w:t>·</w:t>
      </w:r>
      <w:r>
        <w:rPr>
          <w:rFonts w:hint="eastAsia"/>
        </w:rPr>
        <w:t>通过日志系统对用户的操作进行记录。</w:t>
      </w:r>
    </w:p>
    <w:p w:rsidR="00A16E2C" w:rsidRDefault="00143044">
      <w:pPr>
        <w:rPr>
          <w:b/>
        </w:rPr>
      </w:pPr>
      <w:r>
        <w:rPr>
          <w:rFonts w:ascii="宋体" w:hAnsi="宋体" w:hint="eastAsia"/>
          <w:b/>
        </w:rPr>
        <w:t>·</w:t>
      </w:r>
      <w:r>
        <w:rPr>
          <w:rFonts w:hint="eastAsia"/>
        </w:rPr>
        <w:t>保障网络信息安全</w:t>
      </w:r>
      <w:r>
        <w:t>,</w:t>
      </w:r>
      <w:r>
        <w:rPr>
          <w:rFonts w:hint="eastAsia"/>
        </w:rPr>
        <w:t>要防止来自外部的恶意攻击和内部的恶意破坏。</w:t>
      </w:r>
    </w:p>
    <w:p w:rsidR="00A16E2C" w:rsidRPr="001863E6" w:rsidRDefault="001863E6">
      <w:pPr>
        <w:rPr>
          <w:b/>
        </w:rPr>
      </w:pPr>
      <w:r w:rsidRPr="001863E6">
        <w:rPr>
          <w:rFonts w:hint="eastAsia"/>
          <w:b/>
        </w:rPr>
        <w:t>四、安装及施工要求</w:t>
      </w:r>
    </w:p>
    <w:p w:rsidR="00A16E2C" w:rsidRDefault="00143044">
      <w:r>
        <w:rPr>
          <w:rFonts w:ascii="宋体" w:hAnsi="宋体" w:hint="eastAsia"/>
          <w:bCs/>
          <w:color w:val="000000"/>
        </w:rPr>
        <w:t>根据本项目采购的安防设备、网络设备等进行相关线路铺设、安装调试，并根据用户要求适当调整。所有弱电线路施工，设备安装必须符合《综合布线系统工程设计规范》及《建筑电气工程施工质量验收规范》最新标准相关规定。线路安装所需的管道、沟槽、明管、暗</w:t>
      </w:r>
      <w:r>
        <w:rPr>
          <w:rFonts w:ascii="宋体" w:hAnsi="宋体" w:hint="eastAsia"/>
          <w:bCs/>
          <w:color w:val="000000"/>
        </w:rPr>
        <w:lastRenderedPageBreak/>
        <w:t>管等安装必须符合《通信线路工程验收规范》最新标准相关规定。线路敷设走向必须按照用户需求及设计进行点对点敷设。具体要求如下：</w:t>
      </w:r>
    </w:p>
    <w:p w:rsidR="00A16E2C" w:rsidRDefault="00143044">
      <w:r>
        <w:rPr>
          <w:rFonts w:hint="eastAsia"/>
        </w:rPr>
        <w:t>（一）必须按图纸进行线缆敷设，施工质量应符合《电力工程电缆设计规范》的要求。</w:t>
      </w:r>
    </w:p>
    <w:p w:rsidR="00A16E2C" w:rsidRDefault="00143044">
      <w:r>
        <w:rPr>
          <w:rFonts w:hint="eastAsia"/>
        </w:rPr>
        <w:t>（二）根据设计图纸要求，选配电缆，尽量避免电缆的接续。</w:t>
      </w:r>
    </w:p>
    <w:p w:rsidR="00A16E2C" w:rsidRDefault="00143044">
      <w:r>
        <w:rPr>
          <w:rFonts w:hint="eastAsia"/>
        </w:rPr>
        <w:t>（三）线缆端做好标识和编号。</w:t>
      </w:r>
    </w:p>
    <w:p w:rsidR="00A16E2C" w:rsidRDefault="00143044">
      <w:r>
        <w:rPr>
          <w:rFonts w:hint="eastAsia"/>
        </w:rPr>
        <w:t>（四）前端设备按安装图纸进行安装。</w:t>
      </w:r>
    </w:p>
    <w:p w:rsidR="00A16E2C" w:rsidRPr="001863E6" w:rsidRDefault="001863E6">
      <w:pPr>
        <w:rPr>
          <w:b/>
        </w:rPr>
      </w:pPr>
      <w:r>
        <w:rPr>
          <w:rFonts w:hint="eastAsia"/>
          <w:b/>
        </w:rPr>
        <w:t>五、项目</w:t>
      </w:r>
      <w:r w:rsidR="003C0379">
        <w:rPr>
          <w:rFonts w:hint="eastAsia"/>
          <w:b/>
        </w:rPr>
        <w:t>建设内容</w:t>
      </w:r>
      <w:r>
        <w:rPr>
          <w:rFonts w:hint="eastAsia"/>
          <w:b/>
        </w:rPr>
        <w:t>清单</w:t>
      </w:r>
    </w:p>
    <w:tbl>
      <w:tblPr>
        <w:tblW w:w="7245" w:type="dxa"/>
        <w:tblInd w:w="93" w:type="dxa"/>
        <w:tblLook w:val="04A0" w:firstRow="1" w:lastRow="0" w:firstColumn="1" w:lastColumn="0" w:noHBand="0" w:noVBand="1"/>
      </w:tblPr>
      <w:tblGrid>
        <w:gridCol w:w="1433"/>
        <w:gridCol w:w="1843"/>
        <w:gridCol w:w="1275"/>
        <w:gridCol w:w="2694"/>
      </w:tblGrid>
      <w:tr w:rsidR="00A16E2C">
        <w:trPr>
          <w:trHeight w:val="27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6E2C" w:rsidRDefault="00143044">
            <w:r>
              <w:rPr>
                <w:rFonts w:hint="eastAsia"/>
              </w:rPr>
              <w:t>序号</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16E2C" w:rsidRDefault="00143044">
            <w:r>
              <w:rPr>
                <w:rFonts w:hint="eastAsia"/>
              </w:rPr>
              <w:t>名称</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16E2C" w:rsidRDefault="00143044" w:rsidP="00262F89">
            <w:pPr>
              <w:ind w:firstLine="0"/>
            </w:pPr>
            <w:r>
              <w:rPr>
                <w:rFonts w:hint="eastAsia"/>
              </w:rPr>
              <w:t>计量单位</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A16E2C" w:rsidRDefault="00143044">
            <w:r>
              <w:rPr>
                <w:rFonts w:hint="eastAsia"/>
              </w:rPr>
              <w:t>数量</w:t>
            </w:r>
          </w:p>
        </w:tc>
      </w:tr>
      <w:tr w:rsidR="00A16E2C">
        <w:trPr>
          <w:trHeight w:val="270"/>
        </w:trPr>
        <w:tc>
          <w:tcPr>
            <w:tcW w:w="724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A16E2C" w:rsidRDefault="00143044">
            <w:r>
              <w:rPr>
                <w:rFonts w:hint="eastAsia"/>
              </w:rPr>
              <w:t>1.</w:t>
            </w:r>
            <w:r>
              <w:rPr>
                <w:rFonts w:hint="eastAsia"/>
              </w:rPr>
              <w:t>综合工程</w:t>
            </w:r>
          </w:p>
        </w:tc>
      </w:tr>
      <w:tr w:rsidR="00A16E2C">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A16E2C" w:rsidRDefault="00143044">
            <w:r>
              <w:rPr>
                <w:rFonts w:hint="eastAsia"/>
              </w:rPr>
              <w:t>1.1</w:t>
            </w:r>
          </w:p>
        </w:tc>
        <w:tc>
          <w:tcPr>
            <w:tcW w:w="1843"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镀锌线槽</w:t>
            </w:r>
            <w:r>
              <w:rPr>
                <w:rFonts w:hint="eastAsia"/>
              </w:rPr>
              <w:t>200</w:t>
            </w:r>
            <w:r>
              <w:rPr>
                <w:rFonts w:hint="eastAsia"/>
              </w:rPr>
              <w:t>×</w:t>
            </w:r>
            <w:r>
              <w:rPr>
                <w:rFonts w:hint="eastAsia"/>
              </w:rPr>
              <w:t>100</w:t>
            </w:r>
            <w:r>
              <w:rPr>
                <w:rFonts w:hint="eastAsia"/>
              </w:rPr>
              <w:t>×</w:t>
            </w:r>
            <w:r>
              <w:rPr>
                <w:rFonts w:hint="eastAsia"/>
              </w:rPr>
              <w:t>1.5</w:t>
            </w:r>
            <w:r>
              <w:rPr>
                <w:rFonts w:hint="eastAsia"/>
              </w:rPr>
              <w:t>（</w:t>
            </w:r>
            <w:r>
              <w:rPr>
                <w:rFonts w:hint="eastAsia"/>
              </w:rPr>
              <w:t>mm</w:t>
            </w:r>
            <w:r>
              <w:rPr>
                <w:rFonts w:hint="eastAsia"/>
              </w:rPr>
              <w:t>）（含辅材）</w:t>
            </w:r>
          </w:p>
        </w:tc>
        <w:tc>
          <w:tcPr>
            <w:tcW w:w="1275"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米</w:t>
            </w:r>
          </w:p>
        </w:tc>
        <w:tc>
          <w:tcPr>
            <w:tcW w:w="2694"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根据工程设计施工图配置</w:t>
            </w:r>
          </w:p>
        </w:tc>
      </w:tr>
      <w:tr w:rsidR="00A16E2C">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A16E2C" w:rsidRDefault="00143044">
            <w:r>
              <w:rPr>
                <w:rFonts w:hint="eastAsia"/>
              </w:rPr>
              <w:t>1.2</w:t>
            </w:r>
          </w:p>
        </w:tc>
        <w:tc>
          <w:tcPr>
            <w:tcW w:w="1843"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镀锌线槽</w:t>
            </w:r>
            <w:r>
              <w:rPr>
                <w:rFonts w:hint="eastAsia"/>
              </w:rPr>
              <w:t>200</w:t>
            </w:r>
            <w:r>
              <w:rPr>
                <w:rFonts w:hint="eastAsia"/>
              </w:rPr>
              <w:t>×</w:t>
            </w:r>
            <w:r>
              <w:rPr>
                <w:rFonts w:hint="eastAsia"/>
              </w:rPr>
              <w:t>50</w:t>
            </w:r>
            <w:r>
              <w:rPr>
                <w:rFonts w:hint="eastAsia"/>
              </w:rPr>
              <w:t>×</w:t>
            </w:r>
            <w:r>
              <w:rPr>
                <w:rFonts w:hint="eastAsia"/>
              </w:rPr>
              <w:t>1.5</w:t>
            </w:r>
            <w:r>
              <w:rPr>
                <w:rFonts w:hint="eastAsia"/>
              </w:rPr>
              <w:t>（</w:t>
            </w:r>
            <w:r>
              <w:rPr>
                <w:rFonts w:hint="eastAsia"/>
              </w:rPr>
              <w:t>mm</w:t>
            </w:r>
            <w:r>
              <w:rPr>
                <w:rFonts w:hint="eastAsia"/>
              </w:rPr>
              <w:t>）（含辅材）</w:t>
            </w:r>
          </w:p>
        </w:tc>
        <w:tc>
          <w:tcPr>
            <w:tcW w:w="1275"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米</w:t>
            </w:r>
          </w:p>
        </w:tc>
        <w:tc>
          <w:tcPr>
            <w:tcW w:w="2694"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根据工程设计施工图配置</w:t>
            </w:r>
          </w:p>
        </w:tc>
      </w:tr>
      <w:tr w:rsidR="00A16E2C">
        <w:trPr>
          <w:trHeight w:val="270"/>
        </w:trPr>
        <w:tc>
          <w:tcPr>
            <w:tcW w:w="724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A16E2C" w:rsidRDefault="00143044">
            <w:r>
              <w:rPr>
                <w:rFonts w:hint="eastAsia"/>
              </w:rPr>
              <w:t>2.</w:t>
            </w:r>
            <w:r>
              <w:rPr>
                <w:rFonts w:hint="eastAsia"/>
              </w:rPr>
              <w:t>光网工程</w:t>
            </w:r>
          </w:p>
        </w:tc>
      </w:tr>
      <w:tr w:rsidR="00A16E2C">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A16E2C" w:rsidRDefault="00143044">
            <w:r>
              <w:rPr>
                <w:rFonts w:hint="eastAsia"/>
              </w:rPr>
              <w:t>2.1</w:t>
            </w:r>
          </w:p>
        </w:tc>
        <w:tc>
          <w:tcPr>
            <w:tcW w:w="1843"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24</w:t>
            </w:r>
            <w:r>
              <w:rPr>
                <w:rFonts w:hint="eastAsia"/>
              </w:rPr>
              <w:t>芯室内光缆</w:t>
            </w:r>
            <w:r>
              <w:rPr>
                <w:rFonts w:hint="eastAsia"/>
              </w:rPr>
              <w:t xml:space="preserve"> </w:t>
            </w:r>
            <w:r>
              <w:rPr>
                <w:rFonts w:hint="eastAsia"/>
              </w:rPr>
              <w:t>（暗布）</w:t>
            </w:r>
          </w:p>
        </w:tc>
        <w:tc>
          <w:tcPr>
            <w:tcW w:w="1275"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米</w:t>
            </w:r>
          </w:p>
        </w:tc>
        <w:tc>
          <w:tcPr>
            <w:tcW w:w="2694"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根据工程设计施工图配置</w:t>
            </w:r>
          </w:p>
        </w:tc>
      </w:tr>
      <w:tr w:rsidR="00A16E2C">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A16E2C" w:rsidRDefault="00143044">
            <w:r>
              <w:rPr>
                <w:rFonts w:hint="eastAsia"/>
              </w:rPr>
              <w:t>2.2</w:t>
            </w:r>
          </w:p>
        </w:tc>
        <w:tc>
          <w:tcPr>
            <w:tcW w:w="1843"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24</w:t>
            </w:r>
            <w:r>
              <w:rPr>
                <w:rFonts w:hint="eastAsia"/>
              </w:rPr>
              <w:t>芯机柜式终端盒</w:t>
            </w:r>
            <w:r>
              <w:rPr>
                <w:rFonts w:hint="eastAsia"/>
              </w:rPr>
              <w:t xml:space="preserve"> </w:t>
            </w:r>
          </w:p>
        </w:tc>
        <w:tc>
          <w:tcPr>
            <w:tcW w:w="1275"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套</w:t>
            </w:r>
          </w:p>
        </w:tc>
        <w:tc>
          <w:tcPr>
            <w:tcW w:w="2694"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2</w:t>
            </w:r>
          </w:p>
        </w:tc>
      </w:tr>
      <w:tr w:rsidR="00A16E2C">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A16E2C" w:rsidRDefault="00143044">
            <w:r>
              <w:rPr>
                <w:rFonts w:hint="eastAsia"/>
              </w:rPr>
              <w:t>2.3</w:t>
            </w:r>
          </w:p>
        </w:tc>
        <w:tc>
          <w:tcPr>
            <w:tcW w:w="1843"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尾纤（含熔接）</w:t>
            </w:r>
          </w:p>
        </w:tc>
        <w:tc>
          <w:tcPr>
            <w:tcW w:w="1275"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条</w:t>
            </w:r>
          </w:p>
        </w:tc>
        <w:tc>
          <w:tcPr>
            <w:tcW w:w="2694"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48</w:t>
            </w:r>
          </w:p>
        </w:tc>
      </w:tr>
      <w:tr w:rsidR="00A16E2C">
        <w:trPr>
          <w:trHeight w:val="270"/>
        </w:trPr>
        <w:tc>
          <w:tcPr>
            <w:tcW w:w="724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A16E2C" w:rsidRDefault="00143044">
            <w:r>
              <w:rPr>
                <w:rFonts w:hint="eastAsia"/>
              </w:rPr>
              <w:t>3.</w:t>
            </w:r>
            <w:r>
              <w:rPr>
                <w:rFonts w:hint="eastAsia"/>
              </w:rPr>
              <w:t>供配电工程</w:t>
            </w:r>
          </w:p>
        </w:tc>
      </w:tr>
      <w:tr w:rsidR="00A16E2C">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A16E2C" w:rsidRDefault="00143044">
            <w:r>
              <w:rPr>
                <w:rFonts w:hint="eastAsia"/>
              </w:rPr>
              <w:t>3.1</w:t>
            </w:r>
          </w:p>
        </w:tc>
        <w:tc>
          <w:tcPr>
            <w:tcW w:w="1843"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配电箱</w:t>
            </w:r>
            <w:r>
              <w:rPr>
                <w:rFonts w:hint="eastAsia"/>
              </w:rPr>
              <w:t>-</w:t>
            </w:r>
            <w:r>
              <w:rPr>
                <w:rFonts w:hint="eastAsia"/>
              </w:rPr>
              <w:t>定制含开关</w:t>
            </w:r>
          </w:p>
        </w:tc>
        <w:tc>
          <w:tcPr>
            <w:tcW w:w="1275"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台</w:t>
            </w:r>
          </w:p>
        </w:tc>
        <w:tc>
          <w:tcPr>
            <w:tcW w:w="2694"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1</w:t>
            </w:r>
          </w:p>
        </w:tc>
      </w:tr>
      <w:tr w:rsidR="00A16E2C">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A16E2C" w:rsidRDefault="00143044">
            <w:r>
              <w:rPr>
                <w:rFonts w:hint="eastAsia"/>
              </w:rPr>
              <w:t>3.2</w:t>
            </w:r>
          </w:p>
        </w:tc>
        <w:tc>
          <w:tcPr>
            <w:tcW w:w="1843"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电力电缆</w:t>
            </w:r>
            <w:r>
              <w:rPr>
                <w:rFonts w:hint="eastAsia"/>
              </w:rPr>
              <w:t>-RVV-3*6mm</w:t>
            </w:r>
            <w:r>
              <w:rPr>
                <w:rFonts w:hint="eastAsia"/>
              </w:rPr>
              <w:t>²</w:t>
            </w:r>
          </w:p>
        </w:tc>
        <w:tc>
          <w:tcPr>
            <w:tcW w:w="1275"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米</w:t>
            </w:r>
          </w:p>
        </w:tc>
        <w:tc>
          <w:tcPr>
            <w:tcW w:w="2694"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根据工程设计施工图配置</w:t>
            </w:r>
          </w:p>
        </w:tc>
      </w:tr>
      <w:tr w:rsidR="00A16E2C">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A16E2C" w:rsidRDefault="00143044">
            <w:r>
              <w:rPr>
                <w:rFonts w:hint="eastAsia"/>
              </w:rPr>
              <w:t>3.3</w:t>
            </w:r>
          </w:p>
        </w:tc>
        <w:tc>
          <w:tcPr>
            <w:tcW w:w="1843"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电力保护管</w:t>
            </w:r>
            <w:r>
              <w:rPr>
                <w:rFonts w:hint="eastAsia"/>
              </w:rPr>
              <w:t>-DN20</w:t>
            </w:r>
          </w:p>
        </w:tc>
        <w:tc>
          <w:tcPr>
            <w:tcW w:w="1275"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米</w:t>
            </w:r>
          </w:p>
        </w:tc>
        <w:tc>
          <w:tcPr>
            <w:tcW w:w="2694"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根据工程设计施工图配置</w:t>
            </w:r>
          </w:p>
        </w:tc>
      </w:tr>
      <w:tr w:rsidR="00A16E2C">
        <w:trPr>
          <w:trHeight w:val="270"/>
        </w:trPr>
        <w:tc>
          <w:tcPr>
            <w:tcW w:w="724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A16E2C" w:rsidRDefault="00143044">
            <w:r>
              <w:rPr>
                <w:rFonts w:hint="eastAsia"/>
              </w:rPr>
              <w:t>4.</w:t>
            </w:r>
            <w:r>
              <w:rPr>
                <w:rFonts w:hint="eastAsia"/>
              </w:rPr>
              <w:t>内</w:t>
            </w:r>
            <w:r>
              <w:rPr>
                <w:rFonts w:hint="eastAsia"/>
              </w:rPr>
              <w:t>/</w:t>
            </w:r>
            <w:r>
              <w:rPr>
                <w:rFonts w:hint="eastAsia"/>
              </w:rPr>
              <w:t>外网工程</w:t>
            </w:r>
          </w:p>
        </w:tc>
      </w:tr>
      <w:tr w:rsidR="00A16E2C">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A16E2C" w:rsidRDefault="00143044">
            <w:r>
              <w:rPr>
                <w:rFonts w:hint="eastAsia"/>
              </w:rPr>
              <w:t>4.</w:t>
            </w:r>
            <w:r>
              <w:t>1</w:t>
            </w:r>
          </w:p>
        </w:tc>
        <w:tc>
          <w:tcPr>
            <w:tcW w:w="1843"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六类非屏蔽网线（暗布）</w:t>
            </w:r>
          </w:p>
        </w:tc>
        <w:tc>
          <w:tcPr>
            <w:tcW w:w="1275"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米</w:t>
            </w:r>
          </w:p>
        </w:tc>
        <w:tc>
          <w:tcPr>
            <w:tcW w:w="2694"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根据工程设计施工图配置</w:t>
            </w:r>
          </w:p>
        </w:tc>
      </w:tr>
      <w:tr w:rsidR="00A16E2C">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A16E2C" w:rsidRDefault="00143044">
            <w:r>
              <w:rPr>
                <w:rFonts w:hint="eastAsia"/>
              </w:rPr>
              <w:t>4.</w:t>
            </w:r>
            <w:r>
              <w:t>2</w:t>
            </w:r>
          </w:p>
        </w:tc>
        <w:tc>
          <w:tcPr>
            <w:tcW w:w="1843"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六类网络水</w:t>
            </w:r>
            <w:r>
              <w:rPr>
                <w:rFonts w:hint="eastAsia"/>
              </w:rPr>
              <w:lastRenderedPageBreak/>
              <w:t>晶头</w:t>
            </w:r>
          </w:p>
        </w:tc>
        <w:tc>
          <w:tcPr>
            <w:tcW w:w="1275"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lastRenderedPageBreak/>
              <w:t>个</w:t>
            </w:r>
          </w:p>
        </w:tc>
        <w:tc>
          <w:tcPr>
            <w:tcW w:w="2694"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根据工程设计实际施</w:t>
            </w:r>
            <w:r>
              <w:rPr>
                <w:rFonts w:hint="eastAsia"/>
              </w:rPr>
              <w:lastRenderedPageBreak/>
              <w:t>工量配置</w:t>
            </w:r>
          </w:p>
        </w:tc>
      </w:tr>
      <w:tr w:rsidR="00A16E2C">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A16E2C" w:rsidRDefault="00143044">
            <w:r>
              <w:rPr>
                <w:rFonts w:hint="eastAsia"/>
              </w:rPr>
              <w:lastRenderedPageBreak/>
              <w:t>4.</w:t>
            </w:r>
            <w:r>
              <w:t>3</w:t>
            </w:r>
          </w:p>
        </w:tc>
        <w:tc>
          <w:tcPr>
            <w:tcW w:w="1843"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镀锌线管φ</w:t>
            </w:r>
            <w:r>
              <w:rPr>
                <w:rFonts w:hint="eastAsia"/>
              </w:rPr>
              <w:t>25mm</w:t>
            </w:r>
            <w:r>
              <w:rPr>
                <w:rFonts w:hint="eastAsia"/>
              </w:rPr>
              <w:t>（含辅材）</w:t>
            </w:r>
          </w:p>
        </w:tc>
        <w:tc>
          <w:tcPr>
            <w:tcW w:w="1275"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米</w:t>
            </w:r>
          </w:p>
        </w:tc>
        <w:tc>
          <w:tcPr>
            <w:tcW w:w="2694"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根据工程设计施工图配置</w:t>
            </w:r>
          </w:p>
        </w:tc>
      </w:tr>
      <w:tr w:rsidR="00A16E2C">
        <w:trPr>
          <w:trHeight w:val="270"/>
        </w:trPr>
        <w:tc>
          <w:tcPr>
            <w:tcW w:w="7245"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A16E2C" w:rsidRDefault="00143044">
            <w:r>
              <w:rPr>
                <w:rFonts w:hint="eastAsia"/>
              </w:rPr>
              <w:t>5.</w:t>
            </w:r>
            <w:r>
              <w:rPr>
                <w:rFonts w:hint="eastAsia"/>
              </w:rPr>
              <w:t>设备网工程</w:t>
            </w:r>
          </w:p>
        </w:tc>
      </w:tr>
      <w:tr w:rsidR="00A16E2C">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A16E2C" w:rsidRDefault="00143044">
            <w:r>
              <w:rPr>
                <w:rFonts w:hint="eastAsia"/>
              </w:rPr>
              <w:t>5.1</w:t>
            </w:r>
          </w:p>
        </w:tc>
        <w:tc>
          <w:tcPr>
            <w:tcW w:w="1843" w:type="dxa"/>
            <w:tcBorders>
              <w:top w:val="nil"/>
              <w:left w:val="nil"/>
              <w:bottom w:val="single" w:sz="4" w:space="0" w:color="auto"/>
              <w:right w:val="single" w:sz="4" w:space="0" w:color="auto"/>
            </w:tcBorders>
            <w:shd w:val="clear" w:color="auto" w:fill="auto"/>
            <w:vAlign w:val="center"/>
          </w:tcPr>
          <w:p w:rsidR="00A16E2C" w:rsidRDefault="00143044">
            <w:r>
              <w:rPr>
                <w:rFonts w:hint="eastAsia"/>
              </w:rPr>
              <w:t>红外半球摄像机（</w:t>
            </w:r>
            <w:r>
              <w:rPr>
                <w:rFonts w:hint="eastAsia"/>
              </w:rPr>
              <w:t>400</w:t>
            </w:r>
            <w:r>
              <w:rPr>
                <w:rFonts w:hint="eastAsia"/>
              </w:rPr>
              <w:t>万）（支持</w:t>
            </w:r>
            <w:r>
              <w:rPr>
                <w:rFonts w:hint="eastAsia"/>
              </w:rPr>
              <w:t>POE</w:t>
            </w:r>
            <w:r>
              <w:rPr>
                <w:rFonts w:hint="eastAsia"/>
              </w:rPr>
              <w:t>）</w:t>
            </w:r>
          </w:p>
        </w:tc>
        <w:tc>
          <w:tcPr>
            <w:tcW w:w="1275" w:type="dxa"/>
            <w:tcBorders>
              <w:top w:val="nil"/>
              <w:left w:val="nil"/>
              <w:bottom w:val="single" w:sz="4" w:space="0" w:color="auto"/>
              <w:right w:val="single" w:sz="4" w:space="0" w:color="auto"/>
            </w:tcBorders>
            <w:shd w:val="clear" w:color="auto" w:fill="auto"/>
            <w:noWrap/>
            <w:vAlign w:val="center"/>
          </w:tcPr>
          <w:p w:rsidR="00A16E2C" w:rsidRDefault="00143044">
            <w:r>
              <w:rPr>
                <w:rFonts w:hint="eastAsia"/>
              </w:rPr>
              <w:t>套</w:t>
            </w:r>
          </w:p>
        </w:tc>
        <w:tc>
          <w:tcPr>
            <w:tcW w:w="2694" w:type="dxa"/>
            <w:tcBorders>
              <w:top w:val="nil"/>
              <w:left w:val="nil"/>
              <w:bottom w:val="single" w:sz="4" w:space="0" w:color="auto"/>
              <w:right w:val="single" w:sz="4" w:space="0" w:color="auto"/>
            </w:tcBorders>
            <w:shd w:val="clear" w:color="auto" w:fill="auto"/>
            <w:noWrap/>
            <w:vAlign w:val="center"/>
          </w:tcPr>
          <w:p w:rsidR="00A16E2C" w:rsidRDefault="00143044">
            <w:r>
              <w:rPr>
                <w:rFonts w:hint="eastAsia"/>
              </w:rPr>
              <w:t>13</w:t>
            </w:r>
          </w:p>
        </w:tc>
      </w:tr>
      <w:tr w:rsidR="00A16E2C">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A16E2C" w:rsidRDefault="00143044">
            <w:r>
              <w:rPr>
                <w:rFonts w:hint="eastAsia"/>
              </w:rPr>
              <w:t>5.2</w:t>
            </w:r>
          </w:p>
        </w:tc>
        <w:tc>
          <w:tcPr>
            <w:tcW w:w="1843" w:type="dxa"/>
            <w:tcBorders>
              <w:top w:val="nil"/>
              <w:left w:val="nil"/>
              <w:bottom w:val="single" w:sz="4" w:space="0" w:color="auto"/>
              <w:right w:val="single" w:sz="4" w:space="0" w:color="auto"/>
            </w:tcBorders>
            <w:shd w:val="clear" w:color="auto" w:fill="auto"/>
            <w:vAlign w:val="center"/>
          </w:tcPr>
          <w:p w:rsidR="00A16E2C" w:rsidRDefault="00143044">
            <w:r>
              <w:rPr>
                <w:rFonts w:hint="eastAsia"/>
              </w:rPr>
              <w:t>24</w:t>
            </w:r>
            <w:r>
              <w:rPr>
                <w:rFonts w:hint="eastAsia"/>
              </w:rPr>
              <w:t>口网关千兆</w:t>
            </w:r>
            <w:r>
              <w:rPr>
                <w:rFonts w:hint="eastAsia"/>
              </w:rPr>
              <w:t>POE</w:t>
            </w:r>
            <w:r>
              <w:rPr>
                <w:rFonts w:hint="eastAsia"/>
              </w:rPr>
              <w:t>交换机</w:t>
            </w:r>
          </w:p>
        </w:tc>
        <w:tc>
          <w:tcPr>
            <w:tcW w:w="1275" w:type="dxa"/>
            <w:tcBorders>
              <w:top w:val="nil"/>
              <w:left w:val="nil"/>
              <w:bottom w:val="single" w:sz="4" w:space="0" w:color="auto"/>
              <w:right w:val="single" w:sz="4" w:space="0" w:color="auto"/>
            </w:tcBorders>
            <w:shd w:val="clear" w:color="auto" w:fill="auto"/>
            <w:noWrap/>
            <w:vAlign w:val="center"/>
          </w:tcPr>
          <w:p w:rsidR="00A16E2C" w:rsidRDefault="00143044">
            <w:r>
              <w:rPr>
                <w:rFonts w:hint="eastAsia"/>
              </w:rPr>
              <w:t>台</w:t>
            </w:r>
          </w:p>
        </w:tc>
        <w:tc>
          <w:tcPr>
            <w:tcW w:w="2694" w:type="dxa"/>
            <w:tcBorders>
              <w:top w:val="nil"/>
              <w:left w:val="nil"/>
              <w:bottom w:val="single" w:sz="4" w:space="0" w:color="auto"/>
              <w:right w:val="single" w:sz="4" w:space="0" w:color="auto"/>
            </w:tcBorders>
            <w:shd w:val="clear" w:color="auto" w:fill="auto"/>
            <w:noWrap/>
            <w:vAlign w:val="center"/>
          </w:tcPr>
          <w:p w:rsidR="00A16E2C" w:rsidRDefault="00143044">
            <w:r>
              <w:rPr>
                <w:rFonts w:hint="eastAsia"/>
              </w:rPr>
              <w:t>1</w:t>
            </w:r>
          </w:p>
        </w:tc>
      </w:tr>
      <w:tr w:rsidR="00A16E2C">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A16E2C" w:rsidRDefault="00143044">
            <w:r>
              <w:rPr>
                <w:rFonts w:hint="eastAsia"/>
              </w:rPr>
              <w:t>5.3</w:t>
            </w:r>
          </w:p>
        </w:tc>
        <w:tc>
          <w:tcPr>
            <w:tcW w:w="1843" w:type="dxa"/>
            <w:tcBorders>
              <w:top w:val="nil"/>
              <w:left w:val="nil"/>
              <w:bottom w:val="single" w:sz="4" w:space="0" w:color="auto"/>
              <w:right w:val="single" w:sz="4" w:space="0" w:color="auto"/>
            </w:tcBorders>
            <w:shd w:val="clear" w:color="auto" w:fill="auto"/>
            <w:vAlign w:val="center"/>
          </w:tcPr>
          <w:p w:rsidR="00A16E2C" w:rsidRDefault="00143044">
            <w:r>
              <w:rPr>
                <w:rFonts w:hint="eastAsia"/>
              </w:rPr>
              <w:t>千兆光模块（双芯）</w:t>
            </w:r>
          </w:p>
        </w:tc>
        <w:tc>
          <w:tcPr>
            <w:tcW w:w="1275" w:type="dxa"/>
            <w:tcBorders>
              <w:top w:val="nil"/>
              <w:left w:val="nil"/>
              <w:bottom w:val="single" w:sz="4" w:space="0" w:color="auto"/>
              <w:right w:val="single" w:sz="4" w:space="0" w:color="auto"/>
            </w:tcBorders>
            <w:shd w:val="clear" w:color="auto" w:fill="auto"/>
            <w:noWrap/>
            <w:vAlign w:val="center"/>
          </w:tcPr>
          <w:p w:rsidR="00A16E2C" w:rsidRDefault="00143044">
            <w:r>
              <w:rPr>
                <w:rFonts w:hint="eastAsia"/>
              </w:rPr>
              <w:t>块</w:t>
            </w:r>
          </w:p>
        </w:tc>
        <w:tc>
          <w:tcPr>
            <w:tcW w:w="2694" w:type="dxa"/>
            <w:tcBorders>
              <w:top w:val="nil"/>
              <w:left w:val="nil"/>
              <w:bottom w:val="single" w:sz="4" w:space="0" w:color="auto"/>
              <w:right w:val="single" w:sz="4" w:space="0" w:color="auto"/>
            </w:tcBorders>
            <w:shd w:val="clear" w:color="auto" w:fill="auto"/>
            <w:noWrap/>
            <w:vAlign w:val="center"/>
          </w:tcPr>
          <w:p w:rsidR="00A16E2C" w:rsidRDefault="00143044">
            <w:r>
              <w:rPr>
                <w:rFonts w:hint="eastAsia"/>
              </w:rPr>
              <w:t>2</w:t>
            </w:r>
          </w:p>
        </w:tc>
      </w:tr>
      <w:tr w:rsidR="00A16E2C">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A16E2C" w:rsidRDefault="00143044" w:rsidP="003C0379">
            <w:r>
              <w:rPr>
                <w:rFonts w:hint="eastAsia"/>
              </w:rPr>
              <w:t>5.</w:t>
            </w:r>
            <w:r w:rsidR="003C0379">
              <w:t>4</w:t>
            </w:r>
          </w:p>
        </w:tc>
        <w:tc>
          <w:tcPr>
            <w:tcW w:w="1843"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六类非屏蔽网线（暗布）</w:t>
            </w:r>
          </w:p>
        </w:tc>
        <w:tc>
          <w:tcPr>
            <w:tcW w:w="1275"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米</w:t>
            </w:r>
          </w:p>
        </w:tc>
        <w:tc>
          <w:tcPr>
            <w:tcW w:w="2694"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根据工程设计施工图配置</w:t>
            </w:r>
          </w:p>
        </w:tc>
      </w:tr>
      <w:tr w:rsidR="00A16E2C">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A16E2C" w:rsidRDefault="00143044" w:rsidP="003C0379">
            <w:r>
              <w:rPr>
                <w:rFonts w:hint="eastAsia"/>
              </w:rPr>
              <w:t>5.</w:t>
            </w:r>
            <w:r w:rsidR="003C0379">
              <w:t>5</w:t>
            </w:r>
          </w:p>
        </w:tc>
        <w:tc>
          <w:tcPr>
            <w:tcW w:w="1843"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六类网络水晶头</w:t>
            </w:r>
          </w:p>
        </w:tc>
        <w:tc>
          <w:tcPr>
            <w:tcW w:w="1275"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个</w:t>
            </w:r>
          </w:p>
        </w:tc>
        <w:tc>
          <w:tcPr>
            <w:tcW w:w="2694"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根据工程设计实际施工量配置</w:t>
            </w:r>
          </w:p>
        </w:tc>
      </w:tr>
      <w:tr w:rsidR="00A16E2C">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A16E2C" w:rsidRDefault="00143044" w:rsidP="003C0379">
            <w:r>
              <w:rPr>
                <w:rFonts w:hint="eastAsia"/>
              </w:rPr>
              <w:t>5.</w:t>
            </w:r>
            <w:r w:rsidR="003C0379">
              <w:t>6</w:t>
            </w:r>
          </w:p>
        </w:tc>
        <w:tc>
          <w:tcPr>
            <w:tcW w:w="1843"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镀锌线管φ</w:t>
            </w:r>
            <w:r>
              <w:rPr>
                <w:rFonts w:hint="eastAsia"/>
              </w:rPr>
              <w:t>25mm</w:t>
            </w:r>
            <w:r>
              <w:rPr>
                <w:rFonts w:hint="eastAsia"/>
              </w:rPr>
              <w:t>（含辅材）</w:t>
            </w:r>
          </w:p>
        </w:tc>
        <w:tc>
          <w:tcPr>
            <w:tcW w:w="1275"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米</w:t>
            </w:r>
          </w:p>
        </w:tc>
        <w:tc>
          <w:tcPr>
            <w:tcW w:w="2694"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根据工程设计施工图配置</w:t>
            </w:r>
          </w:p>
        </w:tc>
      </w:tr>
      <w:tr w:rsidR="00A16E2C">
        <w:trPr>
          <w:trHeight w:val="270"/>
        </w:trPr>
        <w:tc>
          <w:tcPr>
            <w:tcW w:w="7245" w:type="dxa"/>
            <w:gridSpan w:val="4"/>
            <w:tcBorders>
              <w:top w:val="single" w:sz="4" w:space="0" w:color="auto"/>
              <w:left w:val="nil"/>
              <w:bottom w:val="nil"/>
              <w:right w:val="nil"/>
            </w:tcBorders>
            <w:shd w:val="clear" w:color="auto" w:fill="auto"/>
            <w:noWrap/>
            <w:vAlign w:val="center"/>
          </w:tcPr>
          <w:p w:rsidR="00A16E2C" w:rsidRDefault="00143044">
            <w:r>
              <w:rPr>
                <w:rFonts w:hint="eastAsia"/>
              </w:rPr>
              <w:t>6.</w:t>
            </w:r>
            <w:r>
              <w:rPr>
                <w:rFonts w:hint="eastAsia"/>
              </w:rPr>
              <w:t>明厨亮灶工程</w:t>
            </w:r>
          </w:p>
        </w:tc>
      </w:tr>
      <w:tr w:rsidR="00A16E2C">
        <w:trPr>
          <w:trHeight w:val="270"/>
        </w:trPr>
        <w:tc>
          <w:tcPr>
            <w:tcW w:w="14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6E2C" w:rsidRDefault="00143044">
            <w:r>
              <w:rPr>
                <w:rFonts w:hint="eastAsia"/>
              </w:rPr>
              <w:t>6.1</w:t>
            </w:r>
          </w:p>
        </w:tc>
        <w:tc>
          <w:tcPr>
            <w:tcW w:w="1843" w:type="dxa"/>
            <w:tcBorders>
              <w:top w:val="single" w:sz="4" w:space="0" w:color="auto"/>
              <w:left w:val="nil"/>
              <w:bottom w:val="single" w:sz="4" w:space="0" w:color="auto"/>
              <w:right w:val="single" w:sz="4" w:space="0" w:color="auto"/>
            </w:tcBorders>
            <w:shd w:val="clear" w:color="auto" w:fill="auto"/>
            <w:vAlign w:val="center"/>
          </w:tcPr>
          <w:p w:rsidR="00A16E2C" w:rsidRDefault="00143044">
            <w:r>
              <w:rPr>
                <w:rFonts w:hint="eastAsia"/>
              </w:rPr>
              <w:t>红外半球摄像机（</w:t>
            </w:r>
            <w:r>
              <w:rPr>
                <w:rFonts w:hint="eastAsia"/>
              </w:rPr>
              <w:t>400</w:t>
            </w:r>
            <w:r>
              <w:rPr>
                <w:rFonts w:hint="eastAsia"/>
              </w:rPr>
              <w:t>万）（支持</w:t>
            </w:r>
            <w:r>
              <w:rPr>
                <w:rFonts w:hint="eastAsia"/>
              </w:rPr>
              <w:t>POE</w:t>
            </w:r>
            <w:r>
              <w:rPr>
                <w:rFonts w:hint="eastAsia"/>
              </w:rPr>
              <w:t>）</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A16E2C" w:rsidRDefault="00143044">
            <w:r>
              <w:rPr>
                <w:rFonts w:hint="eastAsia"/>
              </w:rPr>
              <w:t>套</w:t>
            </w:r>
          </w:p>
        </w:tc>
        <w:tc>
          <w:tcPr>
            <w:tcW w:w="2694" w:type="dxa"/>
            <w:tcBorders>
              <w:top w:val="single" w:sz="4" w:space="0" w:color="auto"/>
              <w:left w:val="nil"/>
              <w:bottom w:val="single" w:sz="4" w:space="0" w:color="auto"/>
              <w:right w:val="single" w:sz="4" w:space="0" w:color="auto"/>
            </w:tcBorders>
            <w:shd w:val="clear" w:color="auto" w:fill="auto"/>
            <w:noWrap/>
            <w:vAlign w:val="center"/>
          </w:tcPr>
          <w:p w:rsidR="00A16E2C" w:rsidRDefault="00143044">
            <w:r>
              <w:rPr>
                <w:rFonts w:hint="eastAsia"/>
              </w:rPr>
              <w:t>21</w:t>
            </w:r>
          </w:p>
        </w:tc>
      </w:tr>
      <w:tr w:rsidR="00A16E2C">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A16E2C" w:rsidRDefault="00143044">
            <w:r>
              <w:rPr>
                <w:rFonts w:hint="eastAsia"/>
              </w:rPr>
              <w:t>6.2</w:t>
            </w:r>
          </w:p>
        </w:tc>
        <w:tc>
          <w:tcPr>
            <w:tcW w:w="1843" w:type="dxa"/>
            <w:tcBorders>
              <w:top w:val="nil"/>
              <w:left w:val="nil"/>
              <w:bottom w:val="single" w:sz="4" w:space="0" w:color="auto"/>
              <w:right w:val="single" w:sz="4" w:space="0" w:color="auto"/>
            </w:tcBorders>
            <w:shd w:val="clear" w:color="auto" w:fill="auto"/>
            <w:vAlign w:val="center"/>
          </w:tcPr>
          <w:p w:rsidR="00A16E2C" w:rsidRDefault="00143044">
            <w:r>
              <w:rPr>
                <w:rFonts w:hint="eastAsia"/>
              </w:rPr>
              <w:t>24</w:t>
            </w:r>
            <w:r>
              <w:rPr>
                <w:rFonts w:hint="eastAsia"/>
              </w:rPr>
              <w:t>口网关千兆</w:t>
            </w:r>
            <w:r>
              <w:rPr>
                <w:rFonts w:hint="eastAsia"/>
              </w:rPr>
              <w:t>POE</w:t>
            </w:r>
            <w:r>
              <w:rPr>
                <w:rFonts w:hint="eastAsia"/>
              </w:rPr>
              <w:t>交换机</w:t>
            </w:r>
          </w:p>
        </w:tc>
        <w:tc>
          <w:tcPr>
            <w:tcW w:w="1275" w:type="dxa"/>
            <w:tcBorders>
              <w:top w:val="nil"/>
              <w:left w:val="nil"/>
              <w:bottom w:val="single" w:sz="4" w:space="0" w:color="auto"/>
              <w:right w:val="single" w:sz="4" w:space="0" w:color="auto"/>
            </w:tcBorders>
            <w:shd w:val="clear" w:color="auto" w:fill="auto"/>
            <w:noWrap/>
            <w:vAlign w:val="center"/>
          </w:tcPr>
          <w:p w:rsidR="00A16E2C" w:rsidRDefault="00143044">
            <w:r>
              <w:rPr>
                <w:rFonts w:hint="eastAsia"/>
              </w:rPr>
              <w:t>台</w:t>
            </w:r>
          </w:p>
        </w:tc>
        <w:tc>
          <w:tcPr>
            <w:tcW w:w="2694" w:type="dxa"/>
            <w:tcBorders>
              <w:top w:val="nil"/>
              <w:left w:val="nil"/>
              <w:bottom w:val="single" w:sz="4" w:space="0" w:color="auto"/>
              <w:right w:val="single" w:sz="4" w:space="0" w:color="auto"/>
            </w:tcBorders>
            <w:shd w:val="clear" w:color="auto" w:fill="auto"/>
            <w:noWrap/>
            <w:vAlign w:val="center"/>
          </w:tcPr>
          <w:p w:rsidR="00A16E2C" w:rsidRDefault="00143044">
            <w:r>
              <w:rPr>
                <w:rFonts w:hint="eastAsia"/>
              </w:rPr>
              <w:t>1</w:t>
            </w:r>
          </w:p>
        </w:tc>
      </w:tr>
      <w:tr w:rsidR="00A16E2C">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A16E2C" w:rsidRDefault="00143044">
            <w:r>
              <w:rPr>
                <w:rFonts w:hint="eastAsia"/>
              </w:rPr>
              <w:t>6.3</w:t>
            </w:r>
          </w:p>
        </w:tc>
        <w:tc>
          <w:tcPr>
            <w:tcW w:w="1843" w:type="dxa"/>
            <w:tcBorders>
              <w:top w:val="nil"/>
              <w:left w:val="nil"/>
              <w:bottom w:val="single" w:sz="4" w:space="0" w:color="auto"/>
              <w:right w:val="single" w:sz="4" w:space="0" w:color="auto"/>
            </w:tcBorders>
            <w:shd w:val="clear" w:color="auto" w:fill="auto"/>
            <w:vAlign w:val="center"/>
          </w:tcPr>
          <w:p w:rsidR="00A16E2C" w:rsidRDefault="00143044">
            <w:r>
              <w:rPr>
                <w:rFonts w:hint="eastAsia"/>
              </w:rPr>
              <w:t>千兆光模块（双芯）</w:t>
            </w:r>
          </w:p>
        </w:tc>
        <w:tc>
          <w:tcPr>
            <w:tcW w:w="1275" w:type="dxa"/>
            <w:tcBorders>
              <w:top w:val="nil"/>
              <w:left w:val="nil"/>
              <w:bottom w:val="single" w:sz="4" w:space="0" w:color="auto"/>
              <w:right w:val="single" w:sz="4" w:space="0" w:color="auto"/>
            </w:tcBorders>
            <w:shd w:val="clear" w:color="auto" w:fill="auto"/>
            <w:noWrap/>
            <w:vAlign w:val="center"/>
          </w:tcPr>
          <w:p w:rsidR="00A16E2C" w:rsidRDefault="00143044">
            <w:r>
              <w:rPr>
                <w:rFonts w:hint="eastAsia"/>
              </w:rPr>
              <w:t>块</w:t>
            </w:r>
          </w:p>
        </w:tc>
        <w:tc>
          <w:tcPr>
            <w:tcW w:w="2694" w:type="dxa"/>
            <w:tcBorders>
              <w:top w:val="nil"/>
              <w:left w:val="nil"/>
              <w:bottom w:val="single" w:sz="4" w:space="0" w:color="auto"/>
              <w:right w:val="single" w:sz="4" w:space="0" w:color="auto"/>
            </w:tcBorders>
            <w:shd w:val="clear" w:color="auto" w:fill="auto"/>
            <w:noWrap/>
            <w:vAlign w:val="center"/>
          </w:tcPr>
          <w:p w:rsidR="00A16E2C" w:rsidRDefault="00143044">
            <w:r>
              <w:rPr>
                <w:rFonts w:hint="eastAsia"/>
              </w:rPr>
              <w:t>2</w:t>
            </w:r>
          </w:p>
        </w:tc>
      </w:tr>
      <w:tr w:rsidR="00A16E2C">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A16E2C" w:rsidRDefault="00143044">
            <w:r>
              <w:rPr>
                <w:rFonts w:hint="eastAsia"/>
              </w:rPr>
              <w:t>6.4</w:t>
            </w:r>
          </w:p>
        </w:tc>
        <w:tc>
          <w:tcPr>
            <w:tcW w:w="1843" w:type="dxa"/>
            <w:tcBorders>
              <w:top w:val="nil"/>
              <w:left w:val="nil"/>
              <w:bottom w:val="single" w:sz="4" w:space="0" w:color="auto"/>
              <w:right w:val="single" w:sz="4" w:space="0" w:color="auto"/>
            </w:tcBorders>
            <w:shd w:val="clear" w:color="auto" w:fill="auto"/>
            <w:vAlign w:val="center"/>
          </w:tcPr>
          <w:p w:rsidR="00A16E2C" w:rsidRDefault="00143044">
            <w:r>
              <w:rPr>
                <w:rFonts w:hint="eastAsia"/>
              </w:rPr>
              <w:t>24</w:t>
            </w:r>
            <w:r>
              <w:rPr>
                <w:rFonts w:hint="eastAsia"/>
              </w:rPr>
              <w:t>口网络配线架</w:t>
            </w:r>
          </w:p>
        </w:tc>
        <w:tc>
          <w:tcPr>
            <w:tcW w:w="1275" w:type="dxa"/>
            <w:tcBorders>
              <w:top w:val="nil"/>
              <w:left w:val="nil"/>
              <w:bottom w:val="single" w:sz="4" w:space="0" w:color="auto"/>
              <w:right w:val="single" w:sz="4" w:space="0" w:color="auto"/>
            </w:tcBorders>
            <w:shd w:val="clear" w:color="auto" w:fill="auto"/>
            <w:noWrap/>
            <w:vAlign w:val="center"/>
          </w:tcPr>
          <w:p w:rsidR="00A16E2C" w:rsidRDefault="00143044">
            <w:r>
              <w:rPr>
                <w:rFonts w:hint="eastAsia"/>
              </w:rPr>
              <w:t>台</w:t>
            </w:r>
          </w:p>
        </w:tc>
        <w:tc>
          <w:tcPr>
            <w:tcW w:w="2694" w:type="dxa"/>
            <w:tcBorders>
              <w:top w:val="nil"/>
              <w:left w:val="nil"/>
              <w:bottom w:val="single" w:sz="4" w:space="0" w:color="auto"/>
              <w:right w:val="single" w:sz="4" w:space="0" w:color="auto"/>
            </w:tcBorders>
            <w:shd w:val="clear" w:color="auto" w:fill="auto"/>
            <w:noWrap/>
            <w:vAlign w:val="center"/>
          </w:tcPr>
          <w:p w:rsidR="00A16E2C" w:rsidRDefault="00143044">
            <w:r>
              <w:rPr>
                <w:rFonts w:hint="eastAsia"/>
              </w:rPr>
              <w:t>1</w:t>
            </w:r>
          </w:p>
        </w:tc>
      </w:tr>
      <w:tr w:rsidR="00A16E2C">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A16E2C" w:rsidRDefault="00143044">
            <w:r>
              <w:rPr>
                <w:rFonts w:hint="eastAsia"/>
              </w:rPr>
              <w:t>6.5</w:t>
            </w:r>
          </w:p>
        </w:tc>
        <w:tc>
          <w:tcPr>
            <w:tcW w:w="1843"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理线架</w:t>
            </w:r>
          </w:p>
        </w:tc>
        <w:tc>
          <w:tcPr>
            <w:tcW w:w="1275"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个</w:t>
            </w:r>
          </w:p>
        </w:tc>
        <w:tc>
          <w:tcPr>
            <w:tcW w:w="2694"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1</w:t>
            </w:r>
          </w:p>
        </w:tc>
      </w:tr>
      <w:tr w:rsidR="00A16E2C">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A16E2C" w:rsidRDefault="00143044">
            <w:r>
              <w:rPr>
                <w:rFonts w:hint="eastAsia"/>
              </w:rPr>
              <w:t>6.6</w:t>
            </w:r>
          </w:p>
        </w:tc>
        <w:tc>
          <w:tcPr>
            <w:tcW w:w="1843"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六类非屏蔽网线（暗布）</w:t>
            </w:r>
          </w:p>
        </w:tc>
        <w:tc>
          <w:tcPr>
            <w:tcW w:w="1275"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米</w:t>
            </w:r>
          </w:p>
        </w:tc>
        <w:tc>
          <w:tcPr>
            <w:tcW w:w="2694"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根据工程设计施工图配置</w:t>
            </w:r>
          </w:p>
        </w:tc>
      </w:tr>
      <w:tr w:rsidR="00A16E2C">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A16E2C" w:rsidRDefault="00143044">
            <w:r>
              <w:rPr>
                <w:rFonts w:hint="eastAsia"/>
              </w:rPr>
              <w:t>6.7</w:t>
            </w:r>
          </w:p>
        </w:tc>
        <w:tc>
          <w:tcPr>
            <w:tcW w:w="1843"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六类网络水晶头</w:t>
            </w:r>
          </w:p>
        </w:tc>
        <w:tc>
          <w:tcPr>
            <w:tcW w:w="1275"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个</w:t>
            </w:r>
          </w:p>
        </w:tc>
        <w:tc>
          <w:tcPr>
            <w:tcW w:w="2694"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根据工程设计实际施工量配置</w:t>
            </w:r>
          </w:p>
        </w:tc>
      </w:tr>
      <w:tr w:rsidR="00A16E2C">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A16E2C" w:rsidRDefault="00143044">
            <w:r>
              <w:rPr>
                <w:rFonts w:hint="eastAsia"/>
              </w:rPr>
              <w:t>6.8</w:t>
            </w:r>
          </w:p>
        </w:tc>
        <w:tc>
          <w:tcPr>
            <w:tcW w:w="1843"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六类</w:t>
            </w:r>
            <w:r>
              <w:rPr>
                <w:rFonts w:hint="eastAsia"/>
              </w:rPr>
              <w:t>1.5</w:t>
            </w:r>
            <w:r>
              <w:rPr>
                <w:rFonts w:hint="eastAsia"/>
              </w:rPr>
              <w:t>米网</w:t>
            </w:r>
            <w:r>
              <w:rPr>
                <w:rFonts w:hint="eastAsia"/>
              </w:rPr>
              <w:lastRenderedPageBreak/>
              <w:t>络跳线</w:t>
            </w:r>
          </w:p>
        </w:tc>
        <w:tc>
          <w:tcPr>
            <w:tcW w:w="1275"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lastRenderedPageBreak/>
              <w:t>条</w:t>
            </w:r>
          </w:p>
        </w:tc>
        <w:tc>
          <w:tcPr>
            <w:tcW w:w="2694"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根据工程设计实际施</w:t>
            </w:r>
            <w:r>
              <w:rPr>
                <w:rFonts w:hint="eastAsia"/>
              </w:rPr>
              <w:lastRenderedPageBreak/>
              <w:t>工量配置</w:t>
            </w:r>
          </w:p>
        </w:tc>
      </w:tr>
      <w:tr w:rsidR="00A16E2C">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A16E2C" w:rsidRDefault="00143044">
            <w:r>
              <w:rPr>
                <w:rFonts w:hint="eastAsia"/>
              </w:rPr>
              <w:lastRenderedPageBreak/>
              <w:t>6.9</w:t>
            </w:r>
          </w:p>
        </w:tc>
        <w:tc>
          <w:tcPr>
            <w:tcW w:w="1843"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镀锌线管φ</w:t>
            </w:r>
            <w:r>
              <w:rPr>
                <w:rFonts w:hint="eastAsia"/>
              </w:rPr>
              <w:t>25mm</w:t>
            </w:r>
            <w:r>
              <w:rPr>
                <w:rFonts w:hint="eastAsia"/>
              </w:rPr>
              <w:t>（含辅材）</w:t>
            </w:r>
          </w:p>
        </w:tc>
        <w:tc>
          <w:tcPr>
            <w:tcW w:w="1275"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米</w:t>
            </w:r>
          </w:p>
        </w:tc>
        <w:tc>
          <w:tcPr>
            <w:tcW w:w="2694"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根据工程设计施工图配置</w:t>
            </w:r>
          </w:p>
        </w:tc>
      </w:tr>
      <w:tr w:rsidR="00A16E2C">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A16E2C" w:rsidRDefault="00143044">
            <w:r>
              <w:rPr>
                <w:rFonts w:hint="eastAsia"/>
              </w:rPr>
              <w:t>6.10</w:t>
            </w:r>
          </w:p>
        </w:tc>
        <w:tc>
          <w:tcPr>
            <w:tcW w:w="1843"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LC-SC 3</w:t>
            </w:r>
            <w:r>
              <w:rPr>
                <w:rFonts w:hint="eastAsia"/>
              </w:rPr>
              <w:t>米光纤跳线</w:t>
            </w:r>
          </w:p>
        </w:tc>
        <w:tc>
          <w:tcPr>
            <w:tcW w:w="1275"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条</w:t>
            </w:r>
          </w:p>
        </w:tc>
        <w:tc>
          <w:tcPr>
            <w:tcW w:w="2694"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根据工程设计实际施工量配置</w:t>
            </w:r>
          </w:p>
        </w:tc>
      </w:tr>
      <w:tr w:rsidR="00A16E2C">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A16E2C" w:rsidRDefault="00143044">
            <w:r>
              <w:rPr>
                <w:rFonts w:hint="eastAsia"/>
              </w:rPr>
              <w:t>6.11</w:t>
            </w:r>
          </w:p>
        </w:tc>
        <w:tc>
          <w:tcPr>
            <w:tcW w:w="1843" w:type="dxa"/>
            <w:tcBorders>
              <w:top w:val="nil"/>
              <w:left w:val="nil"/>
              <w:bottom w:val="single" w:sz="4" w:space="0" w:color="auto"/>
              <w:right w:val="single" w:sz="4" w:space="0" w:color="auto"/>
            </w:tcBorders>
            <w:shd w:val="clear" w:color="auto" w:fill="auto"/>
            <w:noWrap/>
            <w:vAlign w:val="center"/>
          </w:tcPr>
          <w:p w:rsidR="00A16E2C" w:rsidRDefault="00143044">
            <w:r>
              <w:rPr>
                <w:rFonts w:hint="eastAsia"/>
              </w:rPr>
              <w:t>转码器（含安装调试）</w:t>
            </w:r>
          </w:p>
        </w:tc>
        <w:tc>
          <w:tcPr>
            <w:tcW w:w="1275"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套</w:t>
            </w:r>
          </w:p>
        </w:tc>
        <w:tc>
          <w:tcPr>
            <w:tcW w:w="2694" w:type="dxa"/>
            <w:tcBorders>
              <w:top w:val="nil"/>
              <w:left w:val="nil"/>
              <w:bottom w:val="single" w:sz="4" w:space="0" w:color="auto"/>
              <w:right w:val="single" w:sz="4" w:space="0" w:color="auto"/>
            </w:tcBorders>
            <w:shd w:val="clear" w:color="auto" w:fill="auto"/>
            <w:noWrap/>
            <w:vAlign w:val="center"/>
          </w:tcPr>
          <w:p w:rsidR="00A16E2C" w:rsidRDefault="00143044">
            <w:r>
              <w:rPr>
                <w:rFonts w:hint="eastAsia"/>
              </w:rPr>
              <w:t>1</w:t>
            </w:r>
          </w:p>
        </w:tc>
      </w:tr>
      <w:tr w:rsidR="00A16E2C">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A16E2C" w:rsidRDefault="00143044">
            <w:r>
              <w:rPr>
                <w:rFonts w:hint="eastAsia"/>
              </w:rPr>
              <w:t>6.12</w:t>
            </w:r>
          </w:p>
        </w:tc>
        <w:tc>
          <w:tcPr>
            <w:tcW w:w="1843" w:type="dxa"/>
            <w:tcBorders>
              <w:top w:val="nil"/>
              <w:left w:val="nil"/>
              <w:bottom w:val="single" w:sz="4" w:space="0" w:color="auto"/>
              <w:right w:val="single" w:sz="4" w:space="0" w:color="auto"/>
            </w:tcBorders>
            <w:shd w:val="clear" w:color="auto" w:fill="auto"/>
            <w:noWrap/>
            <w:vAlign w:val="center"/>
          </w:tcPr>
          <w:p w:rsidR="00A16E2C" w:rsidRDefault="00143044">
            <w:r>
              <w:rPr>
                <w:rFonts w:hint="eastAsia"/>
              </w:rPr>
              <w:t>32</w:t>
            </w:r>
            <w:r>
              <w:rPr>
                <w:rFonts w:hint="eastAsia"/>
              </w:rPr>
              <w:t>路</w:t>
            </w:r>
            <w:r>
              <w:rPr>
                <w:rFonts w:hint="eastAsia"/>
              </w:rPr>
              <w:t>NVR</w:t>
            </w:r>
          </w:p>
        </w:tc>
        <w:tc>
          <w:tcPr>
            <w:tcW w:w="1275"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台</w:t>
            </w:r>
          </w:p>
        </w:tc>
        <w:tc>
          <w:tcPr>
            <w:tcW w:w="2694" w:type="dxa"/>
            <w:tcBorders>
              <w:top w:val="nil"/>
              <w:left w:val="nil"/>
              <w:bottom w:val="single" w:sz="4" w:space="0" w:color="auto"/>
              <w:right w:val="single" w:sz="4" w:space="0" w:color="auto"/>
            </w:tcBorders>
            <w:shd w:val="clear" w:color="auto" w:fill="auto"/>
            <w:noWrap/>
            <w:vAlign w:val="center"/>
          </w:tcPr>
          <w:p w:rsidR="00A16E2C" w:rsidRDefault="00143044">
            <w:r>
              <w:rPr>
                <w:rFonts w:hint="eastAsia"/>
              </w:rPr>
              <w:t>1</w:t>
            </w:r>
          </w:p>
        </w:tc>
      </w:tr>
      <w:tr w:rsidR="00A16E2C">
        <w:trPr>
          <w:trHeight w:val="270"/>
        </w:trPr>
        <w:tc>
          <w:tcPr>
            <w:tcW w:w="1433" w:type="dxa"/>
            <w:tcBorders>
              <w:top w:val="nil"/>
              <w:left w:val="single" w:sz="4" w:space="0" w:color="auto"/>
              <w:bottom w:val="single" w:sz="4" w:space="0" w:color="auto"/>
              <w:right w:val="single" w:sz="4" w:space="0" w:color="auto"/>
            </w:tcBorders>
            <w:shd w:val="clear" w:color="auto" w:fill="auto"/>
            <w:noWrap/>
            <w:vAlign w:val="center"/>
          </w:tcPr>
          <w:p w:rsidR="00A16E2C" w:rsidRDefault="00143044">
            <w:r>
              <w:rPr>
                <w:rFonts w:hint="eastAsia"/>
              </w:rPr>
              <w:t>6.13</w:t>
            </w:r>
          </w:p>
        </w:tc>
        <w:tc>
          <w:tcPr>
            <w:tcW w:w="1843" w:type="dxa"/>
            <w:tcBorders>
              <w:top w:val="nil"/>
              <w:left w:val="nil"/>
              <w:bottom w:val="single" w:sz="4" w:space="0" w:color="auto"/>
              <w:right w:val="single" w:sz="4" w:space="0" w:color="auto"/>
            </w:tcBorders>
            <w:shd w:val="clear" w:color="auto" w:fill="auto"/>
            <w:noWrap/>
            <w:vAlign w:val="center"/>
          </w:tcPr>
          <w:p w:rsidR="00A16E2C" w:rsidRDefault="00143044">
            <w:r>
              <w:rPr>
                <w:rFonts w:hint="eastAsia"/>
              </w:rPr>
              <w:t>5</w:t>
            </w:r>
            <w:r>
              <w:t>0</w:t>
            </w:r>
            <w:r>
              <w:rPr>
                <w:rFonts w:hint="eastAsia"/>
              </w:rPr>
              <w:t>寸电视（含壁挂支架和</w:t>
            </w:r>
            <w:r>
              <w:rPr>
                <w:rFonts w:hint="eastAsia"/>
              </w:rPr>
              <w:t>HDMI</w:t>
            </w:r>
            <w:r>
              <w:rPr>
                <w:rFonts w:hint="eastAsia"/>
              </w:rPr>
              <w:t>线）</w:t>
            </w:r>
          </w:p>
        </w:tc>
        <w:tc>
          <w:tcPr>
            <w:tcW w:w="1275" w:type="dxa"/>
            <w:tcBorders>
              <w:top w:val="nil"/>
              <w:left w:val="nil"/>
              <w:bottom w:val="single" w:sz="4" w:space="0" w:color="auto"/>
              <w:right w:val="single" w:sz="4" w:space="0" w:color="auto"/>
            </w:tcBorders>
            <w:shd w:val="clear" w:color="000000" w:fill="FFFFFF"/>
            <w:vAlign w:val="center"/>
          </w:tcPr>
          <w:p w:rsidR="00A16E2C" w:rsidRDefault="00143044">
            <w:r>
              <w:rPr>
                <w:rFonts w:hint="eastAsia"/>
              </w:rPr>
              <w:t>台</w:t>
            </w:r>
          </w:p>
        </w:tc>
        <w:tc>
          <w:tcPr>
            <w:tcW w:w="2694" w:type="dxa"/>
            <w:tcBorders>
              <w:top w:val="nil"/>
              <w:left w:val="nil"/>
              <w:bottom w:val="single" w:sz="4" w:space="0" w:color="auto"/>
              <w:right w:val="single" w:sz="4" w:space="0" w:color="auto"/>
            </w:tcBorders>
            <w:shd w:val="clear" w:color="auto" w:fill="auto"/>
            <w:noWrap/>
            <w:vAlign w:val="center"/>
          </w:tcPr>
          <w:p w:rsidR="00A16E2C" w:rsidRDefault="00143044">
            <w:r>
              <w:rPr>
                <w:rFonts w:hint="eastAsia"/>
              </w:rPr>
              <w:t>1</w:t>
            </w:r>
          </w:p>
        </w:tc>
      </w:tr>
    </w:tbl>
    <w:p w:rsidR="00262F89" w:rsidRDefault="00262F89"/>
    <w:p w:rsidR="00A16E2C" w:rsidRPr="001863E6" w:rsidRDefault="001863E6">
      <w:r>
        <w:rPr>
          <w:rFonts w:hint="eastAsia"/>
        </w:rPr>
        <w:t>六、质保期</w:t>
      </w:r>
    </w:p>
    <w:p w:rsidR="00A16E2C" w:rsidRDefault="00143044">
      <w:r>
        <w:rPr>
          <w:rFonts w:ascii="宋体" w:hAnsi="宋体" w:hint="eastAsia"/>
          <w:color w:val="000000"/>
        </w:rPr>
        <w:t>项目通过用户最终验收后</w:t>
      </w:r>
      <w:bookmarkStart w:id="0" w:name="_GoBack"/>
      <w:r w:rsidR="000D59A4">
        <w:rPr>
          <w:rFonts w:ascii="宋体" w:hAnsi="宋体" w:hint="eastAsia"/>
          <w:color w:val="000000"/>
        </w:rPr>
        <w:t>整体</w:t>
      </w:r>
      <w:bookmarkEnd w:id="0"/>
      <w:r>
        <w:rPr>
          <w:rFonts w:ascii="宋体" w:hAnsi="宋体" w:hint="eastAsia"/>
          <w:color w:val="000000"/>
        </w:rPr>
        <w:t>提供一年保修服务</w:t>
      </w:r>
      <w:r w:rsidR="000D59A4">
        <w:rPr>
          <w:rFonts w:ascii="宋体" w:hAnsi="宋体" w:hint="eastAsia"/>
          <w:color w:val="000000"/>
        </w:rPr>
        <w:t>（具体设备、货物保修服务不低于厂家保修标准），</w:t>
      </w:r>
      <w:r>
        <w:rPr>
          <w:rFonts w:ascii="宋体" w:hAnsi="宋体" w:hint="eastAsia"/>
          <w:color w:val="000000"/>
        </w:rPr>
        <w:t>质保期内提供免费上门服务（含部件、人力、上门等）。</w:t>
      </w:r>
    </w:p>
    <w:sectPr w:rsidR="00A16E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C54" w:rsidRDefault="000E1C54">
      <w:pPr>
        <w:spacing w:line="240" w:lineRule="auto"/>
      </w:pPr>
      <w:r>
        <w:separator/>
      </w:r>
    </w:p>
  </w:endnote>
  <w:endnote w:type="continuationSeparator" w:id="0">
    <w:p w:rsidR="000E1C54" w:rsidRDefault="000E1C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altName w:val="Arial"/>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C54" w:rsidRDefault="000E1C54">
      <w:r>
        <w:separator/>
      </w:r>
    </w:p>
  </w:footnote>
  <w:footnote w:type="continuationSeparator" w:id="0">
    <w:p w:rsidR="000E1C54" w:rsidRDefault="000E1C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D2F69"/>
    <w:multiLevelType w:val="multilevel"/>
    <w:tmpl w:val="299D2F69"/>
    <w:lvl w:ilvl="0">
      <w:start w:val="1"/>
      <w:numFmt w:val="chineseCountingThousand"/>
      <w:pStyle w:val="2"/>
      <w:lvlText w:val="（%1）"/>
      <w:lvlJc w:val="left"/>
      <w:pPr>
        <w:ind w:left="420" w:hanging="420"/>
      </w:pPr>
      <w:rPr>
        <w:rFonts w:ascii="Times New Roman" w:eastAsia="黑体" w:hAnsi="Times New Roman" w:hint="default"/>
        <w:sz w:val="30"/>
      </w:rPr>
    </w:lvl>
    <w:lvl w:ilvl="1">
      <w:start w:val="1"/>
      <w:numFmt w:val="lowerLetter"/>
      <w:lvlText w:val="%2)"/>
      <w:lvlJc w:val="left"/>
      <w:pPr>
        <w:ind w:left="-1003" w:hanging="420"/>
      </w:pPr>
    </w:lvl>
    <w:lvl w:ilvl="2">
      <w:start w:val="1"/>
      <w:numFmt w:val="lowerRoman"/>
      <w:lvlText w:val="%3."/>
      <w:lvlJc w:val="right"/>
      <w:pPr>
        <w:ind w:left="-583" w:hanging="420"/>
      </w:pPr>
    </w:lvl>
    <w:lvl w:ilvl="3">
      <w:start w:val="1"/>
      <w:numFmt w:val="decimal"/>
      <w:lvlText w:val="%4."/>
      <w:lvlJc w:val="left"/>
      <w:pPr>
        <w:ind w:left="-163" w:hanging="420"/>
      </w:pPr>
    </w:lvl>
    <w:lvl w:ilvl="4">
      <w:start w:val="1"/>
      <w:numFmt w:val="lowerLetter"/>
      <w:lvlText w:val="%5)"/>
      <w:lvlJc w:val="left"/>
      <w:pPr>
        <w:ind w:left="257" w:hanging="420"/>
      </w:pPr>
    </w:lvl>
    <w:lvl w:ilvl="5">
      <w:start w:val="1"/>
      <w:numFmt w:val="lowerRoman"/>
      <w:lvlText w:val="%6."/>
      <w:lvlJc w:val="right"/>
      <w:pPr>
        <w:ind w:left="677" w:hanging="420"/>
      </w:pPr>
    </w:lvl>
    <w:lvl w:ilvl="6">
      <w:start w:val="1"/>
      <w:numFmt w:val="decimal"/>
      <w:lvlText w:val="%7."/>
      <w:lvlJc w:val="left"/>
      <w:pPr>
        <w:ind w:left="1097" w:hanging="420"/>
      </w:pPr>
    </w:lvl>
    <w:lvl w:ilvl="7">
      <w:start w:val="1"/>
      <w:numFmt w:val="lowerLetter"/>
      <w:lvlText w:val="%8)"/>
      <w:lvlJc w:val="left"/>
      <w:pPr>
        <w:ind w:left="1517" w:hanging="420"/>
      </w:pPr>
    </w:lvl>
    <w:lvl w:ilvl="8">
      <w:start w:val="1"/>
      <w:numFmt w:val="lowerRoman"/>
      <w:lvlText w:val="%9."/>
      <w:lvlJc w:val="right"/>
      <w:pPr>
        <w:ind w:left="193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s://10.2.240.65:11335/seeyon/officeservlet"/>
  </w:docVars>
  <w:rsids>
    <w:rsidRoot w:val="00EE766C"/>
    <w:rsid w:val="BBD7575C"/>
    <w:rsid w:val="000251B8"/>
    <w:rsid w:val="00040D85"/>
    <w:rsid w:val="000564A1"/>
    <w:rsid w:val="00066704"/>
    <w:rsid w:val="000D59A4"/>
    <w:rsid w:val="000E1C54"/>
    <w:rsid w:val="001312CB"/>
    <w:rsid w:val="00143044"/>
    <w:rsid w:val="001863E6"/>
    <w:rsid w:val="00215088"/>
    <w:rsid w:val="00262F89"/>
    <w:rsid w:val="00337B52"/>
    <w:rsid w:val="003C0379"/>
    <w:rsid w:val="00484856"/>
    <w:rsid w:val="007152BA"/>
    <w:rsid w:val="00722FFC"/>
    <w:rsid w:val="00740776"/>
    <w:rsid w:val="00747344"/>
    <w:rsid w:val="00787FDA"/>
    <w:rsid w:val="00845B75"/>
    <w:rsid w:val="00912655"/>
    <w:rsid w:val="00A16E2C"/>
    <w:rsid w:val="00AD7AAB"/>
    <w:rsid w:val="00CE4B38"/>
    <w:rsid w:val="00D0095D"/>
    <w:rsid w:val="00E34FAC"/>
    <w:rsid w:val="00EE766C"/>
    <w:rsid w:val="00F0092D"/>
    <w:rsid w:val="1BDEAC12"/>
    <w:rsid w:val="7175BF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F9A38EA2-B21B-4FC0-9D58-7494476B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line="360" w:lineRule="auto"/>
      <w:ind w:firstLine="420"/>
    </w:pPr>
    <w:rPr>
      <w:rFonts w:ascii="Times New Roman" w:eastAsia="宋体" w:hAnsi="Times New Roman" w:cs="宋体"/>
      <w:kern w:val="2"/>
      <w:sz w:val="21"/>
      <w:szCs w:val="21"/>
    </w:rPr>
  </w:style>
  <w:style w:type="paragraph" w:styleId="2">
    <w:name w:val="heading 2"/>
    <w:basedOn w:val="a"/>
    <w:next w:val="a"/>
    <w:link w:val="20"/>
    <w:uiPriority w:val="9"/>
    <w:unhideWhenUsed/>
    <w:qFormat/>
    <w:pPr>
      <w:keepNext/>
      <w:keepLines/>
      <w:numPr>
        <w:numId w:val="1"/>
      </w:numPr>
      <w:spacing w:beforeLines="50" w:before="156" w:afterLines="50" w:after="156"/>
      <w:ind w:firstLine="0"/>
      <w:outlineLvl w:val="1"/>
    </w:pPr>
    <w:rPr>
      <w:rFonts w:eastAsia="黑体" w:cstheme="majorBidi"/>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character" w:customStyle="1" w:styleId="20">
    <w:name w:val="标题 2 字符"/>
    <w:basedOn w:val="a0"/>
    <w:link w:val="2"/>
    <w:uiPriority w:val="9"/>
    <w:qFormat/>
    <w:rPr>
      <w:rFonts w:ascii="Times New Roman" w:eastAsia="黑体" w:hAnsi="Times New Roman" w:cstheme="majorBidi"/>
      <w:bCs/>
      <w:sz w:val="30"/>
      <w:szCs w:val="32"/>
    </w:rPr>
  </w:style>
  <w:style w:type="paragraph" w:styleId="a7">
    <w:name w:val="Balloon Text"/>
    <w:basedOn w:val="a"/>
    <w:link w:val="a8"/>
    <w:uiPriority w:val="99"/>
    <w:semiHidden/>
    <w:unhideWhenUsed/>
    <w:rsid w:val="00143044"/>
    <w:pPr>
      <w:spacing w:line="240" w:lineRule="auto"/>
    </w:pPr>
    <w:rPr>
      <w:sz w:val="18"/>
      <w:szCs w:val="18"/>
    </w:rPr>
  </w:style>
  <w:style w:type="character" w:customStyle="1" w:styleId="a8">
    <w:name w:val="批注框文本 字符"/>
    <w:basedOn w:val="a0"/>
    <w:link w:val="a7"/>
    <w:uiPriority w:val="99"/>
    <w:semiHidden/>
    <w:rsid w:val="00143044"/>
    <w:rPr>
      <w:rFonts w:ascii="Times New Roman" w:eastAsia="宋体" w:hAnsi="Times New Roman"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323</Words>
  <Characters>1846</Characters>
  <Application>Microsoft Office Word</Application>
  <DocSecurity>0</DocSecurity>
  <Lines>15</Lines>
  <Paragraphs>4</Paragraphs>
  <ScaleCrop>false</ScaleCrop>
  <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冯剑涛</dc:creator>
  <cp:lastModifiedBy>肖翔</cp:lastModifiedBy>
  <cp:revision>3</cp:revision>
  <dcterms:created xsi:type="dcterms:W3CDTF">2024-05-31T10:33:00Z</dcterms:created>
  <dcterms:modified xsi:type="dcterms:W3CDTF">2024-06-02T23:54:00Z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ies>
</file>