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A1" w:rsidRDefault="009A4BA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9A4BA1" w:rsidRDefault="00DE72B7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生物刺激反馈仪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9A4BA1" w:rsidRDefault="009A4BA1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A4BA1" w:rsidRDefault="00DE72B7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广州医科大学附属番禺中心医院拟采购一台生物刺激反馈仪，现进行市场调查，请有意向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9A4BA1" w:rsidRDefault="00DE72B7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9A4BA1">
        <w:tc>
          <w:tcPr>
            <w:tcW w:w="1292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A4BA1">
        <w:tc>
          <w:tcPr>
            <w:tcW w:w="1292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生物刺激反馈仪</w:t>
            </w:r>
          </w:p>
        </w:tc>
        <w:tc>
          <w:tcPr>
            <w:tcW w:w="1504" w:type="dxa"/>
          </w:tcPr>
          <w:p w:rsidR="009A4BA1" w:rsidRDefault="00DE72B7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台</w:t>
            </w:r>
          </w:p>
        </w:tc>
        <w:tc>
          <w:tcPr>
            <w:tcW w:w="2950" w:type="dxa"/>
          </w:tcPr>
          <w:p w:rsidR="009A4BA1" w:rsidRDefault="00DE72B7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妇科</w:t>
            </w:r>
          </w:p>
        </w:tc>
      </w:tr>
    </w:tbl>
    <w:p w:rsidR="009A4BA1" w:rsidRDefault="009A4BA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A4BA1" w:rsidRDefault="00DE72B7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9A4BA1" w:rsidRDefault="009A4BA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9A4BA1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4BA1" w:rsidRDefault="00DE72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4BA1" w:rsidRDefault="00DE72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4BA1" w:rsidRDefault="00DE72B7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9A4BA1" w:rsidTr="00BA13EF">
        <w:trPr>
          <w:trHeight w:val="83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A4BA1" w:rsidRDefault="00DE72B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生物刺激反馈仪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A4BA1" w:rsidRDefault="00DE72B7">
            <w:pPr>
              <w:numPr>
                <w:ilvl w:val="0"/>
                <w:numId w:val="2"/>
              </w:num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用途：用于对患者的体表肌电信号进行采集分析和反馈训练，对患者的肌肉施加电刺激来恢复患者的肌肉功能障碍</w:t>
            </w:r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sz w:val="22"/>
                <w:szCs w:val="22"/>
              </w:rPr>
              <w:t>四通道主机，包含电刺激、表面肌电采集和共用参考等</w:t>
            </w:r>
            <w:r>
              <w:rPr>
                <w:rFonts w:ascii="宋体" w:hAnsi="宋体" w:cs="宋体"/>
                <w:sz w:val="22"/>
                <w:szCs w:val="22"/>
              </w:rPr>
              <w:t>A</w:t>
            </w:r>
            <w:r>
              <w:rPr>
                <w:rFonts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C</w:t>
            </w:r>
            <w:r>
              <w:rPr>
                <w:rFonts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D</w:t>
            </w:r>
            <w:r>
              <w:rPr>
                <w:rFonts w:ascii="宋体" w:hAnsi="宋体" w:cs="宋体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>REF</w:t>
            </w:r>
            <w:r>
              <w:rPr>
                <w:rFonts w:ascii="宋体" w:hAnsi="宋体" w:cs="宋体"/>
                <w:sz w:val="22"/>
                <w:szCs w:val="22"/>
              </w:rPr>
              <w:t>五个通道接口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3.</w:t>
            </w:r>
            <w:r>
              <w:rPr>
                <w:rFonts w:ascii="宋体" w:hAnsi="宋体" w:cs="宋体"/>
                <w:sz w:val="22"/>
                <w:szCs w:val="22"/>
              </w:rPr>
              <w:t>采用蓝牙无线传输，通过蓝牙可实现主机与</w:t>
            </w:r>
            <w:r>
              <w:rPr>
                <w:rFonts w:ascii="宋体" w:hAnsi="宋体" w:cs="宋体"/>
                <w:sz w:val="22"/>
                <w:szCs w:val="22"/>
              </w:rPr>
              <w:t>APP</w:t>
            </w:r>
            <w:r>
              <w:rPr>
                <w:rFonts w:ascii="宋体" w:hAnsi="宋体" w:cs="宋体"/>
                <w:sz w:val="22"/>
                <w:szCs w:val="22"/>
              </w:rPr>
              <w:t>软件、生物刺激反馈软件等联合使用，实现无线生物反馈，开启多场景生物反馈评估及训练，如站立，行走，模拟爬梯等生活场景下的生物反馈训练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4</w:t>
            </w:r>
            <w:r>
              <w:rPr>
                <w:rFonts w:ascii="宋体" w:hAnsi="宋体" w:cs="宋体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sz w:val="22"/>
                <w:szCs w:val="22"/>
              </w:rPr>
              <w:t>测量范围：</w:t>
            </w:r>
            <w:r>
              <w:rPr>
                <w:rFonts w:ascii="宋体" w:hAnsi="宋体" w:cs="宋体"/>
                <w:sz w:val="22"/>
                <w:szCs w:val="22"/>
              </w:rPr>
              <w:t>1μV</w:t>
            </w:r>
            <w:r>
              <w:rPr>
                <w:rFonts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3000μV(r.m.s)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5</w:t>
            </w:r>
            <w:r>
              <w:rPr>
                <w:rFonts w:ascii="宋体" w:hAnsi="宋体" w:cs="宋体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sz w:val="22"/>
                <w:szCs w:val="22"/>
              </w:rPr>
              <w:t>输出电流：</w:t>
            </w:r>
            <w:r>
              <w:rPr>
                <w:rFonts w:ascii="宋体" w:hAnsi="宋体" w:cs="宋体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100 mA</w:t>
            </w:r>
            <w:r>
              <w:rPr>
                <w:rFonts w:ascii="宋体" w:hAnsi="宋体" w:cs="宋体"/>
                <w:sz w:val="22"/>
                <w:szCs w:val="22"/>
              </w:rPr>
              <w:t>，最小可调节步长</w:t>
            </w:r>
            <w:r>
              <w:rPr>
                <w:rFonts w:ascii="宋体" w:hAnsi="宋体" w:cs="宋体"/>
                <w:sz w:val="22"/>
                <w:szCs w:val="22"/>
              </w:rPr>
              <w:t xml:space="preserve">50 </w:t>
            </w:r>
            <w:r>
              <w:rPr>
                <w:rFonts w:ascii="宋体" w:hAnsi="宋体" w:cs="宋体"/>
                <w:sz w:val="22"/>
                <w:szCs w:val="22"/>
              </w:rPr>
              <w:t>µA</w:t>
            </w:r>
            <w:r>
              <w:rPr>
                <w:rFonts w:ascii="宋体" w:hAnsi="宋体" w:cs="宋体"/>
                <w:sz w:val="22"/>
                <w:szCs w:val="22"/>
              </w:rPr>
              <w:t>，可实现</w:t>
            </w:r>
            <w:r>
              <w:rPr>
                <w:rFonts w:ascii="宋体" w:hAnsi="宋体" w:cs="宋体"/>
                <w:sz w:val="22"/>
                <w:szCs w:val="22"/>
              </w:rPr>
              <w:t>0-600μA</w:t>
            </w:r>
            <w:r>
              <w:rPr>
                <w:rFonts w:ascii="宋体" w:hAnsi="宋体" w:cs="宋体"/>
                <w:sz w:val="22"/>
                <w:szCs w:val="22"/>
              </w:rPr>
              <w:t>的微电流刺激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6.</w:t>
            </w:r>
            <w:r>
              <w:rPr>
                <w:rFonts w:ascii="宋体" w:hAnsi="宋体" w:cs="宋体"/>
                <w:sz w:val="22"/>
                <w:szCs w:val="22"/>
              </w:rPr>
              <w:t>刺激频率：</w:t>
            </w:r>
            <w:r>
              <w:rPr>
                <w:rFonts w:ascii="宋体" w:hAnsi="宋体" w:cs="宋体"/>
                <w:sz w:val="22"/>
                <w:szCs w:val="22"/>
              </w:rPr>
              <w:t>0.5Hz</w:t>
            </w:r>
            <w:r>
              <w:rPr>
                <w:rFonts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150Hz</w:t>
            </w:r>
            <w:r>
              <w:rPr>
                <w:rFonts w:ascii="宋体" w:hAnsi="宋体" w:cs="宋体"/>
                <w:sz w:val="22"/>
                <w:szCs w:val="22"/>
              </w:rPr>
              <w:t>，最小可调节步长</w:t>
            </w:r>
            <w:r>
              <w:rPr>
                <w:rFonts w:ascii="宋体" w:hAnsi="宋体" w:cs="宋体"/>
                <w:sz w:val="22"/>
                <w:szCs w:val="22"/>
              </w:rPr>
              <w:t>1Hz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7.</w:t>
            </w:r>
            <w:r>
              <w:rPr>
                <w:rFonts w:ascii="宋体" w:hAnsi="宋体" w:cs="宋体"/>
                <w:sz w:val="22"/>
                <w:szCs w:val="22"/>
              </w:rPr>
              <w:t>脉冲宽度：</w:t>
            </w:r>
            <w:r>
              <w:rPr>
                <w:rFonts w:ascii="宋体" w:hAnsi="宋体" w:cs="宋体"/>
                <w:sz w:val="22"/>
                <w:szCs w:val="22"/>
              </w:rPr>
              <w:t>50μs</w:t>
            </w:r>
            <w:r>
              <w:rPr>
                <w:rFonts w:ascii="宋体" w:hAnsi="宋体" w:cs="宋体"/>
                <w:sz w:val="22"/>
                <w:szCs w:val="22"/>
              </w:rPr>
              <w:t>～</w:t>
            </w:r>
            <w:r>
              <w:rPr>
                <w:rFonts w:ascii="宋体" w:hAnsi="宋体" w:cs="宋体"/>
                <w:sz w:val="22"/>
                <w:szCs w:val="22"/>
              </w:rPr>
              <w:t>500ms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  <w:p w:rsidR="009A4BA1" w:rsidRDefault="00DE72B7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</w:t>
            </w:r>
            <w:r>
              <w:rPr>
                <w:rFonts w:ascii="宋体" w:hAnsi="宋体" w:cs="宋体"/>
                <w:sz w:val="22"/>
                <w:szCs w:val="22"/>
              </w:rPr>
              <w:t>.</w:t>
            </w:r>
            <w:r>
              <w:rPr>
                <w:rFonts w:ascii="宋体" w:hAnsi="宋体" w:cs="宋体"/>
                <w:sz w:val="22"/>
                <w:szCs w:val="22"/>
              </w:rPr>
              <w:t>多种盆底肌电评估模式：一分钟评估，三</w:t>
            </w:r>
            <w:r>
              <w:rPr>
                <w:rFonts w:ascii="宋体" w:hAnsi="宋体" w:cs="宋体"/>
                <w:sz w:val="22"/>
                <w:szCs w:val="22"/>
              </w:rPr>
              <w:lastRenderedPageBreak/>
              <w:t>分钟评估和具有国际通用标准的</w:t>
            </w:r>
            <w:r>
              <w:rPr>
                <w:rFonts w:ascii="宋体" w:hAnsi="宋体" w:cs="宋体"/>
                <w:sz w:val="22"/>
                <w:szCs w:val="22"/>
              </w:rPr>
              <w:t>Glazer</w:t>
            </w:r>
            <w:r>
              <w:rPr>
                <w:rFonts w:ascii="宋体" w:hAnsi="宋体" w:cs="宋体"/>
                <w:sz w:val="22"/>
                <w:szCs w:val="22"/>
              </w:rPr>
              <w:t>评估</w:t>
            </w:r>
            <w:r>
              <w:rPr>
                <w:rFonts w:ascii="宋体" w:hAnsi="宋体" w:cs="宋体" w:hint="eastAsia"/>
                <w:sz w:val="22"/>
                <w:szCs w:val="22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A4BA1" w:rsidRDefault="00DE72B7" w:rsidP="00BA13EF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lastRenderedPageBreak/>
              <w:t>标准配置</w:t>
            </w:r>
          </w:p>
        </w:tc>
      </w:tr>
    </w:tbl>
    <w:p w:rsidR="009A4BA1" w:rsidRDefault="009A4BA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A4BA1" w:rsidRDefault="00DE72B7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A4BA1" w:rsidRDefault="00DE72B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9A4BA1" w:rsidRDefault="00DE72B7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A4BA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BA1" w:rsidRDefault="00DE72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9A4BA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4BA1" w:rsidRDefault="009A4B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A4BA1" w:rsidRDefault="00DE72B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9A4BA1" w:rsidRDefault="00DE72B7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A4BA1" w:rsidRDefault="00DE72B7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9A4BA1">
        <w:tc>
          <w:tcPr>
            <w:tcW w:w="716" w:type="dxa"/>
          </w:tcPr>
          <w:p w:rsidR="009A4BA1" w:rsidRDefault="00DE72B7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9A4BA1" w:rsidRDefault="00DE72B7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9A4BA1" w:rsidRDefault="00DE72B7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9A4BA1" w:rsidRDefault="00DE72B7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9A4BA1" w:rsidRDefault="00DE72B7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9A4BA1" w:rsidRDefault="00DE72B7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9A4BA1" w:rsidRDefault="00DE72B7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9A4BA1" w:rsidRDefault="00DE72B7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9A4BA1" w:rsidRDefault="00DE72B7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9A4BA1" w:rsidRDefault="00DE72B7">
            <w:r>
              <w:rPr>
                <w:rFonts w:hint="eastAsia"/>
              </w:rPr>
              <w:t>备注</w:t>
            </w:r>
          </w:p>
        </w:tc>
      </w:tr>
      <w:tr w:rsidR="009A4BA1">
        <w:trPr>
          <w:trHeight w:val="595"/>
        </w:trPr>
        <w:tc>
          <w:tcPr>
            <w:tcW w:w="716" w:type="dxa"/>
          </w:tcPr>
          <w:p w:rsidR="009A4BA1" w:rsidRDefault="009A4BA1"/>
        </w:tc>
        <w:tc>
          <w:tcPr>
            <w:tcW w:w="1503" w:type="dxa"/>
          </w:tcPr>
          <w:p w:rsidR="009A4BA1" w:rsidRDefault="009A4BA1"/>
        </w:tc>
        <w:tc>
          <w:tcPr>
            <w:tcW w:w="1159" w:type="dxa"/>
          </w:tcPr>
          <w:p w:rsidR="009A4BA1" w:rsidRDefault="009A4BA1"/>
        </w:tc>
        <w:tc>
          <w:tcPr>
            <w:tcW w:w="777" w:type="dxa"/>
          </w:tcPr>
          <w:p w:rsidR="009A4BA1" w:rsidRDefault="009A4BA1"/>
        </w:tc>
        <w:tc>
          <w:tcPr>
            <w:tcW w:w="873" w:type="dxa"/>
          </w:tcPr>
          <w:p w:rsidR="009A4BA1" w:rsidRDefault="009A4BA1"/>
        </w:tc>
        <w:tc>
          <w:tcPr>
            <w:tcW w:w="1067" w:type="dxa"/>
          </w:tcPr>
          <w:p w:rsidR="009A4BA1" w:rsidRDefault="009A4BA1"/>
        </w:tc>
        <w:tc>
          <w:tcPr>
            <w:tcW w:w="1033" w:type="dxa"/>
          </w:tcPr>
          <w:p w:rsidR="009A4BA1" w:rsidRDefault="009A4BA1"/>
        </w:tc>
        <w:tc>
          <w:tcPr>
            <w:tcW w:w="1050" w:type="dxa"/>
          </w:tcPr>
          <w:p w:rsidR="009A4BA1" w:rsidRDefault="009A4BA1"/>
        </w:tc>
        <w:tc>
          <w:tcPr>
            <w:tcW w:w="1036" w:type="dxa"/>
          </w:tcPr>
          <w:p w:rsidR="009A4BA1" w:rsidRDefault="009A4BA1"/>
        </w:tc>
        <w:tc>
          <w:tcPr>
            <w:tcW w:w="709" w:type="dxa"/>
          </w:tcPr>
          <w:p w:rsidR="009A4BA1" w:rsidRDefault="009A4BA1"/>
        </w:tc>
      </w:tr>
    </w:tbl>
    <w:p w:rsidR="009A4BA1" w:rsidRDefault="00DE72B7">
      <w:pPr>
        <w:tabs>
          <w:tab w:val="left" w:pos="780"/>
        </w:tabs>
        <w:spacing w:line="360" w:lineRule="exact"/>
        <w:rPr>
          <w:rFonts w:ascii="宋体" w:eastAsia="仿宋_GB2312" w:hAnsi="宋体"/>
          <w:color w:val="000000"/>
          <w:szCs w:val="21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★附</w:t>
      </w:r>
      <w:r>
        <w:rPr>
          <w:rFonts w:ascii="仿宋" w:eastAsia="仿宋" w:hAnsi="仿宋" w:hint="eastAsia"/>
          <w:b/>
          <w:bCs/>
          <w:szCs w:val="21"/>
        </w:rPr>
        <w:t>试剂耗材成本测试。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9A4BA1" w:rsidRDefault="00DE72B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9A4BA1" w:rsidRDefault="00DE72B7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9A4BA1" w:rsidRDefault="00DE72B7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9A4BA1" w:rsidRDefault="00DE72B7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9A4BA1" w:rsidRDefault="00DE72B7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lastRenderedPageBreak/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9A4BA1" w:rsidRDefault="00DE72B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9A4BA1" w:rsidRDefault="00DE72B7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9A4BA1" w:rsidRDefault="00DE72B7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b/>
          <w:bCs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9A4BA1" w:rsidRDefault="00DE72B7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份（一正四副），先寄一份正本纸质材料到医院地点。</w:t>
      </w:r>
    </w:p>
    <w:p w:rsidR="009A4BA1" w:rsidRDefault="00DE72B7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电子材料准备：扫描一份报价单、配置清单即可，以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9A4BA1" w:rsidRDefault="00DE72B7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9A4BA1" w:rsidRDefault="009A4BA1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9A4BA1" w:rsidRPr="00BA13EF" w:rsidRDefault="00DE72B7">
      <w:pPr>
        <w:tabs>
          <w:tab w:val="left" w:pos="1140"/>
        </w:tabs>
        <w:spacing w:line="600" w:lineRule="auto"/>
        <w:jc w:val="left"/>
        <w:rPr>
          <w:rFonts w:ascii="宋体" w:hAnsi="宋体"/>
        </w:rPr>
      </w:pPr>
      <w:r w:rsidRPr="00BA13EF">
        <w:rPr>
          <w:rFonts w:ascii="宋体" w:hAnsi="宋体" w:hint="eastAsia"/>
        </w:rPr>
        <w:t>附件：广州医科大学附属番禺中心医院</w:t>
      </w:r>
      <w:r w:rsidRPr="00BA13EF">
        <w:rPr>
          <w:rFonts w:ascii="宋体" w:hAnsi="宋体" w:cs="宋体" w:hint="eastAsia"/>
        </w:rPr>
        <w:t>生物刺激反馈仪</w:t>
      </w:r>
      <w:r w:rsidRPr="00BA13EF">
        <w:rPr>
          <w:rFonts w:ascii="宋体" w:hAnsi="宋体" w:hint="eastAsia"/>
        </w:rPr>
        <w:t>采购项目</w:t>
      </w:r>
      <w:r w:rsidRPr="00BA13EF">
        <w:rPr>
          <w:rFonts w:ascii="宋体" w:hAnsi="宋体" w:hint="eastAsia"/>
        </w:rPr>
        <w:t>市场调查公告</w:t>
      </w:r>
    </w:p>
    <w:p w:rsidR="009A4BA1" w:rsidRDefault="009A4BA1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9A4BA1" w:rsidRDefault="00DE72B7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9A4BA1" w:rsidRDefault="00DE72B7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日</w:t>
      </w:r>
    </w:p>
    <w:sectPr w:rsidR="009A4BA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B7" w:rsidRDefault="00DE72B7">
      <w:r>
        <w:separator/>
      </w:r>
    </w:p>
  </w:endnote>
  <w:endnote w:type="continuationSeparator" w:id="0">
    <w:p w:rsidR="00DE72B7" w:rsidRDefault="00DE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BA1" w:rsidRDefault="00DE72B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A4BA1" w:rsidRDefault="00DE72B7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13E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9A4BA1" w:rsidRDefault="00DE72B7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13E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B7" w:rsidRDefault="00DE72B7">
      <w:r>
        <w:separator/>
      </w:r>
    </w:p>
  </w:footnote>
  <w:footnote w:type="continuationSeparator" w:id="0">
    <w:p w:rsidR="00DE72B7" w:rsidRDefault="00DE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FAB04"/>
    <w:multiLevelType w:val="singleLevel"/>
    <w:tmpl w:val="9B5FAB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BF8FF19C"/>
    <w:rsid w:val="F7EF55FD"/>
    <w:rsid w:val="FFFB0C08"/>
    <w:rsid w:val="000005DB"/>
    <w:rsid w:val="00035F0E"/>
    <w:rsid w:val="000604D7"/>
    <w:rsid w:val="00063F0A"/>
    <w:rsid w:val="00080787"/>
    <w:rsid w:val="000C5293"/>
    <w:rsid w:val="000D256C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C0EC1"/>
    <w:rsid w:val="002C2F27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A4BA1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A13EF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96119"/>
    <w:rsid w:val="00DB7EDB"/>
    <w:rsid w:val="00DC2CA9"/>
    <w:rsid w:val="00DE72B7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2C2953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107E95"/>
    <w:rsid w:val="05A96D2F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36367C"/>
    <w:rsid w:val="0D4234FE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401280C"/>
    <w:rsid w:val="248E56E9"/>
    <w:rsid w:val="249224DE"/>
    <w:rsid w:val="25196D33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AF0C14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61A62C5"/>
    <w:rsid w:val="361E2949"/>
    <w:rsid w:val="36935DF9"/>
    <w:rsid w:val="36C546D4"/>
    <w:rsid w:val="377C4D93"/>
    <w:rsid w:val="37E52EAA"/>
    <w:rsid w:val="37F1663F"/>
    <w:rsid w:val="38502424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333E65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01750D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8C1973-77EB-4E62-9ED0-9147709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2024-07-08T19:12:00Z</dcterms:created>
  <dcterms:modified xsi:type="dcterms:W3CDTF">2024-07-08T09:11:00Z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