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07" w:rsidRDefault="0039660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396607" w:rsidRDefault="008B7F28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="宋体" w:hAnsi="宋体" w:cs="宋体" w:hint="eastAsia"/>
          <w:b/>
          <w:sz w:val="40"/>
          <w:szCs w:val="40"/>
        </w:rPr>
        <w:t>射频治疗仪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396607" w:rsidRDefault="00396607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96607" w:rsidRDefault="008B7F28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广州医科大学附属番禺中心医院拟采购一台射频治疗仪，现进行市场调查，请有意向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396607" w:rsidRDefault="008B7F28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396607">
        <w:tc>
          <w:tcPr>
            <w:tcW w:w="1292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396607">
        <w:tc>
          <w:tcPr>
            <w:tcW w:w="1292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射频治疗仪</w:t>
            </w:r>
          </w:p>
        </w:tc>
        <w:tc>
          <w:tcPr>
            <w:tcW w:w="1504" w:type="dxa"/>
          </w:tcPr>
          <w:p w:rsidR="00396607" w:rsidRDefault="008B7F2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950" w:type="dxa"/>
          </w:tcPr>
          <w:p w:rsidR="00396607" w:rsidRDefault="008B7F28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手术麻醉科</w:t>
            </w:r>
          </w:p>
        </w:tc>
      </w:tr>
    </w:tbl>
    <w:p w:rsidR="00396607" w:rsidRDefault="00396607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96607" w:rsidRDefault="008B7F28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396607" w:rsidRDefault="00396607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396607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96607" w:rsidRDefault="008B7F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96607" w:rsidRDefault="008B7F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96607" w:rsidRDefault="008B7F28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396607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96607" w:rsidRDefault="008B7F28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射频治疗仪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96607" w:rsidRDefault="008B7F2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产品适用范围：用于疼痛治疗的射频毁损手术。</w:t>
            </w:r>
          </w:p>
          <w:p w:rsidR="00396607" w:rsidRDefault="008B7F2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手术模式：刺激模式能通过刺激进行感觉和运动神经定位刺激频率和波宽可调。具备感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运动刺激模式标识，并可切换选择标准射频损毁模具备自动和手动控制模式。脉冲射频毁损温度、时间、脉冲率、脉冲周期在术前及术中均可调整。</w:t>
            </w:r>
          </w:p>
          <w:p w:rsidR="00396607" w:rsidRDefault="008B7F2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三叉神经毁损模式具备热偶电极套件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热偶电极针可弯曲旋转。</w:t>
            </w:r>
          </w:p>
          <w:p w:rsidR="00396607" w:rsidRDefault="008B7F2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4.</w:t>
            </w:r>
            <w:r>
              <w:rPr>
                <w:rFonts w:ascii="宋体" w:hAnsi="宋体" w:cs="宋体" w:hint="eastAsia"/>
              </w:rPr>
              <w:t>脊髓丘脑束毁损模式具备热偶电极套件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经皮介入操作，双极射频模式持续射频模式及脉冲模式均可实现双极射频模式操作。</w:t>
            </w:r>
          </w:p>
          <w:p w:rsidR="00396607" w:rsidRDefault="008B7F2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5.</w:t>
            </w:r>
            <w:r>
              <w:rPr>
                <w:rFonts w:ascii="宋体" w:hAnsi="宋体" w:cs="宋体" w:hint="eastAsia"/>
              </w:rPr>
              <w:t>刺激刺激幅度范围：电压模式：</w:t>
            </w:r>
            <w:r>
              <w:rPr>
                <w:rFonts w:ascii="宋体" w:hAnsi="宋体" w:cs="宋体" w:hint="eastAsia"/>
              </w:rPr>
              <w:t>0.01~3V</w:t>
            </w:r>
            <w:r>
              <w:rPr>
                <w:rFonts w:ascii="宋体" w:hAnsi="宋体" w:cs="宋体" w:hint="eastAsia"/>
              </w:rPr>
              <w:t>，最小增幅</w:t>
            </w:r>
            <w:r>
              <w:rPr>
                <w:rFonts w:ascii="宋体" w:hAnsi="宋体" w:cs="宋体" w:hint="eastAsia"/>
              </w:rPr>
              <w:t>0.01V</w:t>
            </w:r>
            <w:r>
              <w:rPr>
                <w:rFonts w:ascii="宋体" w:hAnsi="宋体" w:cs="宋体" w:hint="eastAsia"/>
              </w:rPr>
              <w:t>刺激频率：</w:t>
            </w:r>
            <w:r>
              <w:rPr>
                <w:rFonts w:ascii="宋体" w:hAnsi="宋体" w:cs="宋体" w:hint="eastAsia"/>
              </w:rPr>
              <w:t>2Hz50Hz</w:t>
            </w:r>
            <w:r>
              <w:rPr>
                <w:rFonts w:ascii="宋体" w:hAnsi="宋体" w:cs="宋体" w:hint="eastAsia"/>
              </w:rPr>
              <w:t>刺激间期：</w:t>
            </w:r>
            <w:r>
              <w:rPr>
                <w:rFonts w:ascii="宋体" w:hAnsi="宋体" w:cs="宋体" w:hint="eastAsia"/>
              </w:rPr>
              <w:t>0.1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0.5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3ms</w:t>
            </w:r>
            <w:r>
              <w:rPr>
                <w:rFonts w:ascii="宋体" w:hAnsi="宋体" w:cs="宋体" w:hint="eastAsia"/>
              </w:rPr>
              <w:t>。</w:t>
            </w:r>
          </w:p>
          <w:p w:rsidR="00396607" w:rsidRDefault="008B7F28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6.</w:t>
            </w:r>
            <w:r>
              <w:rPr>
                <w:rFonts w:ascii="宋体" w:hAnsi="宋体" w:cs="宋体" w:hint="eastAsia"/>
              </w:rPr>
              <w:t>射频输出射频输出频率</w:t>
            </w:r>
            <w:r>
              <w:rPr>
                <w:rFonts w:ascii="宋体" w:hAnsi="宋体" w:cs="宋体" w:hint="eastAsia"/>
              </w:rPr>
              <w:t>480KHz</w:t>
            </w: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 w:hint="eastAsia"/>
              </w:rPr>
              <w:t>1%,</w:t>
            </w:r>
            <w:r>
              <w:rPr>
                <w:rFonts w:ascii="宋体" w:hAnsi="宋体" w:cs="宋体" w:hint="eastAsia"/>
              </w:rPr>
              <w:t>最大输出功率：</w:t>
            </w:r>
            <w:r>
              <w:rPr>
                <w:rFonts w:ascii="宋体" w:hAnsi="宋体" w:cs="宋体" w:hint="eastAsia"/>
              </w:rPr>
              <w:t>50W</w:t>
            </w:r>
            <w:r>
              <w:rPr>
                <w:rFonts w:ascii="宋体" w:hAnsi="宋体" w:cs="宋体" w:hint="eastAsia"/>
              </w:rPr>
              <w:t>；工作电压：</w:t>
            </w:r>
            <w:r>
              <w:rPr>
                <w:rFonts w:ascii="宋体" w:hAnsi="宋体" w:cs="宋体" w:hint="eastAsia"/>
              </w:rPr>
              <w:t>200V-240V</w:t>
            </w:r>
            <w:r>
              <w:rPr>
                <w:rFonts w:ascii="宋体" w:hAnsi="宋体" w:cs="宋体" w:hint="eastAsia"/>
              </w:rPr>
              <w:t>。</w:t>
            </w:r>
          </w:p>
          <w:p w:rsidR="00396607" w:rsidRDefault="008B7F28">
            <w:r>
              <w:rPr>
                <w:rFonts w:ascii="宋体" w:hAnsi="宋体" w:cs="宋体" w:hint="eastAsia"/>
              </w:rPr>
              <w:lastRenderedPageBreak/>
              <w:t>7.</w:t>
            </w:r>
            <w:r>
              <w:rPr>
                <w:rFonts w:ascii="宋体" w:hAnsi="宋体" w:cs="宋体" w:hint="eastAsia"/>
              </w:rPr>
              <w:t>温度设置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标准射频模式下：</w:t>
            </w:r>
            <w:r>
              <w:rPr>
                <w:rFonts w:ascii="宋体" w:hAnsi="宋体" w:cs="宋体" w:hint="eastAsia"/>
              </w:rPr>
              <w:t>37-90</w:t>
            </w:r>
            <w:r>
              <w:rPr>
                <w:rFonts w:ascii="宋体" w:hAnsi="宋体" w:cs="宋体" w:hint="eastAsia"/>
              </w:rPr>
              <w:t>℃精确可调±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宋体" w:hAnsi="宋体" w:cs="宋体" w:hint="eastAsia"/>
              </w:rPr>
              <w:t>,</w:t>
            </w:r>
            <w:r>
              <w:rPr>
                <w:rFonts w:ascii="宋体" w:hAnsi="宋体" w:cs="宋体" w:hint="eastAsia"/>
              </w:rPr>
              <w:t>脉冲射频模式下：</w:t>
            </w:r>
            <w:r>
              <w:rPr>
                <w:rFonts w:ascii="宋体" w:hAnsi="宋体" w:cs="宋体" w:hint="eastAsia"/>
              </w:rPr>
              <w:t>42</w:t>
            </w:r>
            <w:r>
              <w:rPr>
                <w:rFonts w:ascii="宋体" w:hAnsi="宋体" w:cs="宋体" w:hint="eastAsia"/>
              </w:rPr>
              <w:t>℃精确可调±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℃</w:t>
            </w:r>
            <w:r>
              <w:rPr>
                <w:rFonts w:ascii="宋体" w:hAnsi="宋体" w:cs="宋体" w:hint="eastAsia"/>
              </w:rPr>
              <w:t>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96607" w:rsidRDefault="008B7F28" w:rsidP="003271EA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lastRenderedPageBreak/>
              <w:t>标准配置</w:t>
            </w:r>
          </w:p>
        </w:tc>
      </w:tr>
    </w:tbl>
    <w:p w:rsidR="00396607" w:rsidRDefault="00396607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96607" w:rsidRDefault="008B7F28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396607" w:rsidRDefault="008B7F2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396607" w:rsidRDefault="008B7F28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39660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6607" w:rsidRDefault="008B7F2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39660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6607" w:rsidRDefault="0039660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96607" w:rsidRDefault="008B7F2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396607" w:rsidRDefault="008B7F28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396607" w:rsidRDefault="008B7F28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396607">
        <w:tc>
          <w:tcPr>
            <w:tcW w:w="716" w:type="dxa"/>
          </w:tcPr>
          <w:p w:rsidR="00396607" w:rsidRDefault="008B7F28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396607" w:rsidRDefault="008B7F28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396607" w:rsidRDefault="008B7F28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396607" w:rsidRDefault="008B7F28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396607" w:rsidRDefault="008B7F28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396607" w:rsidRDefault="008B7F28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396607" w:rsidRDefault="008B7F28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396607" w:rsidRDefault="008B7F28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396607" w:rsidRDefault="008B7F28">
            <w:r>
              <w:rPr>
                <w:rFonts w:hint="eastAsia"/>
              </w:rPr>
              <w:t>备注</w:t>
            </w:r>
          </w:p>
        </w:tc>
      </w:tr>
      <w:tr w:rsidR="00396607">
        <w:tc>
          <w:tcPr>
            <w:tcW w:w="716" w:type="dxa"/>
          </w:tcPr>
          <w:p w:rsidR="00396607" w:rsidRDefault="00396607"/>
        </w:tc>
        <w:tc>
          <w:tcPr>
            <w:tcW w:w="1503" w:type="dxa"/>
          </w:tcPr>
          <w:p w:rsidR="00396607" w:rsidRDefault="00396607"/>
        </w:tc>
        <w:tc>
          <w:tcPr>
            <w:tcW w:w="1159" w:type="dxa"/>
          </w:tcPr>
          <w:p w:rsidR="00396607" w:rsidRDefault="00396607"/>
        </w:tc>
        <w:tc>
          <w:tcPr>
            <w:tcW w:w="777" w:type="dxa"/>
          </w:tcPr>
          <w:p w:rsidR="00396607" w:rsidRDefault="00396607"/>
        </w:tc>
        <w:tc>
          <w:tcPr>
            <w:tcW w:w="873" w:type="dxa"/>
          </w:tcPr>
          <w:p w:rsidR="00396607" w:rsidRDefault="00396607"/>
        </w:tc>
        <w:tc>
          <w:tcPr>
            <w:tcW w:w="1268" w:type="dxa"/>
          </w:tcPr>
          <w:p w:rsidR="00396607" w:rsidRDefault="00396607"/>
        </w:tc>
        <w:tc>
          <w:tcPr>
            <w:tcW w:w="969" w:type="dxa"/>
          </w:tcPr>
          <w:p w:rsidR="00396607" w:rsidRDefault="00396607"/>
        </w:tc>
        <w:tc>
          <w:tcPr>
            <w:tcW w:w="1240" w:type="dxa"/>
          </w:tcPr>
          <w:p w:rsidR="00396607" w:rsidRDefault="00396607"/>
        </w:tc>
        <w:tc>
          <w:tcPr>
            <w:tcW w:w="709" w:type="dxa"/>
          </w:tcPr>
          <w:p w:rsidR="00396607" w:rsidRDefault="00396607"/>
        </w:tc>
      </w:tr>
    </w:tbl>
    <w:p w:rsidR="00396607" w:rsidRDefault="008B7F2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396607" w:rsidRDefault="008B7F28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396607" w:rsidRDefault="008B7F28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396607" w:rsidRDefault="008B7F2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396607" w:rsidRDefault="008B7F2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396607" w:rsidRDefault="008B7F28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</w:p>
    <w:p w:rsidR="00396607" w:rsidRDefault="008B7F28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396607" w:rsidRDefault="008B7F28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396607" w:rsidRDefault="008B7F28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396607" w:rsidRDefault="008B7F28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份（一正五副），先寄一份纸质材料到医院地点。</w:t>
      </w:r>
    </w:p>
    <w:p w:rsidR="00396607" w:rsidRDefault="008B7F28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396607" w:rsidRDefault="008B7F28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396607" w:rsidRDefault="00396607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396607" w:rsidRPr="003271EA" w:rsidRDefault="008B7F28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3271EA">
        <w:rPr>
          <w:rFonts w:ascii="宋体" w:hAnsi="宋体" w:hint="eastAsia"/>
        </w:rPr>
        <w:t>附件：广州医科大学附属番禺中心医院</w:t>
      </w:r>
      <w:r w:rsidRPr="003271EA">
        <w:rPr>
          <w:rFonts w:ascii="宋体" w:hAnsi="宋体" w:hint="eastAsia"/>
        </w:rPr>
        <w:t>射频治疗仪</w:t>
      </w:r>
      <w:r w:rsidRPr="003271EA">
        <w:rPr>
          <w:rFonts w:ascii="宋体" w:hAnsi="宋体" w:hint="eastAsia"/>
        </w:rPr>
        <w:t>采购项目</w:t>
      </w:r>
      <w:r w:rsidRPr="003271EA">
        <w:rPr>
          <w:rFonts w:ascii="宋体" w:hAnsi="宋体" w:hint="eastAsia"/>
        </w:rPr>
        <w:t>市场调查公告</w:t>
      </w:r>
    </w:p>
    <w:p w:rsidR="00396607" w:rsidRDefault="00396607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396607" w:rsidRDefault="008B7F28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396607" w:rsidRDefault="008B7F28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日</w:t>
      </w:r>
    </w:p>
    <w:sectPr w:rsidR="003966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28" w:rsidRDefault="008B7F28">
      <w:r>
        <w:separator/>
      </w:r>
    </w:p>
  </w:endnote>
  <w:endnote w:type="continuationSeparator" w:id="0">
    <w:p w:rsidR="008B7F28" w:rsidRDefault="008B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07" w:rsidRDefault="008B7F28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396607" w:rsidRDefault="008B7F28">
                <w:pPr>
                  <w:pStyle w:val="a7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271E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28" w:rsidRDefault="008B7F28">
      <w:r>
        <w:separator/>
      </w:r>
    </w:p>
  </w:footnote>
  <w:footnote w:type="continuationSeparator" w:id="0">
    <w:p w:rsidR="008B7F28" w:rsidRDefault="008B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F7EF55FD"/>
    <w:rsid w:val="00020C1D"/>
    <w:rsid w:val="00035F0E"/>
    <w:rsid w:val="000604D7"/>
    <w:rsid w:val="00063F0A"/>
    <w:rsid w:val="00080787"/>
    <w:rsid w:val="000C5293"/>
    <w:rsid w:val="00101FCA"/>
    <w:rsid w:val="00137613"/>
    <w:rsid w:val="00144DC6"/>
    <w:rsid w:val="001515BD"/>
    <w:rsid w:val="00154D50"/>
    <w:rsid w:val="00154DFD"/>
    <w:rsid w:val="00171C4A"/>
    <w:rsid w:val="00172A27"/>
    <w:rsid w:val="00174D2E"/>
    <w:rsid w:val="00191775"/>
    <w:rsid w:val="0019196E"/>
    <w:rsid w:val="001B4E14"/>
    <w:rsid w:val="001C6C49"/>
    <w:rsid w:val="001C78F7"/>
    <w:rsid w:val="001D2C76"/>
    <w:rsid w:val="001D6D49"/>
    <w:rsid w:val="001F2637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271EA"/>
    <w:rsid w:val="0033074F"/>
    <w:rsid w:val="00352EAB"/>
    <w:rsid w:val="003778EF"/>
    <w:rsid w:val="00396607"/>
    <w:rsid w:val="003A5E09"/>
    <w:rsid w:val="003B12A7"/>
    <w:rsid w:val="003B2233"/>
    <w:rsid w:val="003C70C2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3292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B7F28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35D4D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E2CE2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107E95"/>
    <w:rsid w:val="05A96D2F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A10656"/>
    <w:rsid w:val="0D36367C"/>
    <w:rsid w:val="0D4234FE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9216B2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5E7755"/>
    <w:rsid w:val="1BA10846"/>
    <w:rsid w:val="1BCC0B62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5C3FA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401280C"/>
    <w:rsid w:val="248E56E9"/>
    <w:rsid w:val="249224DE"/>
    <w:rsid w:val="25196D33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30865A9E"/>
    <w:rsid w:val="30AE4081"/>
    <w:rsid w:val="30BF7BEB"/>
    <w:rsid w:val="30ED7159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7C4D93"/>
    <w:rsid w:val="37F1663F"/>
    <w:rsid w:val="38502424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6127A9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2E7302"/>
    <w:rsid w:val="414F52C6"/>
    <w:rsid w:val="41632C15"/>
    <w:rsid w:val="419D3ADA"/>
    <w:rsid w:val="41AB4B7E"/>
    <w:rsid w:val="426B25D4"/>
    <w:rsid w:val="42731488"/>
    <w:rsid w:val="42A6716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592746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458105A"/>
    <w:rsid w:val="546E385E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AFB63EA"/>
    <w:rsid w:val="5B2D4472"/>
    <w:rsid w:val="5B4C440E"/>
    <w:rsid w:val="5B6055A8"/>
    <w:rsid w:val="5C4D4C8A"/>
    <w:rsid w:val="5D484FDD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333E65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01750D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66233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  <w:rsid w:val="AB7F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3FD55056-D13C-4515-B7C9-08BD8CE2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2024-07-08T18:48:00Z</dcterms:created>
  <dcterms:modified xsi:type="dcterms:W3CDTF">2024-07-09T00:10:00Z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