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FB" w:rsidRDefault="00970940">
      <w:pPr>
        <w:spacing w:afterLines="50" w:after="156" w:line="312" w:lineRule="auto"/>
        <w:jc w:val="center"/>
        <w:outlineLvl w:val="1"/>
        <w:rPr>
          <w:rFonts w:ascii="宋体" w:hAnsi="宋体"/>
          <w:b/>
          <w:bCs/>
          <w:sz w:val="32"/>
          <w:szCs w:val="32"/>
        </w:rPr>
      </w:pPr>
      <w:bookmarkStart w:id="0" w:name="_GoBack"/>
      <w:bookmarkEnd w:id="0"/>
      <w:proofErr w:type="gramStart"/>
      <w:r>
        <w:rPr>
          <w:rFonts w:ascii="宋体" w:hAnsi="宋体" w:hint="eastAsia"/>
          <w:b/>
          <w:bCs/>
          <w:sz w:val="32"/>
          <w:szCs w:val="32"/>
        </w:rPr>
        <w:t>广州医科大学附属番禺中心医院本地</w:t>
      </w:r>
      <w:proofErr w:type="gramEnd"/>
      <w:r>
        <w:rPr>
          <w:rFonts w:ascii="宋体" w:hAnsi="宋体" w:hint="eastAsia"/>
          <w:b/>
          <w:bCs/>
          <w:sz w:val="32"/>
          <w:szCs w:val="32"/>
        </w:rPr>
        <w:t>机房存储扩容项目</w:t>
      </w:r>
    </w:p>
    <w:p w:rsidR="00500EFB" w:rsidRDefault="00970940">
      <w:pPr>
        <w:spacing w:afterLines="50" w:after="156" w:line="312" w:lineRule="auto"/>
        <w:jc w:val="center"/>
        <w:outlineLvl w:val="1"/>
        <w:rPr>
          <w:rFonts w:ascii="宋体" w:hAnsi="宋体" w:cs="宋体"/>
          <w:b/>
          <w:kern w:val="0"/>
          <w:sz w:val="30"/>
          <w:szCs w:val="30"/>
        </w:rPr>
      </w:pPr>
      <w:r>
        <w:rPr>
          <w:rFonts w:ascii="宋体" w:hAnsi="宋体" w:cs="宋体" w:hint="eastAsia"/>
          <w:b/>
          <w:kern w:val="0"/>
          <w:sz w:val="30"/>
          <w:szCs w:val="30"/>
        </w:rPr>
        <w:t>用户需求书</w:t>
      </w:r>
    </w:p>
    <w:p w:rsidR="00500EFB" w:rsidRDefault="00970940">
      <w:pPr>
        <w:pStyle w:val="1"/>
        <w:numPr>
          <w:ilvl w:val="0"/>
          <w:numId w:val="2"/>
        </w:numPr>
        <w:spacing w:before="0" w:after="0" w:line="360" w:lineRule="auto"/>
        <w:rPr>
          <w:rFonts w:ascii="宋体" w:hAnsi="宋体" w:cs="微软雅黑"/>
          <w:sz w:val="28"/>
          <w:szCs w:val="32"/>
        </w:rPr>
      </w:pPr>
      <w:r>
        <w:rPr>
          <w:rFonts w:ascii="宋体" w:hAnsi="宋体" w:cs="微软雅黑" w:hint="eastAsia"/>
          <w:sz w:val="28"/>
          <w:szCs w:val="32"/>
        </w:rPr>
        <w:t>项目基本情况</w:t>
      </w:r>
    </w:p>
    <w:p w:rsidR="00500EFB" w:rsidRDefault="00970940">
      <w:pPr>
        <w:pStyle w:val="aa"/>
        <w:spacing w:before="0" w:beforeAutospacing="0" w:after="0" w:afterAutospacing="0" w:line="450" w:lineRule="atLeast"/>
        <w:textAlignment w:val="baseline"/>
        <w:rPr>
          <w:color w:val="444444"/>
          <w:sz w:val="21"/>
          <w:szCs w:val="21"/>
        </w:rPr>
      </w:pPr>
      <w:r>
        <w:rPr>
          <w:rFonts w:hint="eastAsia"/>
          <w:color w:val="444444"/>
          <w:sz w:val="21"/>
          <w:szCs w:val="21"/>
        </w:rPr>
        <w:t>（一）项目需求概况</w:t>
      </w:r>
    </w:p>
    <w:p w:rsidR="00500EFB" w:rsidRDefault="00970940">
      <w:pPr>
        <w:pStyle w:val="aa"/>
        <w:spacing w:before="0" w:beforeAutospacing="0" w:after="0" w:afterAutospacing="0" w:line="450" w:lineRule="atLeast"/>
        <w:ind w:firstLineChars="200" w:firstLine="420"/>
        <w:jc w:val="both"/>
        <w:textAlignment w:val="baseline"/>
        <w:rPr>
          <w:color w:val="444444"/>
          <w:sz w:val="21"/>
          <w:szCs w:val="21"/>
        </w:rPr>
      </w:pPr>
      <w:r>
        <w:rPr>
          <w:rFonts w:hint="eastAsia"/>
          <w:color w:val="444444"/>
          <w:sz w:val="21"/>
          <w:szCs w:val="21"/>
        </w:rPr>
        <w:t>当前我院正在按照科技引领、信息支撑的方针指导下，加快构建纵向贯通、横向集成、共享共用、安全可靠的医院信息化综合平台。经过多年的信息化建设，医院已建立基于超融合集群的基础设施架构，随着无纸化建设的推进，临床诊疗过程记录的数据量成倍增长。鉴于医院</w:t>
      </w:r>
      <w:proofErr w:type="gramStart"/>
      <w:r>
        <w:rPr>
          <w:rFonts w:hint="eastAsia"/>
          <w:color w:val="444444"/>
          <w:sz w:val="21"/>
          <w:szCs w:val="21"/>
        </w:rPr>
        <w:t>私有云</w:t>
      </w:r>
      <w:proofErr w:type="gramEnd"/>
      <w:r>
        <w:rPr>
          <w:rFonts w:hint="eastAsia"/>
          <w:color w:val="444444"/>
          <w:sz w:val="21"/>
          <w:szCs w:val="21"/>
        </w:rPr>
        <w:t>超融合设备的存储量无法满足要求，急需要扩展存储容量。</w:t>
      </w:r>
    </w:p>
    <w:p w:rsidR="00500EFB" w:rsidRDefault="00970940">
      <w:pPr>
        <w:pStyle w:val="aa"/>
        <w:spacing w:before="0" w:beforeAutospacing="0" w:after="0" w:afterAutospacing="0" w:line="450" w:lineRule="atLeast"/>
        <w:ind w:firstLineChars="200" w:firstLine="420"/>
        <w:jc w:val="both"/>
        <w:textAlignment w:val="baseline"/>
        <w:rPr>
          <w:color w:val="444444"/>
          <w:sz w:val="21"/>
          <w:szCs w:val="21"/>
        </w:rPr>
      </w:pPr>
      <w:r>
        <w:rPr>
          <w:rFonts w:hint="eastAsia"/>
          <w:color w:val="444444"/>
          <w:sz w:val="21"/>
          <w:szCs w:val="21"/>
        </w:rPr>
        <w:t>因此，为保障管理统一性及业务兼容性，医院计划采用</w:t>
      </w:r>
      <w:r>
        <w:rPr>
          <w:rFonts w:hint="eastAsia"/>
          <w:color w:val="444444"/>
          <w:sz w:val="21"/>
          <w:szCs w:val="21"/>
        </w:rPr>
        <w:t>NAS</w:t>
      </w:r>
      <w:r>
        <w:rPr>
          <w:rFonts w:hint="eastAsia"/>
          <w:color w:val="444444"/>
          <w:sz w:val="21"/>
          <w:szCs w:val="21"/>
        </w:rPr>
        <w:t>、对象存储、块存储对接现有的业务</w:t>
      </w:r>
      <w:r>
        <w:rPr>
          <w:rFonts w:hint="eastAsia"/>
          <w:color w:val="444444"/>
          <w:sz w:val="21"/>
          <w:szCs w:val="21"/>
        </w:rPr>
        <w:t>,</w:t>
      </w:r>
      <w:r>
        <w:rPr>
          <w:rFonts w:hint="eastAsia"/>
          <w:color w:val="444444"/>
          <w:sz w:val="21"/>
          <w:szCs w:val="21"/>
        </w:rPr>
        <w:t>既能够保证数据的安全，又能够满足日益增长的数据容量需求。</w:t>
      </w:r>
    </w:p>
    <w:p w:rsidR="00500EFB" w:rsidRDefault="00970940">
      <w:pPr>
        <w:pStyle w:val="aa"/>
        <w:spacing w:before="0" w:beforeAutospacing="0" w:after="0" w:afterAutospacing="0" w:line="450" w:lineRule="atLeast"/>
        <w:textAlignment w:val="baseline"/>
        <w:rPr>
          <w:color w:val="444444"/>
          <w:sz w:val="21"/>
          <w:szCs w:val="21"/>
        </w:rPr>
      </w:pPr>
      <w:r>
        <w:rPr>
          <w:rFonts w:hint="eastAsia"/>
          <w:color w:val="444444"/>
          <w:sz w:val="21"/>
          <w:szCs w:val="21"/>
        </w:rPr>
        <w:t>（二）建设目标</w:t>
      </w:r>
    </w:p>
    <w:p w:rsidR="00500EFB" w:rsidRDefault="00970940">
      <w:pPr>
        <w:pStyle w:val="aa"/>
        <w:spacing w:before="0" w:beforeAutospacing="0" w:after="0" w:afterAutospacing="0" w:line="450" w:lineRule="atLeast"/>
        <w:ind w:firstLineChars="200" w:firstLine="420"/>
        <w:textAlignment w:val="baseline"/>
        <w:rPr>
          <w:color w:val="444444"/>
          <w:sz w:val="21"/>
          <w:szCs w:val="21"/>
        </w:rPr>
      </w:pPr>
      <w:r>
        <w:rPr>
          <w:rFonts w:hint="eastAsia"/>
          <w:color w:val="444444"/>
          <w:sz w:val="21"/>
          <w:szCs w:val="21"/>
        </w:rPr>
        <w:t>通过引入</w:t>
      </w:r>
      <w:r>
        <w:rPr>
          <w:rFonts w:hint="eastAsia"/>
          <w:color w:val="444444"/>
          <w:sz w:val="21"/>
          <w:szCs w:val="21"/>
        </w:rPr>
        <w:t>N</w:t>
      </w:r>
      <w:r>
        <w:rPr>
          <w:color w:val="444444"/>
          <w:sz w:val="21"/>
          <w:szCs w:val="21"/>
        </w:rPr>
        <w:t>AS</w:t>
      </w:r>
      <w:r>
        <w:rPr>
          <w:rFonts w:hint="eastAsia"/>
          <w:color w:val="444444"/>
          <w:sz w:val="21"/>
          <w:szCs w:val="21"/>
        </w:rPr>
        <w:t>、对象、块存储技术，构建一个高效、弹性的数据存储环境，满足我院在医疗数据管理、业务连续性和合</w:t>
      </w:r>
      <w:proofErr w:type="gramStart"/>
      <w:r>
        <w:rPr>
          <w:rFonts w:hint="eastAsia"/>
          <w:color w:val="444444"/>
          <w:sz w:val="21"/>
          <w:szCs w:val="21"/>
        </w:rPr>
        <w:t>规</w:t>
      </w:r>
      <w:proofErr w:type="gramEnd"/>
      <w:r>
        <w:rPr>
          <w:rFonts w:hint="eastAsia"/>
          <w:color w:val="444444"/>
          <w:sz w:val="21"/>
          <w:szCs w:val="21"/>
        </w:rPr>
        <w:t>性方面的需求，为实现医院的数字化转型和高质量医疗服务提供坚实的技术支撑。</w:t>
      </w:r>
    </w:p>
    <w:p w:rsidR="00500EFB" w:rsidRDefault="00970940">
      <w:pPr>
        <w:pStyle w:val="aa"/>
        <w:spacing w:before="0" w:beforeAutospacing="0" w:after="0" w:afterAutospacing="0" w:line="450" w:lineRule="atLeast"/>
        <w:textAlignment w:val="baseline"/>
        <w:rPr>
          <w:color w:val="444444"/>
          <w:sz w:val="21"/>
          <w:szCs w:val="21"/>
        </w:rPr>
      </w:pPr>
      <w:r>
        <w:rPr>
          <w:rFonts w:hint="eastAsia"/>
          <w:color w:val="444444"/>
          <w:sz w:val="21"/>
          <w:szCs w:val="21"/>
        </w:rPr>
        <w:t>*.</w:t>
      </w:r>
      <w:r>
        <w:rPr>
          <w:rFonts w:hint="eastAsia"/>
          <w:color w:val="444444"/>
          <w:sz w:val="21"/>
          <w:szCs w:val="21"/>
        </w:rPr>
        <w:t>集中管理：实现归档数据的统一集中管理，便于运维，出问题能及时发现定位；</w:t>
      </w:r>
    </w:p>
    <w:p w:rsidR="00500EFB" w:rsidRDefault="00970940">
      <w:pPr>
        <w:pStyle w:val="aa"/>
        <w:spacing w:before="0" w:beforeAutospacing="0" w:after="0" w:afterAutospacing="0" w:line="450" w:lineRule="atLeast"/>
        <w:textAlignment w:val="baseline"/>
        <w:rPr>
          <w:color w:val="444444"/>
          <w:sz w:val="21"/>
          <w:szCs w:val="21"/>
        </w:rPr>
      </w:pPr>
      <w:r>
        <w:rPr>
          <w:rFonts w:hint="eastAsia"/>
          <w:color w:val="444444"/>
          <w:sz w:val="21"/>
          <w:szCs w:val="21"/>
        </w:rPr>
        <w:t>*.</w:t>
      </w:r>
      <w:r>
        <w:rPr>
          <w:rFonts w:hint="eastAsia"/>
          <w:color w:val="444444"/>
          <w:sz w:val="21"/>
          <w:szCs w:val="21"/>
        </w:rPr>
        <w:t>高可用：单点不影响整体，即系统中某个节点一旦失效，不影响系统使用；</w:t>
      </w:r>
    </w:p>
    <w:p w:rsidR="00500EFB" w:rsidRDefault="00970940">
      <w:pPr>
        <w:pStyle w:val="aa"/>
        <w:spacing w:before="0" w:beforeAutospacing="0" w:after="0" w:afterAutospacing="0" w:line="450" w:lineRule="atLeast"/>
        <w:textAlignment w:val="baseline"/>
        <w:rPr>
          <w:color w:val="444444"/>
          <w:sz w:val="21"/>
          <w:szCs w:val="21"/>
        </w:rPr>
      </w:pPr>
      <w:r>
        <w:rPr>
          <w:rFonts w:hint="eastAsia"/>
          <w:color w:val="444444"/>
          <w:sz w:val="21"/>
          <w:szCs w:val="21"/>
        </w:rPr>
        <w:t>*.</w:t>
      </w:r>
      <w:r>
        <w:rPr>
          <w:rFonts w:hint="eastAsia"/>
          <w:color w:val="444444"/>
          <w:sz w:val="21"/>
          <w:szCs w:val="21"/>
        </w:rPr>
        <w:t>高可靠：保证数据</w:t>
      </w:r>
      <w:r>
        <w:rPr>
          <w:rFonts w:hint="eastAsia"/>
          <w:color w:val="444444"/>
          <w:sz w:val="21"/>
          <w:szCs w:val="21"/>
        </w:rPr>
        <w:t>不丢失；</w:t>
      </w:r>
    </w:p>
    <w:p w:rsidR="00500EFB" w:rsidRDefault="00970940">
      <w:pPr>
        <w:pStyle w:val="aa"/>
        <w:spacing w:before="0" w:beforeAutospacing="0" w:after="0" w:afterAutospacing="0" w:line="450" w:lineRule="atLeast"/>
        <w:textAlignment w:val="baseline"/>
        <w:rPr>
          <w:color w:val="444444"/>
          <w:sz w:val="21"/>
          <w:szCs w:val="21"/>
        </w:rPr>
      </w:pPr>
      <w:r>
        <w:rPr>
          <w:rFonts w:hint="eastAsia"/>
          <w:color w:val="444444"/>
          <w:sz w:val="21"/>
          <w:szCs w:val="21"/>
        </w:rPr>
        <w:t>*.</w:t>
      </w:r>
      <w:r>
        <w:rPr>
          <w:rFonts w:hint="eastAsia"/>
          <w:color w:val="444444"/>
          <w:sz w:val="21"/>
          <w:szCs w:val="21"/>
        </w:rPr>
        <w:t>可扩展性高：根据业务需求，可按照节点的方式横向堆叠；</w:t>
      </w:r>
    </w:p>
    <w:p w:rsidR="00500EFB" w:rsidRDefault="00500EFB"/>
    <w:p w:rsidR="00500EFB" w:rsidRDefault="00970940">
      <w:pPr>
        <w:pStyle w:val="1"/>
        <w:numPr>
          <w:ilvl w:val="0"/>
          <w:numId w:val="2"/>
        </w:numPr>
        <w:spacing w:before="0" w:after="0" w:line="360" w:lineRule="auto"/>
        <w:rPr>
          <w:rFonts w:ascii="宋体" w:hAnsi="宋体" w:cs="微软雅黑"/>
          <w:sz w:val="28"/>
          <w:szCs w:val="32"/>
        </w:rPr>
      </w:pPr>
      <w:r>
        <w:rPr>
          <w:rFonts w:ascii="宋体" w:hAnsi="宋体" w:cs="微软雅黑" w:hint="eastAsia"/>
          <w:sz w:val="28"/>
          <w:szCs w:val="32"/>
        </w:rPr>
        <w:t>项目采购的主要内容与功能要求</w:t>
      </w:r>
    </w:p>
    <w:p w:rsidR="00500EFB" w:rsidRDefault="00970940">
      <w:pPr>
        <w:pStyle w:val="2"/>
        <w:numPr>
          <w:ilvl w:val="1"/>
          <w:numId w:val="2"/>
        </w:numPr>
        <w:spacing w:before="0" w:after="0"/>
        <w:rPr>
          <w:rFonts w:ascii="宋体" w:eastAsia="宋体" w:hAnsi="宋体" w:cs="微软雅黑"/>
          <w:szCs w:val="32"/>
        </w:rPr>
      </w:pPr>
      <w:r>
        <w:rPr>
          <w:rFonts w:ascii="宋体" w:eastAsia="宋体" w:hAnsi="宋体" w:cs="微软雅黑" w:hint="eastAsia"/>
          <w:szCs w:val="32"/>
        </w:rPr>
        <w:t>采购内容</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829"/>
        <w:gridCol w:w="810"/>
        <w:gridCol w:w="705"/>
        <w:gridCol w:w="1198"/>
        <w:gridCol w:w="1804"/>
        <w:gridCol w:w="1447"/>
      </w:tblGrid>
      <w:tr w:rsidR="00500EFB">
        <w:trPr>
          <w:cantSplit/>
          <w:trHeight w:val="558"/>
          <w:jc w:val="center"/>
        </w:trPr>
        <w:tc>
          <w:tcPr>
            <w:tcW w:w="698" w:type="dxa"/>
            <w:tcBorders>
              <w:top w:val="single" w:sz="4" w:space="0" w:color="auto"/>
              <w:left w:val="single" w:sz="4" w:space="0" w:color="auto"/>
              <w:bottom w:val="single" w:sz="4" w:space="0" w:color="auto"/>
              <w:right w:val="single" w:sz="4" w:space="0" w:color="auto"/>
            </w:tcBorders>
            <w:vAlign w:val="center"/>
          </w:tcPr>
          <w:p w:rsidR="00500EFB" w:rsidRDefault="00970940">
            <w:pPr>
              <w:jc w:val="center"/>
              <w:rPr>
                <w:bCs/>
                <w:snapToGrid w:val="0"/>
                <w:szCs w:val="21"/>
              </w:rPr>
            </w:pPr>
            <w:r>
              <w:rPr>
                <w:rFonts w:hint="eastAsia"/>
                <w:bCs/>
                <w:snapToGrid w:val="0"/>
                <w:szCs w:val="21"/>
              </w:rPr>
              <w:t>序号</w:t>
            </w:r>
          </w:p>
        </w:tc>
        <w:tc>
          <w:tcPr>
            <w:tcW w:w="1829" w:type="dxa"/>
            <w:tcBorders>
              <w:top w:val="single" w:sz="4" w:space="0" w:color="auto"/>
              <w:left w:val="single" w:sz="4" w:space="0" w:color="auto"/>
              <w:right w:val="single" w:sz="4" w:space="0" w:color="auto"/>
            </w:tcBorders>
            <w:vAlign w:val="center"/>
          </w:tcPr>
          <w:p w:rsidR="00500EFB" w:rsidRDefault="00970940">
            <w:pPr>
              <w:jc w:val="center"/>
              <w:rPr>
                <w:bCs/>
                <w:snapToGrid w:val="0"/>
                <w:szCs w:val="21"/>
              </w:rPr>
            </w:pPr>
            <w:r>
              <w:rPr>
                <w:rFonts w:hint="eastAsia"/>
                <w:bCs/>
                <w:snapToGrid w:val="0"/>
                <w:szCs w:val="21"/>
              </w:rPr>
              <w:t>项目名称</w:t>
            </w:r>
          </w:p>
        </w:tc>
        <w:tc>
          <w:tcPr>
            <w:tcW w:w="810" w:type="dxa"/>
            <w:tcBorders>
              <w:top w:val="single" w:sz="4" w:space="0" w:color="auto"/>
              <w:left w:val="single" w:sz="4" w:space="0" w:color="auto"/>
              <w:bottom w:val="single" w:sz="4" w:space="0" w:color="auto"/>
              <w:right w:val="single" w:sz="4" w:space="0" w:color="auto"/>
            </w:tcBorders>
            <w:vAlign w:val="center"/>
          </w:tcPr>
          <w:p w:rsidR="00500EFB" w:rsidRDefault="00970940">
            <w:pPr>
              <w:jc w:val="center"/>
              <w:rPr>
                <w:bCs/>
                <w:snapToGrid w:val="0"/>
                <w:szCs w:val="21"/>
              </w:rPr>
            </w:pPr>
            <w:r>
              <w:rPr>
                <w:rFonts w:hint="eastAsia"/>
                <w:bCs/>
                <w:snapToGrid w:val="0"/>
                <w:szCs w:val="21"/>
              </w:rPr>
              <w:t>单位</w:t>
            </w:r>
          </w:p>
        </w:tc>
        <w:tc>
          <w:tcPr>
            <w:tcW w:w="705" w:type="dxa"/>
            <w:tcBorders>
              <w:top w:val="single" w:sz="4" w:space="0" w:color="auto"/>
              <w:left w:val="single" w:sz="4" w:space="0" w:color="auto"/>
              <w:bottom w:val="single" w:sz="4" w:space="0" w:color="auto"/>
              <w:right w:val="single" w:sz="4" w:space="0" w:color="auto"/>
            </w:tcBorders>
            <w:vAlign w:val="center"/>
          </w:tcPr>
          <w:p w:rsidR="00500EFB" w:rsidRDefault="00970940">
            <w:pPr>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数量</w:t>
            </w:r>
          </w:p>
        </w:tc>
        <w:tc>
          <w:tcPr>
            <w:tcW w:w="1198" w:type="dxa"/>
            <w:tcBorders>
              <w:top w:val="single" w:sz="4" w:space="0" w:color="auto"/>
              <w:left w:val="single" w:sz="4" w:space="0" w:color="auto"/>
              <w:bottom w:val="single" w:sz="4" w:space="0" w:color="auto"/>
              <w:right w:val="single" w:sz="4" w:space="0" w:color="auto"/>
            </w:tcBorders>
            <w:vAlign w:val="center"/>
          </w:tcPr>
          <w:p w:rsidR="00500EFB" w:rsidRDefault="00970940">
            <w:pPr>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市场报价（万元）</w:t>
            </w:r>
          </w:p>
        </w:tc>
        <w:tc>
          <w:tcPr>
            <w:tcW w:w="1804" w:type="dxa"/>
            <w:tcBorders>
              <w:top w:val="single" w:sz="4" w:space="0" w:color="auto"/>
              <w:left w:val="single" w:sz="4" w:space="0" w:color="auto"/>
              <w:right w:val="single" w:sz="4" w:space="0" w:color="auto"/>
            </w:tcBorders>
            <w:vAlign w:val="center"/>
          </w:tcPr>
          <w:p w:rsidR="00500EFB" w:rsidRDefault="00970940">
            <w:pPr>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备注</w:t>
            </w:r>
          </w:p>
        </w:tc>
        <w:tc>
          <w:tcPr>
            <w:tcW w:w="1447" w:type="dxa"/>
            <w:tcBorders>
              <w:top w:val="single" w:sz="4" w:space="0" w:color="auto"/>
              <w:left w:val="single" w:sz="4" w:space="0" w:color="auto"/>
              <w:right w:val="single" w:sz="4" w:space="0" w:color="auto"/>
            </w:tcBorders>
            <w:vAlign w:val="center"/>
          </w:tcPr>
          <w:p w:rsidR="00500EFB" w:rsidRDefault="00970940">
            <w:pPr>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品牌型号</w:t>
            </w:r>
          </w:p>
        </w:tc>
      </w:tr>
      <w:tr w:rsidR="00500EFB">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500EFB" w:rsidRDefault="00970940">
            <w:pPr>
              <w:spacing w:line="560" w:lineRule="exact"/>
              <w:jc w:val="center"/>
              <w:rPr>
                <w:bCs/>
                <w:szCs w:val="21"/>
              </w:rPr>
            </w:pPr>
            <w:r>
              <w:rPr>
                <w:rFonts w:hint="eastAsia"/>
                <w:bCs/>
                <w:szCs w:val="21"/>
              </w:rPr>
              <w:t>1</w:t>
            </w:r>
          </w:p>
        </w:tc>
        <w:tc>
          <w:tcPr>
            <w:tcW w:w="1829" w:type="dxa"/>
            <w:tcBorders>
              <w:left w:val="single" w:sz="4" w:space="0" w:color="auto"/>
              <w:right w:val="single" w:sz="4" w:space="0" w:color="auto"/>
            </w:tcBorders>
            <w:vAlign w:val="center"/>
          </w:tcPr>
          <w:p w:rsidR="00500EFB" w:rsidRDefault="00970940">
            <w:pPr>
              <w:jc w:val="center"/>
              <w:rPr>
                <w:rFonts w:asciiTheme="minorHAnsi" w:hAnsiTheme="minorHAnsi" w:cstheme="minorBidi"/>
                <w:bCs/>
                <w:szCs w:val="21"/>
              </w:rPr>
            </w:pPr>
            <w:r>
              <w:rPr>
                <w:rFonts w:asciiTheme="minorHAnsi" w:hAnsiTheme="minorHAnsi" w:cstheme="minorBidi" w:hint="eastAsia"/>
                <w:bCs/>
                <w:szCs w:val="21"/>
              </w:rPr>
              <w:t>分布式存储</w:t>
            </w:r>
          </w:p>
          <w:p w:rsidR="00500EFB" w:rsidRDefault="00970940">
            <w:pPr>
              <w:jc w:val="center"/>
              <w:rPr>
                <w:rFonts w:asciiTheme="minorHAnsi" w:hAnsiTheme="minorHAnsi" w:cstheme="minorBidi"/>
                <w:bCs/>
                <w:szCs w:val="21"/>
              </w:rPr>
            </w:pPr>
            <w:r>
              <w:rPr>
                <w:rFonts w:asciiTheme="minorHAnsi" w:hAnsiTheme="minorHAnsi" w:cstheme="minorBidi" w:hint="eastAsia"/>
                <w:bCs/>
                <w:szCs w:val="21"/>
              </w:rPr>
              <w:t>服务器</w:t>
            </w:r>
          </w:p>
        </w:tc>
        <w:tc>
          <w:tcPr>
            <w:tcW w:w="810" w:type="dxa"/>
            <w:tcBorders>
              <w:top w:val="single" w:sz="4" w:space="0" w:color="auto"/>
              <w:left w:val="single" w:sz="4" w:space="0" w:color="auto"/>
              <w:bottom w:val="single" w:sz="4" w:space="0" w:color="auto"/>
              <w:right w:val="single" w:sz="4" w:space="0" w:color="auto"/>
            </w:tcBorders>
            <w:vAlign w:val="center"/>
          </w:tcPr>
          <w:p w:rsidR="00500EFB" w:rsidRDefault="00970940">
            <w:pPr>
              <w:jc w:val="center"/>
              <w:rPr>
                <w:rFonts w:asciiTheme="minorHAnsi" w:hAnsiTheme="minorHAnsi" w:cstheme="minorBidi"/>
                <w:bCs/>
                <w:szCs w:val="21"/>
              </w:rPr>
            </w:pPr>
            <w:r>
              <w:rPr>
                <w:rFonts w:asciiTheme="minorHAnsi" w:hAnsiTheme="minorHAnsi" w:cstheme="minorBidi" w:hint="eastAsia"/>
                <w:bCs/>
                <w:szCs w:val="21"/>
              </w:rPr>
              <w:t>台</w:t>
            </w:r>
          </w:p>
        </w:tc>
        <w:tc>
          <w:tcPr>
            <w:tcW w:w="705" w:type="dxa"/>
            <w:tcBorders>
              <w:top w:val="single" w:sz="4" w:space="0" w:color="auto"/>
              <w:left w:val="single" w:sz="4" w:space="0" w:color="auto"/>
              <w:bottom w:val="single" w:sz="4" w:space="0" w:color="auto"/>
              <w:right w:val="single" w:sz="4" w:space="0" w:color="auto"/>
            </w:tcBorders>
            <w:vAlign w:val="center"/>
          </w:tcPr>
          <w:p w:rsidR="00500EFB" w:rsidRDefault="00970940">
            <w:pPr>
              <w:jc w:val="center"/>
              <w:rPr>
                <w:rFonts w:asciiTheme="minorHAnsi" w:hAnsiTheme="minorHAnsi" w:cstheme="minorBidi"/>
                <w:bCs/>
                <w:szCs w:val="21"/>
              </w:rPr>
            </w:pPr>
            <w:r>
              <w:rPr>
                <w:rFonts w:asciiTheme="minorHAnsi" w:hAnsiTheme="minorHAnsi" w:cstheme="minorBidi" w:hint="eastAsia"/>
                <w:bCs/>
                <w:szCs w:val="21"/>
              </w:rPr>
              <w:t>按需</w:t>
            </w:r>
          </w:p>
        </w:tc>
        <w:tc>
          <w:tcPr>
            <w:tcW w:w="1198" w:type="dxa"/>
            <w:tcBorders>
              <w:top w:val="single" w:sz="4" w:space="0" w:color="auto"/>
              <w:left w:val="single" w:sz="4" w:space="0" w:color="auto"/>
              <w:bottom w:val="single" w:sz="4" w:space="0" w:color="auto"/>
              <w:right w:val="single" w:sz="4" w:space="0" w:color="auto"/>
            </w:tcBorders>
            <w:vAlign w:val="center"/>
          </w:tcPr>
          <w:p w:rsidR="00500EFB" w:rsidRDefault="00500EFB">
            <w:pPr>
              <w:jc w:val="center"/>
              <w:rPr>
                <w:rFonts w:asciiTheme="minorHAnsi" w:hAnsiTheme="minorHAnsi" w:cstheme="minorBidi"/>
                <w:bCs/>
                <w:szCs w:val="21"/>
              </w:rPr>
            </w:pPr>
          </w:p>
        </w:tc>
        <w:tc>
          <w:tcPr>
            <w:tcW w:w="1804" w:type="dxa"/>
            <w:tcBorders>
              <w:left w:val="single" w:sz="4" w:space="0" w:color="auto"/>
              <w:right w:val="single" w:sz="4" w:space="0" w:color="auto"/>
            </w:tcBorders>
            <w:vAlign w:val="center"/>
          </w:tcPr>
          <w:p w:rsidR="00500EFB" w:rsidRDefault="00970940">
            <w:pPr>
              <w:jc w:val="center"/>
              <w:rPr>
                <w:rFonts w:asciiTheme="minorHAnsi" w:hAnsiTheme="minorHAnsi" w:cstheme="minorBidi"/>
                <w:bCs/>
                <w:szCs w:val="21"/>
              </w:rPr>
            </w:pPr>
            <w:r>
              <w:rPr>
                <w:rFonts w:asciiTheme="minorHAnsi" w:hAnsiTheme="minorHAnsi" w:cstheme="minorBidi" w:hint="eastAsia"/>
                <w:bCs/>
                <w:szCs w:val="21"/>
              </w:rPr>
              <w:t>一体机或存储硬件，请在此列明</w:t>
            </w:r>
          </w:p>
        </w:tc>
        <w:tc>
          <w:tcPr>
            <w:tcW w:w="1447" w:type="dxa"/>
            <w:tcBorders>
              <w:left w:val="single" w:sz="4" w:space="0" w:color="auto"/>
              <w:right w:val="single" w:sz="4" w:space="0" w:color="auto"/>
            </w:tcBorders>
            <w:vAlign w:val="center"/>
          </w:tcPr>
          <w:p w:rsidR="00500EFB" w:rsidRDefault="00500EFB">
            <w:pPr>
              <w:jc w:val="center"/>
              <w:rPr>
                <w:rFonts w:asciiTheme="minorEastAsia" w:hAnsiTheme="minorEastAsia" w:cstheme="minorEastAsia"/>
                <w:color w:val="000000"/>
                <w:kern w:val="0"/>
                <w:szCs w:val="21"/>
              </w:rPr>
            </w:pPr>
          </w:p>
        </w:tc>
      </w:tr>
      <w:tr w:rsidR="00500EFB">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500EFB" w:rsidRDefault="00970940">
            <w:pPr>
              <w:spacing w:line="560" w:lineRule="exact"/>
              <w:jc w:val="center"/>
              <w:rPr>
                <w:bCs/>
                <w:szCs w:val="21"/>
              </w:rPr>
            </w:pPr>
            <w:r>
              <w:rPr>
                <w:bCs/>
                <w:szCs w:val="21"/>
              </w:rPr>
              <w:t>2</w:t>
            </w:r>
          </w:p>
        </w:tc>
        <w:tc>
          <w:tcPr>
            <w:tcW w:w="1829" w:type="dxa"/>
            <w:tcBorders>
              <w:left w:val="single" w:sz="4" w:space="0" w:color="auto"/>
              <w:right w:val="single" w:sz="4" w:space="0" w:color="auto"/>
            </w:tcBorders>
            <w:vAlign w:val="center"/>
          </w:tcPr>
          <w:p w:rsidR="00500EFB" w:rsidRDefault="00970940">
            <w:pPr>
              <w:jc w:val="center"/>
              <w:rPr>
                <w:rFonts w:asciiTheme="minorEastAsia" w:eastAsiaTheme="minorEastAsia" w:hAnsiTheme="minorEastAsia"/>
                <w:szCs w:val="21"/>
              </w:rPr>
            </w:pPr>
            <w:r>
              <w:rPr>
                <w:rFonts w:asciiTheme="minorHAnsi" w:hAnsiTheme="minorHAnsi" w:cstheme="minorBidi" w:hint="eastAsia"/>
                <w:bCs/>
                <w:szCs w:val="21"/>
              </w:rPr>
              <w:t>存储软件系统</w:t>
            </w:r>
          </w:p>
        </w:tc>
        <w:tc>
          <w:tcPr>
            <w:tcW w:w="810" w:type="dxa"/>
            <w:tcBorders>
              <w:top w:val="single" w:sz="4" w:space="0" w:color="auto"/>
              <w:left w:val="single" w:sz="4" w:space="0" w:color="auto"/>
              <w:bottom w:val="single" w:sz="4" w:space="0" w:color="auto"/>
              <w:right w:val="single" w:sz="4" w:space="0" w:color="auto"/>
            </w:tcBorders>
            <w:vAlign w:val="center"/>
          </w:tcPr>
          <w:p w:rsidR="00500EFB" w:rsidRDefault="00970940">
            <w:pPr>
              <w:jc w:val="center"/>
              <w:rPr>
                <w:bCs/>
                <w:szCs w:val="21"/>
              </w:rPr>
            </w:pPr>
            <w:proofErr w:type="gramStart"/>
            <w:r>
              <w:rPr>
                <w:rFonts w:asciiTheme="minorHAnsi" w:hAnsiTheme="minorHAnsi" w:cstheme="minorBidi" w:hint="eastAsia"/>
                <w:bCs/>
                <w:szCs w:val="21"/>
              </w:rPr>
              <w:t>个</w:t>
            </w:r>
            <w:proofErr w:type="gramEnd"/>
          </w:p>
        </w:tc>
        <w:tc>
          <w:tcPr>
            <w:tcW w:w="705" w:type="dxa"/>
            <w:tcBorders>
              <w:top w:val="single" w:sz="4" w:space="0" w:color="auto"/>
              <w:left w:val="single" w:sz="4" w:space="0" w:color="auto"/>
              <w:bottom w:val="single" w:sz="4" w:space="0" w:color="auto"/>
              <w:right w:val="single" w:sz="4" w:space="0" w:color="auto"/>
            </w:tcBorders>
            <w:vAlign w:val="center"/>
          </w:tcPr>
          <w:p w:rsidR="00500EFB" w:rsidRDefault="00970940">
            <w:pPr>
              <w:jc w:val="center"/>
              <w:rPr>
                <w:rFonts w:asciiTheme="minorHAnsi" w:hAnsiTheme="minorHAnsi" w:cstheme="minorBidi"/>
                <w:bCs/>
                <w:szCs w:val="21"/>
              </w:rPr>
            </w:pPr>
            <w:r>
              <w:rPr>
                <w:rFonts w:asciiTheme="minorHAnsi" w:hAnsiTheme="minorHAnsi" w:cstheme="minorBidi" w:hint="eastAsia"/>
                <w:bCs/>
                <w:szCs w:val="21"/>
              </w:rPr>
              <w:t>按需</w:t>
            </w:r>
          </w:p>
        </w:tc>
        <w:tc>
          <w:tcPr>
            <w:tcW w:w="1198" w:type="dxa"/>
            <w:tcBorders>
              <w:top w:val="single" w:sz="4" w:space="0" w:color="auto"/>
              <w:left w:val="single" w:sz="4" w:space="0" w:color="auto"/>
              <w:bottom w:val="single" w:sz="4" w:space="0" w:color="auto"/>
              <w:right w:val="single" w:sz="4" w:space="0" w:color="auto"/>
            </w:tcBorders>
          </w:tcPr>
          <w:p w:rsidR="00500EFB" w:rsidRDefault="00500EFB">
            <w:pPr>
              <w:jc w:val="center"/>
              <w:rPr>
                <w:rFonts w:asciiTheme="minorEastAsia" w:hAnsiTheme="minorEastAsia" w:cstheme="minorEastAsia"/>
                <w:color w:val="000000"/>
                <w:kern w:val="0"/>
                <w:szCs w:val="21"/>
              </w:rPr>
            </w:pPr>
          </w:p>
        </w:tc>
        <w:tc>
          <w:tcPr>
            <w:tcW w:w="1804" w:type="dxa"/>
            <w:tcBorders>
              <w:left w:val="single" w:sz="4" w:space="0" w:color="auto"/>
              <w:right w:val="single" w:sz="4" w:space="0" w:color="auto"/>
            </w:tcBorders>
            <w:vAlign w:val="center"/>
          </w:tcPr>
          <w:p w:rsidR="00500EFB" w:rsidRDefault="00970940">
            <w:pPr>
              <w:jc w:val="center"/>
              <w:rPr>
                <w:rFonts w:asciiTheme="minorEastAsia" w:hAnsiTheme="minorEastAsia" w:cstheme="minorEastAsia"/>
                <w:color w:val="000000"/>
                <w:kern w:val="0"/>
                <w:szCs w:val="21"/>
              </w:rPr>
            </w:pPr>
            <w:r>
              <w:rPr>
                <w:rFonts w:asciiTheme="minorHAnsi" w:hAnsiTheme="minorHAnsi" w:cstheme="minorBidi" w:hint="eastAsia"/>
                <w:bCs/>
                <w:szCs w:val="21"/>
              </w:rPr>
              <w:t>存储软件系统，请在此列明。如一体机销售侧不需填</w:t>
            </w:r>
          </w:p>
        </w:tc>
        <w:tc>
          <w:tcPr>
            <w:tcW w:w="1447" w:type="dxa"/>
            <w:tcBorders>
              <w:left w:val="single" w:sz="4" w:space="0" w:color="auto"/>
              <w:right w:val="single" w:sz="4" w:space="0" w:color="auto"/>
            </w:tcBorders>
            <w:vAlign w:val="center"/>
          </w:tcPr>
          <w:p w:rsidR="00500EFB" w:rsidRDefault="00500EFB">
            <w:pPr>
              <w:jc w:val="center"/>
              <w:rPr>
                <w:rFonts w:asciiTheme="minorEastAsia" w:hAnsiTheme="minorEastAsia" w:cstheme="minorEastAsia"/>
                <w:color w:val="000000"/>
                <w:kern w:val="0"/>
                <w:szCs w:val="21"/>
              </w:rPr>
            </w:pPr>
          </w:p>
        </w:tc>
      </w:tr>
      <w:tr w:rsidR="00500EFB">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500EFB" w:rsidRDefault="00970940">
            <w:pPr>
              <w:spacing w:line="560" w:lineRule="exact"/>
              <w:jc w:val="center"/>
              <w:rPr>
                <w:bCs/>
                <w:szCs w:val="21"/>
              </w:rPr>
            </w:pPr>
            <w:r>
              <w:rPr>
                <w:rFonts w:hint="eastAsia"/>
                <w:bCs/>
                <w:szCs w:val="21"/>
              </w:rPr>
              <w:lastRenderedPageBreak/>
              <w:t>3</w:t>
            </w:r>
          </w:p>
        </w:tc>
        <w:tc>
          <w:tcPr>
            <w:tcW w:w="1829" w:type="dxa"/>
            <w:tcBorders>
              <w:left w:val="single" w:sz="4" w:space="0" w:color="auto"/>
              <w:right w:val="single" w:sz="4" w:space="0" w:color="auto"/>
            </w:tcBorders>
            <w:vAlign w:val="center"/>
          </w:tcPr>
          <w:p w:rsidR="00500EFB" w:rsidRDefault="00970940">
            <w:pPr>
              <w:jc w:val="center"/>
              <w:rPr>
                <w:rFonts w:asciiTheme="minorEastAsia" w:hAnsiTheme="minorEastAsia"/>
                <w:szCs w:val="21"/>
              </w:rPr>
            </w:pPr>
            <w:r>
              <w:rPr>
                <w:rFonts w:asciiTheme="minorEastAsia" w:hAnsiTheme="minorEastAsia" w:hint="eastAsia"/>
                <w:szCs w:val="21"/>
              </w:rPr>
              <w:t>存储容量许可</w:t>
            </w:r>
          </w:p>
        </w:tc>
        <w:tc>
          <w:tcPr>
            <w:tcW w:w="810" w:type="dxa"/>
            <w:tcBorders>
              <w:top w:val="single" w:sz="4" w:space="0" w:color="auto"/>
              <w:left w:val="single" w:sz="4" w:space="0" w:color="auto"/>
              <w:bottom w:val="single" w:sz="4" w:space="0" w:color="auto"/>
              <w:right w:val="single" w:sz="4" w:space="0" w:color="auto"/>
            </w:tcBorders>
            <w:vAlign w:val="center"/>
          </w:tcPr>
          <w:p w:rsidR="00500EFB" w:rsidRDefault="00970940">
            <w:pPr>
              <w:jc w:val="center"/>
              <w:rPr>
                <w:bCs/>
                <w:szCs w:val="21"/>
              </w:rPr>
            </w:pPr>
            <w:r>
              <w:rPr>
                <w:rFonts w:hint="eastAsia"/>
                <w:bCs/>
                <w:szCs w:val="21"/>
              </w:rPr>
              <w:t>TB</w:t>
            </w:r>
          </w:p>
        </w:tc>
        <w:tc>
          <w:tcPr>
            <w:tcW w:w="705" w:type="dxa"/>
            <w:tcBorders>
              <w:top w:val="single" w:sz="4" w:space="0" w:color="auto"/>
              <w:left w:val="single" w:sz="4" w:space="0" w:color="auto"/>
              <w:bottom w:val="single" w:sz="4" w:space="0" w:color="auto"/>
              <w:right w:val="single" w:sz="4" w:space="0" w:color="auto"/>
            </w:tcBorders>
            <w:vAlign w:val="center"/>
          </w:tcPr>
          <w:p w:rsidR="00500EFB" w:rsidRDefault="00970940">
            <w:pPr>
              <w:jc w:val="center"/>
              <w:rPr>
                <w:rFonts w:asciiTheme="minorEastAsia" w:hAnsiTheme="minorEastAsia" w:cstheme="minorEastAsia"/>
                <w:color w:val="000000"/>
                <w:kern w:val="0"/>
                <w:szCs w:val="21"/>
              </w:rPr>
            </w:pPr>
            <w:r>
              <w:rPr>
                <w:rFonts w:asciiTheme="minorHAnsi" w:hAnsiTheme="minorHAnsi" w:cstheme="minorBidi" w:hint="eastAsia"/>
                <w:bCs/>
                <w:szCs w:val="21"/>
              </w:rPr>
              <w:t>按需</w:t>
            </w:r>
          </w:p>
        </w:tc>
        <w:tc>
          <w:tcPr>
            <w:tcW w:w="1198" w:type="dxa"/>
            <w:tcBorders>
              <w:top w:val="single" w:sz="4" w:space="0" w:color="auto"/>
              <w:left w:val="single" w:sz="4" w:space="0" w:color="auto"/>
              <w:bottom w:val="single" w:sz="4" w:space="0" w:color="auto"/>
              <w:right w:val="single" w:sz="4" w:space="0" w:color="auto"/>
            </w:tcBorders>
            <w:vAlign w:val="center"/>
          </w:tcPr>
          <w:p w:rsidR="00500EFB" w:rsidRDefault="00500EFB">
            <w:pPr>
              <w:jc w:val="center"/>
              <w:rPr>
                <w:rFonts w:asciiTheme="minorEastAsia" w:hAnsiTheme="minorEastAsia" w:cstheme="minorEastAsia"/>
                <w:color w:val="000000"/>
                <w:kern w:val="0"/>
                <w:szCs w:val="21"/>
              </w:rPr>
            </w:pPr>
          </w:p>
        </w:tc>
        <w:tc>
          <w:tcPr>
            <w:tcW w:w="1804" w:type="dxa"/>
            <w:tcBorders>
              <w:left w:val="single" w:sz="4" w:space="0" w:color="auto"/>
              <w:right w:val="single" w:sz="4" w:space="0" w:color="auto"/>
            </w:tcBorders>
            <w:vAlign w:val="center"/>
          </w:tcPr>
          <w:p w:rsidR="00500EFB" w:rsidRDefault="00500EFB">
            <w:pPr>
              <w:jc w:val="center"/>
              <w:rPr>
                <w:rFonts w:asciiTheme="minorEastAsia" w:hAnsiTheme="minorEastAsia" w:cstheme="minorEastAsia"/>
                <w:color w:val="000000"/>
                <w:kern w:val="0"/>
                <w:szCs w:val="21"/>
              </w:rPr>
            </w:pPr>
          </w:p>
        </w:tc>
        <w:tc>
          <w:tcPr>
            <w:tcW w:w="1447" w:type="dxa"/>
            <w:tcBorders>
              <w:left w:val="single" w:sz="4" w:space="0" w:color="auto"/>
              <w:right w:val="single" w:sz="4" w:space="0" w:color="auto"/>
            </w:tcBorders>
            <w:vAlign w:val="center"/>
          </w:tcPr>
          <w:p w:rsidR="00500EFB" w:rsidRDefault="00500EFB">
            <w:pPr>
              <w:jc w:val="center"/>
              <w:rPr>
                <w:rFonts w:asciiTheme="minorEastAsia" w:hAnsiTheme="minorEastAsia" w:cstheme="minorEastAsia"/>
                <w:color w:val="000000"/>
                <w:kern w:val="0"/>
                <w:szCs w:val="21"/>
              </w:rPr>
            </w:pPr>
          </w:p>
        </w:tc>
      </w:tr>
      <w:tr w:rsidR="00500EFB">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500EFB" w:rsidRDefault="00970940">
            <w:pPr>
              <w:spacing w:line="560" w:lineRule="exact"/>
              <w:jc w:val="center"/>
              <w:rPr>
                <w:bCs/>
                <w:szCs w:val="21"/>
              </w:rPr>
            </w:pPr>
            <w:r>
              <w:rPr>
                <w:bCs/>
                <w:szCs w:val="21"/>
              </w:rPr>
              <w:t>4</w:t>
            </w:r>
          </w:p>
        </w:tc>
        <w:tc>
          <w:tcPr>
            <w:tcW w:w="1829" w:type="dxa"/>
            <w:tcBorders>
              <w:left w:val="single" w:sz="4" w:space="0" w:color="auto"/>
              <w:right w:val="single" w:sz="4" w:space="0" w:color="auto"/>
            </w:tcBorders>
            <w:vAlign w:val="center"/>
          </w:tcPr>
          <w:p w:rsidR="00500EFB" w:rsidRDefault="00970940">
            <w:pPr>
              <w:jc w:val="center"/>
              <w:rPr>
                <w:rFonts w:asciiTheme="minorHAnsi" w:hAnsiTheme="minorHAnsi"/>
                <w:bCs/>
                <w:szCs w:val="21"/>
              </w:rPr>
            </w:pPr>
            <w:r>
              <w:rPr>
                <w:rFonts w:asciiTheme="minorEastAsia" w:hAnsiTheme="minorEastAsia" w:hint="eastAsia"/>
                <w:szCs w:val="21"/>
              </w:rPr>
              <w:t>其他配件</w:t>
            </w:r>
          </w:p>
        </w:tc>
        <w:tc>
          <w:tcPr>
            <w:tcW w:w="810" w:type="dxa"/>
            <w:shd w:val="clear" w:color="auto" w:fill="auto"/>
            <w:vAlign w:val="center"/>
          </w:tcPr>
          <w:p w:rsidR="00500EFB" w:rsidRDefault="00970940">
            <w:pPr>
              <w:jc w:val="center"/>
              <w:rPr>
                <w:bCs/>
                <w:szCs w:val="21"/>
              </w:rPr>
            </w:pPr>
            <w:proofErr w:type="gramStart"/>
            <w:r>
              <w:rPr>
                <w:rFonts w:asciiTheme="minorHAnsi" w:hAnsiTheme="minorHAnsi" w:cstheme="minorBidi" w:hint="eastAsia"/>
                <w:bCs/>
                <w:szCs w:val="21"/>
              </w:rPr>
              <w:t>个</w:t>
            </w:r>
            <w:proofErr w:type="gramEnd"/>
          </w:p>
        </w:tc>
        <w:tc>
          <w:tcPr>
            <w:tcW w:w="705" w:type="dxa"/>
            <w:shd w:val="clear" w:color="auto" w:fill="auto"/>
            <w:vAlign w:val="center"/>
          </w:tcPr>
          <w:p w:rsidR="00500EFB" w:rsidRDefault="00970940">
            <w:pPr>
              <w:jc w:val="center"/>
              <w:rPr>
                <w:rFonts w:asciiTheme="minorHAnsi" w:hAnsiTheme="minorHAnsi" w:cstheme="minorBidi"/>
                <w:bCs/>
                <w:szCs w:val="21"/>
              </w:rPr>
            </w:pPr>
            <w:r>
              <w:rPr>
                <w:rFonts w:asciiTheme="minorHAnsi" w:hAnsiTheme="minorHAnsi" w:cstheme="minorBidi" w:hint="eastAsia"/>
                <w:bCs/>
                <w:szCs w:val="21"/>
              </w:rPr>
              <w:t>按需</w:t>
            </w:r>
          </w:p>
        </w:tc>
        <w:tc>
          <w:tcPr>
            <w:tcW w:w="1198" w:type="dxa"/>
            <w:shd w:val="clear" w:color="auto" w:fill="auto"/>
            <w:vAlign w:val="center"/>
          </w:tcPr>
          <w:p w:rsidR="00500EFB" w:rsidRDefault="00500EFB">
            <w:pPr>
              <w:jc w:val="center"/>
              <w:rPr>
                <w:rFonts w:asciiTheme="minorHAnsi" w:hAnsiTheme="minorHAnsi" w:cstheme="minorBidi"/>
                <w:bCs/>
                <w:szCs w:val="21"/>
              </w:rPr>
            </w:pPr>
          </w:p>
        </w:tc>
        <w:tc>
          <w:tcPr>
            <w:tcW w:w="1804" w:type="dxa"/>
            <w:tcBorders>
              <w:left w:val="single" w:sz="4" w:space="0" w:color="auto"/>
              <w:right w:val="single" w:sz="4" w:space="0" w:color="auto"/>
            </w:tcBorders>
            <w:vAlign w:val="center"/>
          </w:tcPr>
          <w:p w:rsidR="00500EFB" w:rsidRDefault="00500EFB">
            <w:pPr>
              <w:jc w:val="center"/>
              <w:rPr>
                <w:rFonts w:asciiTheme="minorHAnsi" w:hAnsiTheme="minorHAnsi" w:cstheme="minorBidi"/>
                <w:bCs/>
                <w:szCs w:val="21"/>
              </w:rPr>
            </w:pPr>
          </w:p>
        </w:tc>
        <w:tc>
          <w:tcPr>
            <w:tcW w:w="1447" w:type="dxa"/>
            <w:tcBorders>
              <w:left w:val="single" w:sz="4" w:space="0" w:color="auto"/>
              <w:right w:val="single" w:sz="4" w:space="0" w:color="auto"/>
            </w:tcBorders>
            <w:vAlign w:val="center"/>
          </w:tcPr>
          <w:p w:rsidR="00500EFB" w:rsidRDefault="00500EFB">
            <w:pPr>
              <w:jc w:val="center"/>
              <w:rPr>
                <w:rFonts w:asciiTheme="minorEastAsia" w:hAnsiTheme="minorEastAsia" w:cstheme="minorEastAsia"/>
                <w:color w:val="000000"/>
                <w:kern w:val="0"/>
                <w:szCs w:val="21"/>
              </w:rPr>
            </w:pPr>
          </w:p>
        </w:tc>
      </w:tr>
      <w:tr w:rsidR="00500EFB">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500EFB" w:rsidRDefault="00970940">
            <w:pPr>
              <w:spacing w:line="560" w:lineRule="exact"/>
              <w:jc w:val="center"/>
              <w:rPr>
                <w:bCs/>
                <w:szCs w:val="21"/>
              </w:rPr>
            </w:pPr>
            <w:r>
              <w:rPr>
                <w:bCs/>
                <w:szCs w:val="21"/>
              </w:rPr>
              <w:t>5</w:t>
            </w:r>
          </w:p>
        </w:tc>
        <w:tc>
          <w:tcPr>
            <w:tcW w:w="1829" w:type="dxa"/>
            <w:tcBorders>
              <w:left w:val="single" w:sz="4" w:space="0" w:color="auto"/>
              <w:right w:val="single" w:sz="4" w:space="0" w:color="auto"/>
            </w:tcBorders>
            <w:vAlign w:val="center"/>
          </w:tcPr>
          <w:p w:rsidR="00500EFB" w:rsidRDefault="00970940">
            <w:pPr>
              <w:jc w:val="center"/>
              <w:rPr>
                <w:rFonts w:asciiTheme="minorHAnsi" w:hAnsiTheme="minorHAnsi" w:cstheme="minorBidi"/>
                <w:bCs/>
                <w:szCs w:val="21"/>
              </w:rPr>
            </w:pPr>
            <w:r>
              <w:rPr>
                <w:rFonts w:asciiTheme="minorHAnsi" w:hAnsiTheme="minorHAnsi" w:cstheme="minorBidi" w:hint="eastAsia"/>
                <w:bCs/>
                <w:szCs w:val="21"/>
              </w:rPr>
              <w:t>集成服务</w:t>
            </w:r>
          </w:p>
        </w:tc>
        <w:tc>
          <w:tcPr>
            <w:tcW w:w="810" w:type="dxa"/>
            <w:shd w:val="clear" w:color="auto" w:fill="auto"/>
            <w:vAlign w:val="center"/>
          </w:tcPr>
          <w:p w:rsidR="00500EFB" w:rsidRDefault="00970940">
            <w:pPr>
              <w:jc w:val="center"/>
              <w:rPr>
                <w:rFonts w:asciiTheme="minorHAnsi" w:hAnsiTheme="minorHAnsi" w:cstheme="minorBidi"/>
                <w:bCs/>
                <w:szCs w:val="21"/>
              </w:rPr>
            </w:pPr>
            <w:proofErr w:type="gramStart"/>
            <w:r>
              <w:rPr>
                <w:rFonts w:asciiTheme="minorHAnsi" w:hAnsiTheme="minorHAnsi" w:cstheme="minorBidi" w:hint="eastAsia"/>
                <w:bCs/>
                <w:szCs w:val="21"/>
              </w:rPr>
              <w:t>个</w:t>
            </w:r>
            <w:proofErr w:type="gramEnd"/>
          </w:p>
        </w:tc>
        <w:tc>
          <w:tcPr>
            <w:tcW w:w="705" w:type="dxa"/>
            <w:shd w:val="clear" w:color="auto" w:fill="auto"/>
            <w:vAlign w:val="center"/>
          </w:tcPr>
          <w:p w:rsidR="00500EFB" w:rsidRDefault="00970940">
            <w:pPr>
              <w:jc w:val="center"/>
              <w:rPr>
                <w:rFonts w:asciiTheme="minorHAnsi" w:hAnsiTheme="minorHAnsi" w:cstheme="minorBidi"/>
                <w:bCs/>
                <w:szCs w:val="21"/>
              </w:rPr>
            </w:pPr>
            <w:r>
              <w:rPr>
                <w:rFonts w:asciiTheme="minorHAnsi" w:hAnsiTheme="minorHAnsi" w:cstheme="minorBidi" w:hint="eastAsia"/>
                <w:bCs/>
                <w:szCs w:val="21"/>
              </w:rPr>
              <w:t>按需</w:t>
            </w:r>
          </w:p>
        </w:tc>
        <w:tc>
          <w:tcPr>
            <w:tcW w:w="1198" w:type="dxa"/>
            <w:shd w:val="clear" w:color="auto" w:fill="auto"/>
          </w:tcPr>
          <w:p w:rsidR="00500EFB" w:rsidRDefault="00500EFB">
            <w:pPr>
              <w:jc w:val="center"/>
              <w:rPr>
                <w:rFonts w:asciiTheme="minorHAnsi" w:hAnsiTheme="minorHAnsi" w:cstheme="minorBidi"/>
                <w:bCs/>
                <w:szCs w:val="21"/>
              </w:rPr>
            </w:pPr>
          </w:p>
        </w:tc>
        <w:tc>
          <w:tcPr>
            <w:tcW w:w="1804" w:type="dxa"/>
            <w:tcBorders>
              <w:left w:val="single" w:sz="4" w:space="0" w:color="auto"/>
              <w:right w:val="single" w:sz="4" w:space="0" w:color="auto"/>
            </w:tcBorders>
            <w:vAlign w:val="center"/>
          </w:tcPr>
          <w:p w:rsidR="00500EFB" w:rsidRDefault="00970940">
            <w:pPr>
              <w:jc w:val="center"/>
              <w:rPr>
                <w:rFonts w:asciiTheme="minorHAnsi" w:hAnsiTheme="minorHAnsi" w:cstheme="minorBidi"/>
                <w:bCs/>
                <w:szCs w:val="21"/>
              </w:rPr>
            </w:pPr>
            <w:r>
              <w:rPr>
                <w:rFonts w:asciiTheme="minorHAnsi" w:hAnsiTheme="minorHAnsi" w:cstheme="minorBidi" w:hint="eastAsia"/>
                <w:bCs/>
                <w:szCs w:val="21"/>
              </w:rPr>
              <w:t>调试服务</w:t>
            </w:r>
          </w:p>
        </w:tc>
        <w:tc>
          <w:tcPr>
            <w:tcW w:w="1447" w:type="dxa"/>
            <w:tcBorders>
              <w:left w:val="single" w:sz="4" w:space="0" w:color="auto"/>
              <w:right w:val="single" w:sz="4" w:space="0" w:color="auto"/>
            </w:tcBorders>
            <w:vAlign w:val="center"/>
          </w:tcPr>
          <w:p w:rsidR="00500EFB" w:rsidRDefault="00500EFB">
            <w:pPr>
              <w:jc w:val="center"/>
              <w:rPr>
                <w:rFonts w:asciiTheme="minorEastAsia" w:hAnsiTheme="minorEastAsia" w:cstheme="minorEastAsia"/>
                <w:color w:val="000000"/>
                <w:kern w:val="0"/>
                <w:szCs w:val="21"/>
              </w:rPr>
            </w:pPr>
          </w:p>
        </w:tc>
      </w:tr>
    </w:tbl>
    <w:p w:rsidR="00500EFB" w:rsidRDefault="00500EFB"/>
    <w:p w:rsidR="00500EFB" w:rsidRDefault="00970940">
      <w:pPr>
        <w:pStyle w:val="2"/>
        <w:numPr>
          <w:ilvl w:val="1"/>
          <w:numId w:val="2"/>
        </w:numPr>
        <w:spacing w:before="0" w:after="0"/>
        <w:rPr>
          <w:rFonts w:ascii="宋体" w:eastAsia="宋体" w:hAnsi="宋体" w:cs="微软雅黑"/>
          <w:szCs w:val="32"/>
        </w:rPr>
      </w:pPr>
      <w:r>
        <w:rPr>
          <w:rFonts w:ascii="宋体" w:eastAsia="宋体" w:hAnsi="宋体" w:cs="微软雅黑" w:hint="eastAsia"/>
          <w:szCs w:val="32"/>
        </w:rPr>
        <w:t>存储采购功能要求</w:t>
      </w:r>
    </w:p>
    <w:p w:rsidR="00500EFB" w:rsidRDefault="00970940">
      <w:pPr>
        <w:pStyle w:val="3"/>
        <w:numPr>
          <w:ilvl w:val="2"/>
          <w:numId w:val="2"/>
        </w:numPr>
        <w:spacing w:before="0" w:after="0" w:line="360" w:lineRule="auto"/>
        <w:rPr>
          <w:rFonts w:ascii="宋体" w:eastAsia="宋体" w:hAnsi="宋体" w:cs="宋体"/>
          <w:szCs w:val="28"/>
        </w:rPr>
      </w:pPr>
      <w:r>
        <w:rPr>
          <w:rFonts w:ascii="宋体" w:eastAsia="宋体" w:hAnsi="宋体" w:cs="宋体" w:hint="eastAsia"/>
          <w:szCs w:val="28"/>
        </w:rPr>
        <w:t>系统设计总体要求</w:t>
      </w:r>
    </w:p>
    <w:p w:rsidR="00500EFB" w:rsidRDefault="00970940">
      <w:pPr>
        <w:pStyle w:val="3"/>
        <w:numPr>
          <w:ilvl w:val="2"/>
          <w:numId w:val="2"/>
        </w:numPr>
        <w:spacing w:before="0" w:after="0" w:line="360" w:lineRule="auto"/>
        <w:rPr>
          <w:rFonts w:ascii="宋体" w:eastAsia="宋体" w:hAnsi="宋体" w:cs="宋体"/>
          <w:szCs w:val="28"/>
        </w:rPr>
      </w:pPr>
      <w:r>
        <w:rPr>
          <w:rFonts w:ascii="宋体" w:eastAsia="宋体" w:hAnsi="宋体" w:cs="宋体" w:hint="eastAsia"/>
          <w:szCs w:val="28"/>
        </w:rPr>
        <w:t>基本要求</w:t>
      </w:r>
    </w:p>
    <w:p w:rsidR="00500EFB" w:rsidRDefault="00970940">
      <w:r>
        <w:rPr>
          <w:rFonts w:hint="eastAsia"/>
        </w:rPr>
        <w:t>产品的要求</w:t>
      </w: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49"/>
        <w:gridCol w:w="851"/>
        <w:gridCol w:w="7230"/>
      </w:tblGrid>
      <w:tr w:rsidR="00500EFB">
        <w:trPr>
          <w:trHeight w:val="659"/>
          <w:jc w:val="center"/>
        </w:trPr>
        <w:tc>
          <w:tcPr>
            <w:tcW w:w="225" w:type="pct"/>
            <w:vAlign w:val="center"/>
          </w:tcPr>
          <w:p w:rsidR="00500EFB" w:rsidRDefault="00970940">
            <w:pPr>
              <w:jc w:val="center"/>
              <w:rPr>
                <w:rFonts w:ascii="宋体" w:cs="宋体"/>
                <w:b/>
                <w:bCs/>
                <w:sz w:val="24"/>
              </w:rPr>
            </w:pPr>
            <w:r>
              <w:rPr>
                <w:rFonts w:ascii="宋体" w:hAnsi="宋体" w:cs="宋体" w:hint="eastAsia"/>
                <w:b/>
                <w:bCs/>
                <w:sz w:val="24"/>
              </w:rPr>
              <w:t>序号</w:t>
            </w:r>
          </w:p>
        </w:tc>
        <w:tc>
          <w:tcPr>
            <w:tcW w:w="454" w:type="pct"/>
            <w:vAlign w:val="center"/>
          </w:tcPr>
          <w:p w:rsidR="00500EFB" w:rsidRDefault="00970940">
            <w:pPr>
              <w:jc w:val="center"/>
              <w:rPr>
                <w:rFonts w:ascii="宋体" w:cs="宋体"/>
                <w:b/>
                <w:bCs/>
                <w:sz w:val="24"/>
              </w:rPr>
            </w:pPr>
            <w:r>
              <w:rPr>
                <w:rFonts w:ascii="宋体" w:hAnsi="宋体" w:cs="宋体" w:hint="eastAsia"/>
                <w:b/>
                <w:bCs/>
                <w:sz w:val="24"/>
              </w:rPr>
              <w:t>设备名称</w:t>
            </w:r>
          </w:p>
        </w:tc>
        <w:tc>
          <w:tcPr>
            <w:tcW w:w="455" w:type="pct"/>
            <w:vAlign w:val="center"/>
          </w:tcPr>
          <w:p w:rsidR="00500EFB" w:rsidRDefault="00970940">
            <w:pPr>
              <w:jc w:val="center"/>
              <w:rPr>
                <w:rFonts w:ascii="宋体" w:cs="宋体"/>
                <w:b/>
                <w:bCs/>
                <w:sz w:val="24"/>
              </w:rPr>
            </w:pPr>
            <w:r>
              <w:rPr>
                <w:rFonts w:ascii="宋体" w:hAnsi="宋体" w:cs="宋体" w:hint="eastAsia"/>
                <w:b/>
                <w:bCs/>
                <w:sz w:val="24"/>
              </w:rPr>
              <w:t>数量</w:t>
            </w:r>
          </w:p>
        </w:tc>
        <w:tc>
          <w:tcPr>
            <w:tcW w:w="3865" w:type="pct"/>
            <w:vAlign w:val="center"/>
          </w:tcPr>
          <w:p w:rsidR="00500EFB" w:rsidRDefault="00970940">
            <w:pPr>
              <w:jc w:val="center"/>
              <w:rPr>
                <w:rFonts w:ascii="宋体" w:cs="宋体"/>
                <w:b/>
                <w:bCs/>
                <w:sz w:val="24"/>
              </w:rPr>
            </w:pPr>
            <w:r>
              <w:rPr>
                <w:rFonts w:ascii="宋体" w:hAnsi="宋体" w:cs="宋体" w:hint="eastAsia"/>
                <w:b/>
                <w:bCs/>
                <w:sz w:val="24"/>
              </w:rPr>
              <w:t>技术要求</w:t>
            </w:r>
          </w:p>
        </w:tc>
      </w:tr>
      <w:tr w:rsidR="00500EFB">
        <w:trPr>
          <w:trHeight w:val="1388"/>
          <w:jc w:val="center"/>
        </w:trPr>
        <w:tc>
          <w:tcPr>
            <w:tcW w:w="225" w:type="pct"/>
            <w:vAlign w:val="center"/>
          </w:tcPr>
          <w:p w:rsidR="00500EFB" w:rsidRDefault="00970940">
            <w:pPr>
              <w:spacing w:line="360" w:lineRule="auto"/>
              <w:jc w:val="left"/>
              <w:rPr>
                <w:rFonts w:ascii="宋体" w:cs="宋体"/>
                <w:color w:val="000000" w:themeColor="text1"/>
                <w:szCs w:val="21"/>
              </w:rPr>
            </w:pPr>
            <w:r>
              <w:rPr>
                <w:rFonts w:ascii="宋体" w:hAnsi="宋体" w:cs="宋体"/>
                <w:color w:val="000000" w:themeColor="text1"/>
                <w:szCs w:val="21"/>
              </w:rPr>
              <w:t>1</w:t>
            </w:r>
          </w:p>
        </w:tc>
        <w:tc>
          <w:tcPr>
            <w:tcW w:w="454" w:type="pct"/>
            <w:vAlign w:val="center"/>
          </w:tcPr>
          <w:p w:rsidR="00500EFB" w:rsidRDefault="00970940">
            <w:pPr>
              <w:spacing w:line="360" w:lineRule="auto"/>
              <w:jc w:val="center"/>
              <w:rPr>
                <w:rFonts w:ascii="宋体" w:cs="宋体"/>
                <w:color w:val="000000" w:themeColor="text1"/>
                <w:szCs w:val="21"/>
              </w:rPr>
            </w:pPr>
            <w:r>
              <w:rPr>
                <w:rFonts w:ascii="宋体" w:hAnsi="宋体" w:cs="宋体" w:hint="eastAsia"/>
                <w:color w:val="000000" w:themeColor="text1"/>
                <w:szCs w:val="21"/>
              </w:rPr>
              <w:t>分布式存储服务器</w:t>
            </w:r>
          </w:p>
        </w:tc>
        <w:tc>
          <w:tcPr>
            <w:tcW w:w="455" w:type="pct"/>
            <w:vAlign w:val="center"/>
          </w:tcPr>
          <w:p w:rsidR="00500EFB" w:rsidRDefault="00970940">
            <w:pPr>
              <w:spacing w:line="360" w:lineRule="auto"/>
              <w:jc w:val="center"/>
              <w:rPr>
                <w:rFonts w:ascii="宋体" w:cs="宋体"/>
                <w:color w:val="000000" w:themeColor="text1"/>
                <w:szCs w:val="21"/>
              </w:rPr>
            </w:pPr>
            <w:r>
              <w:rPr>
                <w:rFonts w:ascii="宋体" w:hAnsi="宋体" w:hint="eastAsia"/>
                <w:szCs w:val="21"/>
              </w:rPr>
              <w:t>≥</w:t>
            </w:r>
            <w:r>
              <w:rPr>
                <w:rFonts w:ascii="宋体" w:hAnsi="宋体" w:cs="宋体"/>
                <w:color w:val="000000" w:themeColor="text1"/>
                <w:szCs w:val="21"/>
              </w:rPr>
              <w:t>4</w:t>
            </w:r>
            <w:r>
              <w:rPr>
                <w:rFonts w:ascii="宋体" w:hAnsi="宋体" w:cs="宋体" w:hint="eastAsia"/>
                <w:color w:val="000000" w:themeColor="text1"/>
                <w:szCs w:val="21"/>
              </w:rPr>
              <w:t>台</w:t>
            </w:r>
          </w:p>
        </w:tc>
        <w:tc>
          <w:tcPr>
            <w:tcW w:w="3865" w:type="pct"/>
            <w:vAlign w:val="center"/>
          </w:tcPr>
          <w:p w:rsidR="00500EFB" w:rsidRDefault="00970940">
            <w:pPr>
              <w:rPr>
                <w:b/>
                <w:bCs/>
              </w:rPr>
            </w:pPr>
            <w:r>
              <w:rPr>
                <w:rFonts w:hint="eastAsia"/>
                <w:b/>
                <w:bCs/>
              </w:rPr>
              <w:t>基本要求</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w:t>
            </w:r>
            <w:r>
              <w:rPr>
                <w:rFonts w:ascii="仿宋" w:eastAsia="仿宋" w:hAnsi="仿宋" w:cs="宋体" w:hint="eastAsia"/>
                <w:color w:val="000000"/>
                <w:kern w:val="0"/>
                <w:szCs w:val="21"/>
              </w:rPr>
              <w:t>、</w:t>
            </w:r>
            <w:r>
              <w:rPr>
                <w:rFonts w:ascii="仿宋" w:eastAsia="仿宋" w:hAnsi="仿宋" w:cs="宋体" w:hint="eastAsia"/>
                <w:color w:val="000000"/>
                <w:kern w:val="0"/>
                <w:sz w:val="24"/>
              </w:rPr>
              <w:t>国产品牌，提供分布式存储厂商知识产权登记证书、专利证书，</w:t>
            </w:r>
            <w:r>
              <w:rPr>
                <w:rFonts w:ascii="仿宋" w:eastAsia="仿宋" w:hAnsi="仿宋" w:cs="宋体" w:hint="eastAsia"/>
                <w:color w:val="000000"/>
                <w:kern w:val="0"/>
                <w:szCs w:val="21"/>
              </w:rPr>
              <w:t>具备自主研发能力。</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w:t>
            </w:r>
            <w:r>
              <w:rPr>
                <w:rFonts w:ascii="仿宋" w:eastAsia="仿宋" w:hAnsi="仿宋" w:cs="宋体" w:hint="eastAsia"/>
                <w:color w:val="000000"/>
                <w:kern w:val="0"/>
                <w:szCs w:val="21"/>
              </w:rPr>
              <w:t>、数据盘可用空间</w:t>
            </w:r>
            <w:r>
              <w:rPr>
                <w:rFonts w:ascii="仿宋" w:eastAsia="仿宋" w:hAnsi="仿宋" w:cs="宋体" w:hint="eastAsia"/>
                <w:color w:val="FF0000"/>
                <w:kern w:val="0"/>
                <w:szCs w:val="21"/>
              </w:rPr>
              <w:t>400TB</w:t>
            </w:r>
            <w:r>
              <w:rPr>
                <w:rFonts w:ascii="仿宋" w:eastAsia="仿宋" w:hAnsi="仿宋" w:cs="宋体" w:hint="eastAsia"/>
                <w:color w:val="FF0000"/>
                <w:kern w:val="0"/>
                <w:szCs w:val="21"/>
              </w:rPr>
              <w:t>以上</w:t>
            </w:r>
            <w:r>
              <w:rPr>
                <w:rFonts w:ascii="仿宋" w:eastAsia="仿宋" w:hAnsi="仿宋" w:cs="宋体" w:hint="eastAsia"/>
                <w:color w:val="000000"/>
                <w:kern w:val="0"/>
                <w:szCs w:val="21"/>
              </w:rPr>
              <w:t>；</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w:t>
            </w:r>
            <w:r>
              <w:rPr>
                <w:rFonts w:ascii="仿宋" w:eastAsia="仿宋" w:hAnsi="仿宋" w:cs="宋体" w:hint="eastAsia"/>
                <w:color w:val="000000"/>
                <w:kern w:val="0"/>
                <w:szCs w:val="21"/>
              </w:rPr>
              <w:t>、可采用</w:t>
            </w:r>
            <w:r>
              <w:rPr>
                <w:rFonts w:ascii="仿宋" w:eastAsia="仿宋" w:hAnsi="仿宋" w:cs="宋体" w:hint="eastAsia"/>
                <w:color w:val="000000"/>
                <w:kern w:val="0"/>
                <w:szCs w:val="21"/>
              </w:rPr>
              <w:t>X86</w:t>
            </w:r>
            <w:r>
              <w:rPr>
                <w:rFonts w:ascii="仿宋" w:eastAsia="仿宋" w:hAnsi="仿宋" w:cs="宋体" w:hint="eastAsia"/>
                <w:color w:val="000000"/>
                <w:kern w:val="0"/>
                <w:szCs w:val="21"/>
              </w:rPr>
              <w:t>、</w:t>
            </w:r>
            <w:r>
              <w:rPr>
                <w:rFonts w:ascii="仿宋" w:eastAsia="仿宋" w:hAnsi="仿宋" w:cs="宋体" w:hint="eastAsia"/>
                <w:color w:val="000000"/>
                <w:kern w:val="0"/>
                <w:szCs w:val="21"/>
              </w:rPr>
              <w:t>C86</w:t>
            </w:r>
            <w:r>
              <w:rPr>
                <w:rFonts w:ascii="仿宋" w:eastAsia="仿宋" w:hAnsi="仿宋" w:cs="宋体" w:hint="eastAsia"/>
                <w:color w:val="000000"/>
                <w:kern w:val="0"/>
                <w:szCs w:val="21"/>
              </w:rPr>
              <w:t>、</w:t>
            </w:r>
            <w:r>
              <w:rPr>
                <w:rFonts w:ascii="仿宋" w:eastAsia="仿宋" w:hAnsi="仿宋" w:cs="宋体" w:hint="eastAsia"/>
                <w:color w:val="000000"/>
                <w:kern w:val="0"/>
                <w:szCs w:val="21"/>
              </w:rPr>
              <w:t>ARM</w:t>
            </w:r>
            <w:r>
              <w:rPr>
                <w:rFonts w:ascii="仿宋" w:eastAsia="仿宋" w:hAnsi="仿宋" w:cs="宋体" w:hint="eastAsia"/>
                <w:color w:val="000000"/>
                <w:kern w:val="0"/>
                <w:szCs w:val="21"/>
              </w:rPr>
              <w:t>等</w:t>
            </w:r>
            <w:r>
              <w:rPr>
                <w:rFonts w:ascii="仿宋" w:eastAsia="仿宋" w:hAnsi="仿宋" w:cs="宋体" w:hint="eastAsia"/>
                <w:color w:val="000000"/>
                <w:kern w:val="0"/>
                <w:szCs w:val="21"/>
              </w:rPr>
              <w:t>CPU</w:t>
            </w:r>
            <w:r>
              <w:rPr>
                <w:rFonts w:ascii="仿宋" w:eastAsia="仿宋" w:hAnsi="仿宋" w:cs="宋体" w:hint="eastAsia"/>
                <w:color w:val="000000"/>
                <w:kern w:val="0"/>
                <w:szCs w:val="21"/>
              </w:rPr>
              <w:t>架构的标准服务器机型。</w:t>
            </w:r>
            <w:r>
              <w:rPr>
                <w:rFonts w:ascii="仿宋" w:eastAsia="仿宋" w:hAnsi="仿宋" w:cs="宋体" w:hint="eastAsia"/>
                <w:color w:val="000000"/>
                <w:kern w:val="0"/>
                <w:szCs w:val="21"/>
              </w:rPr>
              <w:t xml:space="preserve">  </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w:t>
            </w:r>
            <w:r>
              <w:rPr>
                <w:rFonts w:ascii="仿宋" w:eastAsia="仿宋" w:hAnsi="仿宋" w:cs="宋体" w:hint="eastAsia"/>
                <w:color w:val="000000"/>
                <w:kern w:val="0"/>
                <w:szCs w:val="21"/>
              </w:rPr>
              <w:t>、生产环境中</w:t>
            </w:r>
            <w:r>
              <w:rPr>
                <w:rFonts w:ascii="仿宋" w:eastAsia="仿宋" w:hAnsi="仿宋" w:cs="宋体" w:hint="eastAsia"/>
                <w:color w:val="000000"/>
                <w:kern w:val="0"/>
                <w:szCs w:val="21"/>
              </w:rPr>
              <w:t>PACS</w:t>
            </w:r>
            <w:r>
              <w:rPr>
                <w:rFonts w:ascii="仿宋" w:eastAsia="仿宋" w:hAnsi="仿宋" w:cs="宋体" w:hint="eastAsia"/>
                <w:color w:val="000000"/>
                <w:kern w:val="0"/>
                <w:szCs w:val="21"/>
              </w:rPr>
              <w:t>影像调阅速度可达</w:t>
            </w:r>
            <w:r>
              <w:rPr>
                <w:rFonts w:ascii="仿宋" w:eastAsia="仿宋" w:hAnsi="仿宋" w:cs="宋体" w:hint="eastAsia"/>
                <w:color w:val="000000"/>
                <w:kern w:val="0"/>
                <w:szCs w:val="21"/>
              </w:rPr>
              <w:t>200</w:t>
            </w:r>
            <w:r>
              <w:rPr>
                <w:rFonts w:ascii="仿宋" w:eastAsia="仿宋" w:hAnsi="仿宋" w:cs="宋体" w:hint="eastAsia"/>
                <w:color w:val="000000"/>
                <w:kern w:val="0"/>
                <w:szCs w:val="21"/>
              </w:rPr>
              <w:t>幅</w:t>
            </w:r>
            <w:r>
              <w:rPr>
                <w:rFonts w:ascii="仿宋" w:eastAsia="仿宋" w:hAnsi="仿宋" w:cs="宋体" w:hint="eastAsia"/>
                <w:color w:val="000000"/>
                <w:kern w:val="0"/>
                <w:szCs w:val="21"/>
              </w:rPr>
              <w:t>/</w:t>
            </w:r>
            <w:r>
              <w:rPr>
                <w:rFonts w:ascii="仿宋" w:eastAsia="仿宋" w:hAnsi="仿宋" w:cs="宋体" w:hint="eastAsia"/>
                <w:color w:val="000000"/>
                <w:kern w:val="0"/>
                <w:szCs w:val="21"/>
              </w:rPr>
              <w:t>每秒以上。（投标文件须提供权威第三方机构的测试结果证明截图并加盖投标人公章或者设备安装完成后提供现场测试）</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w:t>
            </w:r>
            <w:r>
              <w:rPr>
                <w:rFonts w:ascii="仿宋" w:eastAsia="仿宋" w:hAnsi="仿宋" w:cs="宋体" w:hint="eastAsia"/>
                <w:color w:val="000000"/>
                <w:kern w:val="0"/>
                <w:szCs w:val="21"/>
              </w:rPr>
              <w:t>、生产环境中</w:t>
            </w:r>
            <w:r>
              <w:rPr>
                <w:rFonts w:ascii="仿宋" w:eastAsia="仿宋" w:hAnsi="仿宋" w:cs="宋体" w:hint="eastAsia"/>
                <w:color w:val="000000"/>
                <w:kern w:val="0"/>
                <w:szCs w:val="21"/>
              </w:rPr>
              <w:t>PACS</w:t>
            </w:r>
            <w:r>
              <w:rPr>
                <w:rFonts w:ascii="仿宋" w:eastAsia="仿宋" w:hAnsi="仿宋" w:cs="宋体" w:hint="eastAsia"/>
                <w:color w:val="000000"/>
                <w:kern w:val="0"/>
                <w:szCs w:val="21"/>
              </w:rPr>
              <w:t>影像，</w:t>
            </w:r>
            <w:r>
              <w:rPr>
                <w:rFonts w:ascii="仿宋" w:eastAsia="仿宋" w:hAnsi="仿宋" w:cs="宋体" w:hint="eastAsia"/>
                <w:color w:val="000000"/>
                <w:kern w:val="0"/>
                <w:szCs w:val="21"/>
              </w:rPr>
              <w:t>SMB</w:t>
            </w:r>
            <w:r>
              <w:rPr>
                <w:rFonts w:ascii="仿宋" w:eastAsia="仿宋" w:hAnsi="仿宋" w:cs="宋体" w:hint="eastAsia"/>
                <w:color w:val="000000"/>
                <w:kern w:val="0"/>
                <w:szCs w:val="21"/>
              </w:rPr>
              <w:t>协议单线程</w:t>
            </w:r>
            <w:r>
              <w:rPr>
                <w:rFonts w:ascii="仿宋" w:eastAsia="仿宋" w:hAnsi="仿宋" w:cs="宋体" w:hint="eastAsia"/>
                <w:color w:val="000000"/>
                <w:kern w:val="0"/>
                <w:szCs w:val="21"/>
              </w:rPr>
              <w:t>256K</w:t>
            </w:r>
            <w:r>
              <w:rPr>
                <w:rFonts w:ascii="仿宋" w:eastAsia="仿宋" w:hAnsi="仿宋" w:cs="宋体" w:hint="eastAsia"/>
                <w:color w:val="000000"/>
                <w:kern w:val="0"/>
                <w:szCs w:val="21"/>
              </w:rPr>
              <w:t>文件性能不低于</w:t>
            </w:r>
            <w:r>
              <w:rPr>
                <w:rFonts w:ascii="仿宋" w:eastAsia="仿宋" w:hAnsi="仿宋" w:cs="宋体" w:hint="eastAsia"/>
                <w:color w:val="000000"/>
                <w:kern w:val="0"/>
                <w:szCs w:val="21"/>
              </w:rPr>
              <w:t xml:space="preserve">400 </w:t>
            </w:r>
            <w:r>
              <w:rPr>
                <w:rFonts w:ascii="仿宋" w:eastAsia="仿宋" w:hAnsi="仿宋" w:cs="宋体" w:hint="eastAsia"/>
                <w:color w:val="000000"/>
                <w:kern w:val="0"/>
                <w:szCs w:val="21"/>
              </w:rPr>
              <w:t>OPS</w:t>
            </w:r>
            <w:r>
              <w:rPr>
                <w:rFonts w:ascii="仿宋" w:eastAsia="仿宋" w:hAnsi="仿宋" w:cs="宋体" w:hint="eastAsia"/>
                <w:color w:val="000000"/>
                <w:kern w:val="0"/>
                <w:szCs w:val="21"/>
              </w:rPr>
              <w:t>。（投标文件须提供权威第三方机构的测试结果证明截图并加盖投标人公章或者设备安装完成后提供现场测试）</w:t>
            </w:r>
          </w:p>
          <w:p w:rsidR="00500EFB" w:rsidRDefault="00970940">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系统架构</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6</w:t>
            </w:r>
            <w:r>
              <w:rPr>
                <w:rFonts w:ascii="仿宋" w:eastAsia="仿宋" w:hAnsi="仿宋" w:cs="宋体" w:hint="eastAsia"/>
                <w:color w:val="000000"/>
                <w:kern w:val="0"/>
                <w:szCs w:val="21"/>
              </w:rPr>
              <w:t>、</w:t>
            </w:r>
            <w:r>
              <w:rPr>
                <w:rFonts w:ascii="仿宋" w:eastAsia="仿宋" w:hAnsi="仿宋" w:cs="宋体" w:hint="eastAsia"/>
                <w:color w:val="000000"/>
                <w:kern w:val="0"/>
                <w:szCs w:val="21"/>
              </w:rPr>
              <w:t>Scale-out</w:t>
            </w:r>
            <w:r>
              <w:rPr>
                <w:rFonts w:ascii="仿宋" w:eastAsia="仿宋" w:hAnsi="仿宋" w:cs="宋体" w:hint="eastAsia"/>
                <w:color w:val="000000"/>
                <w:kern w:val="0"/>
                <w:szCs w:val="21"/>
              </w:rPr>
              <w:t>横向扩展的分布式架构，节点间完全对称，无独立的元数据物理服务器或索引服务器。</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7</w:t>
            </w:r>
            <w:r>
              <w:rPr>
                <w:rFonts w:ascii="仿宋" w:eastAsia="仿宋" w:hAnsi="仿宋" w:cs="宋体" w:hint="eastAsia"/>
                <w:color w:val="000000"/>
                <w:kern w:val="0"/>
                <w:szCs w:val="21"/>
              </w:rPr>
              <w:t>、采用全分布式架构和数据冗余技术，随着存储节点数的增加，分布式存储性能和容量也随着线性增长，性能误差小于</w:t>
            </w:r>
            <w:r>
              <w:rPr>
                <w:rFonts w:ascii="仿宋" w:eastAsia="仿宋" w:hAnsi="仿宋" w:cs="宋体" w:hint="eastAsia"/>
                <w:color w:val="000000"/>
                <w:kern w:val="0"/>
                <w:szCs w:val="21"/>
              </w:rPr>
              <w:t>10%</w:t>
            </w:r>
            <w:r>
              <w:rPr>
                <w:rFonts w:ascii="仿宋" w:eastAsia="仿宋" w:hAnsi="仿宋" w:cs="宋体" w:hint="eastAsia"/>
                <w:color w:val="000000"/>
                <w:kern w:val="0"/>
                <w:szCs w:val="21"/>
              </w:rPr>
              <w:t>。（投标文件须提供权威第三方机构的测试结果证明截图并加盖投标人公章或者设备安装完成后提供现场测试）</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8</w:t>
            </w:r>
            <w:r>
              <w:rPr>
                <w:rFonts w:ascii="仿宋" w:eastAsia="仿宋" w:hAnsi="仿宋" w:cs="宋体" w:hint="eastAsia"/>
                <w:color w:val="000000"/>
                <w:kern w:val="0"/>
                <w:szCs w:val="21"/>
              </w:rPr>
              <w:t>、在一个集群内同时提供块存储、文件存储、对象存储服务，（投标文件须提供权威第三方机</w:t>
            </w:r>
            <w:r>
              <w:rPr>
                <w:rFonts w:ascii="仿宋" w:eastAsia="仿宋" w:hAnsi="仿宋" w:cs="宋体" w:hint="eastAsia"/>
                <w:color w:val="000000"/>
                <w:kern w:val="0"/>
                <w:szCs w:val="21"/>
              </w:rPr>
              <w:t>构的测试结果证明截图并加盖投标人公章或者设备安装完成后提供现场测试）。</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9</w:t>
            </w:r>
            <w:r>
              <w:rPr>
                <w:rFonts w:ascii="仿宋" w:eastAsia="仿宋" w:hAnsi="仿宋" w:cs="宋体" w:hint="eastAsia"/>
                <w:color w:val="000000"/>
                <w:kern w:val="0"/>
                <w:szCs w:val="21"/>
              </w:rPr>
              <w:t>、磁盘或者节点故障之后无需人工干预，数据在集群内硬盘的剩余空间中自动重构，所有硬盘并发重构，提升重构效率，可以做到</w:t>
            </w:r>
            <w:r>
              <w:rPr>
                <w:rFonts w:ascii="仿宋" w:eastAsia="仿宋" w:hAnsi="仿宋" w:cs="宋体" w:hint="eastAsia"/>
                <w:color w:val="000000"/>
                <w:kern w:val="0"/>
                <w:szCs w:val="21"/>
              </w:rPr>
              <w:t xml:space="preserve"> &lt;=15min/TB</w:t>
            </w:r>
            <w:r>
              <w:rPr>
                <w:rFonts w:ascii="仿宋" w:eastAsia="仿宋" w:hAnsi="仿宋" w:cs="宋体" w:hint="eastAsia"/>
                <w:color w:val="000000"/>
                <w:kern w:val="0"/>
                <w:szCs w:val="21"/>
              </w:rPr>
              <w:t>。</w:t>
            </w:r>
            <w:r>
              <w:rPr>
                <w:rFonts w:ascii="仿宋" w:eastAsia="仿宋" w:hAnsi="仿宋" w:cs="宋体" w:hint="eastAsia"/>
                <w:color w:val="000000"/>
                <w:kern w:val="0"/>
                <w:szCs w:val="21"/>
              </w:rPr>
              <w:lastRenderedPageBreak/>
              <w:t>（投标文件须提供权威第三方机构的测试结果证明截图并加盖投标人公章或者设备安装完成后提供现场测试）</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10</w:t>
            </w:r>
            <w:r>
              <w:rPr>
                <w:rFonts w:ascii="仿宋" w:eastAsia="仿宋" w:hAnsi="仿宋" w:cs="宋体" w:hint="eastAsia"/>
                <w:color w:val="000000"/>
                <w:kern w:val="0"/>
                <w:szCs w:val="21"/>
              </w:rPr>
              <w:t>、为保障在数据重构过程中不造成对业务的影响，软件</w:t>
            </w:r>
            <w:proofErr w:type="gramStart"/>
            <w:r>
              <w:rPr>
                <w:rFonts w:ascii="仿宋" w:eastAsia="仿宋" w:hAnsi="仿宋" w:cs="宋体" w:hint="eastAsia"/>
                <w:color w:val="000000"/>
                <w:kern w:val="0"/>
                <w:szCs w:val="21"/>
              </w:rPr>
              <w:t>需支持</w:t>
            </w:r>
            <w:proofErr w:type="gramEnd"/>
            <w:r>
              <w:rPr>
                <w:rFonts w:ascii="仿宋" w:eastAsia="仿宋" w:hAnsi="仿宋" w:cs="宋体" w:hint="eastAsia"/>
                <w:color w:val="000000"/>
                <w:kern w:val="0"/>
                <w:szCs w:val="21"/>
              </w:rPr>
              <w:t>数据重构</w:t>
            </w:r>
            <w:r>
              <w:rPr>
                <w:rFonts w:ascii="仿宋" w:eastAsia="仿宋" w:hAnsi="仿宋" w:cs="宋体" w:hint="eastAsia"/>
                <w:color w:val="000000"/>
                <w:kern w:val="0"/>
                <w:szCs w:val="21"/>
              </w:rPr>
              <w:t>QOS</w:t>
            </w:r>
            <w:r>
              <w:rPr>
                <w:rFonts w:ascii="仿宋" w:eastAsia="仿宋" w:hAnsi="仿宋" w:cs="宋体" w:hint="eastAsia"/>
                <w:color w:val="000000"/>
                <w:kern w:val="0"/>
                <w:szCs w:val="21"/>
              </w:rPr>
              <w:t>设置，</w:t>
            </w:r>
            <w:proofErr w:type="gramStart"/>
            <w:r>
              <w:rPr>
                <w:rFonts w:ascii="仿宋" w:eastAsia="仿宋" w:hAnsi="仿宋" w:cs="宋体" w:hint="eastAsia"/>
                <w:color w:val="000000"/>
                <w:kern w:val="0"/>
                <w:szCs w:val="21"/>
              </w:rPr>
              <w:t>支持自</w:t>
            </w:r>
            <w:proofErr w:type="gramEnd"/>
            <w:r>
              <w:rPr>
                <w:rFonts w:ascii="仿宋" w:eastAsia="仿宋" w:hAnsi="仿宋" w:cs="宋体" w:hint="eastAsia"/>
                <w:color w:val="000000"/>
                <w:kern w:val="0"/>
                <w:szCs w:val="21"/>
              </w:rPr>
              <w:t>适应模式选项，可以根据业务压力自动调整重构速率，提供软件界面截图。</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11</w:t>
            </w:r>
            <w:r>
              <w:rPr>
                <w:rFonts w:ascii="仿宋" w:eastAsia="仿宋" w:hAnsi="仿宋" w:cs="宋体" w:hint="eastAsia"/>
                <w:color w:val="000000"/>
                <w:kern w:val="0"/>
                <w:szCs w:val="21"/>
              </w:rPr>
              <w:t>、支持硬盘或节点故障后，从故障时刻到数据重建开</w:t>
            </w:r>
            <w:r>
              <w:rPr>
                <w:rFonts w:ascii="仿宋" w:eastAsia="仿宋" w:hAnsi="仿宋" w:cs="宋体" w:hint="eastAsia"/>
                <w:color w:val="000000"/>
                <w:kern w:val="0"/>
                <w:szCs w:val="21"/>
              </w:rPr>
              <w:t>始时刻的数据重建时间间隔可设置，便于管理员在重构之前完成维护。</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12</w:t>
            </w:r>
            <w:r>
              <w:rPr>
                <w:rFonts w:ascii="仿宋" w:eastAsia="仿宋" w:hAnsi="仿宋" w:cs="宋体" w:hint="eastAsia"/>
                <w:color w:val="000000"/>
                <w:kern w:val="0"/>
                <w:szCs w:val="21"/>
              </w:rPr>
              <w:t>、支持</w:t>
            </w:r>
            <w:proofErr w:type="spellStart"/>
            <w:r>
              <w:rPr>
                <w:rFonts w:ascii="仿宋" w:eastAsia="仿宋" w:hAnsi="仿宋" w:cs="宋体" w:hint="eastAsia"/>
                <w:color w:val="000000"/>
                <w:kern w:val="0"/>
                <w:szCs w:val="21"/>
              </w:rPr>
              <w:t>n+m</w:t>
            </w:r>
            <w:proofErr w:type="spellEnd"/>
            <w:r>
              <w:rPr>
                <w:rFonts w:ascii="仿宋" w:eastAsia="仿宋" w:hAnsi="仿宋" w:cs="宋体" w:hint="eastAsia"/>
                <w:color w:val="000000"/>
                <w:kern w:val="0"/>
                <w:szCs w:val="21"/>
              </w:rPr>
              <w:t>纠</w:t>
            </w:r>
            <w:proofErr w:type="gramStart"/>
            <w:r>
              <w:rPr>
                <w:rFonts w:ascii="仿宋" w:eastAsia="仿宋" w:hAnsi="仿宋" w:cs="宋体" w:hint="eastAsia"/>
                <w:color w:val="000000"/>
                <w:kern w:val="0"/>
                <w:szCs w:val="21"/>
              </w:rPr>
              <w:t>删</w:t>
            </w:r>
            <w:proofErr w:type="gramEnd"/>
            <w:r>
              <w:rPr>
                <w:rFonts w:ascii="仿宋" w:eastAsia="仿宋" w:hAnsi="仿宋" w:cs="宋体" w:hint="eastAsia"/>
                <w:color w:val="000000"/>
                <w:kern w:val="0"/>
                <w:szCs w:val="21"/>
              </w:rPr>
              <w:t>码</w:t>
            </w:r>
            <w:r>
              <w:rPr>
                <w:rFonts w:ascii="仿宋" w:eastAsia="仿宋" w:hAnsi="仿宋" w:cs="宋体" w:hint="eastAsia"/>
                <w:color w:val="000000"/>
                <w:kern w:val="0"/>
                <w:szCs w:val="21"/>
              </w:rPr>
              <w:t>,</w:t>
            </w:r>
            <w:r>
              <w:rPr>
                <w:rFonts w:ascii="仿宋" w:eastAsia="仿宋" w:hAnsi="仿宋" w:cs="宋体" w:hint="eastAsia"/>
                <w:color w:val="000000"/>
                <w:kern w:val="0"/>
                <w:szCs w:val="21"/>
              </w:rPr>
              <w:t>单节点磁盘保护机制；配置在同一共享文件夹下建立不同分布式文件系统，并保证挂载目录一致；配置共享文件夹文件系统在线模式变更功能，不得改变系统共享路径影响前端业务；</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13</w:t>
            </w:r>
            <w:r>
              <w:rPr>
                <w:rFonts w:ascii="仿宋" w:eastAsia="仿宋" w:hAnsi="仿宋" w:cs="宋体" w:hint="eastAsia"/>
                <w:color w:val="000000"/>
                <w:kern w:val="0"/>
                <w:szCs w:val="21"/>
              </w:rPr>
              <w:t>、分布式冗余架构，采用</w:t>
            </w:r>
            <w:r>
              <w:rPr>
                <w:rFonts w:ascii="仿宋" w:eastAsia="仿宋" w:hAnsi="仿宋" w:cs="宋体" w:hint="eastAsia"/>
                <w:color w:val="000000"/>
                <w:kern w:val="0"/>
                <w:szCs w:val="21"/>
              </w:rPr>
              <w:t>SSD</w:t>
            </w:r>
            <w:r>
              <w:rPr>
                <w:rFonts w:ascii="仿宋" w:eastAsia="仿宋" w:hAnsi="仿宋" w:cs="宋体" w:hint="eastAsia"/>
                <w:color w:val="000000"/>
                <w:kern w:val="0"/>
                <w:szCs w:val="21"/>
              </w:rPr>
              <w:t>磁盘管理元数据；（响应文件中说明此次响应产品采用哪种冗余架构，以及元数据管理方式）</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14</w:t>
            </w:r>
            <w:r>
              <w:rPr>
                <w:rFonts w:ascii="仿宋" w:eastAsia="仿宋" w:hAnsi="仿宋" w:cs="宋体" w:hint="eastAsia"/>
                <w:color w:val="000000"/>
                <w:kern w:val="0"/>
                <w:szCs w:val="21"/>
              </w:rPr>
              <w:t>、支持多副本保护机制，可选择</w:t>
            </w:r>
            <w:r>
              <w:rPr>
                <w:rFonts w:ascii="仿宋" w:eastAsia="仿宋" w:hAnsi="仿宋" w:cs="宋体" w:hint="eastAsia"/>
                <w:color w:val="000000"/>
                <w:kern w:val="0"/>
                <w:szCs w:val="21"/>
              </w:rPr>
              <w:t>2~8</w:t>
            </w:r>
            <w:r>
              <w:rPr>
                <w:rFonts w:ascii="仿宋" w:eastAsia="仿宋" w:hAnsi="仿宋" w:cs="宋体" w:hint="eastAsia"/>
                <w:color w:val="000000"/>
                <w:kern w:val="0"/>
                <w:szCs w:val="21"/>
              </w:rPr>
              <w:t>副本，允许用户在线调整设置副本数量。</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15</w:t>
            </w:r>
            <w:r>
              <w:rPr>
                <w:rFonts w:ascii="仿宋" w:eastAsia="仿宋" w:hAnsi="仿宋" w:cs="宋体" w:hint="eastAsia"/>
                <w:color w:val="000000"/>
                <w:kern w:val="0"/>
                <w:szCs w:val="21"/>
              </w:rPr>
              <w:t>、允许每个单节点同时坏盘不低于</w:t>
            </w:r>
            <w:r>
              <w:rPr>
                <w:rFonts w:ascii="仿宋" w:eastAsia="仿宋" w:hAnsi="仿宋" w:cs="宋体" w:hint="eastAsia"/>
                <w:color w:val="000000"/>
                <w:kern w:val="0"/>
                <w:szCs w:val="21"/>
              </w:rPr>
              <w:t>1</w:t>
            </w:r>
            <w:r>
              <w:rPr>
                <w:rFonts w:ascii="仿宋" w:eastAsia="仿宋" w:hAnsi="仿宋" w:cs="宋体" w:hint="eastAsia"/>
                <w:color w:val="000000"/>
                <w:kern w:val="0"/>
                <w:szCs w:val="21"/>
              </w:rPr>
              <w:t>块，且在坏盘情况</w:t>
            </w:r>
            <w:proofErr w:type="gramStart"/>
            <w:r>
              <w:rPr>
                <w:rFonts w:ascii="仿宋" w:eastAsia="仿宋" w:hAnsi="仿宋" w:cs="宋体" w:hint="eastAsia"/>
                <w:color w:val="000000"/>
                <w:kern w:val="0"/>
                <w:szCs w:val="21"/>
              </w:rPr>
              <w:t>下数据</w:t>
            </w:r>
            <w:proofErr w:type="gramEnd"/>
            <w:r>
              <w:rPr>
                <w:rFonts w:ascii="仿宋" w:eastAsia="仿宋" w:hAnsi="仿宋" w:cs="宋体" w:hint="eastAsia"/>
                <w:color w:val="000000"/>
                <w:kern w:val="0"/>
                <w:szCs w:val="21"/>
              </w:rPr>
              <w:t>不丢失，能提</w:t>
            </w:r>
            <w:r>
              <w:rPr>
                <w:rFonts w:ascii="仿宋" w:eastAsia="仿宋" w:hAnsi="仿宋" w:cs="宋体" w:hint="eastAsia"/>
                <w:color w:val="000000"/>
                <w:kern w:val="0"/>
                <w:szCs w:val="21"/>
              </w:rPr>
              <w:t>供正常读写业务；能够智能监控磁盘状态，将疑似故障盘的数据迁移到热备盘，当更换故障硬盘时，可以用热备盘替代原有数据盘，避免重建耗时过长；</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16</w:t>
            </w:r>
            <w:r>
              <w:rPr>
                <w:rFonts w:ascii="仿宋" w:eastAsia="仿宋" w:hAnsi="仿宋" w:cs="宋体" w:hint="eastAsia"/>
                <w:color w:val="000000"/>
                <w:kern w:val="0"/>
                <w:szCs w:val="21"/>
              </w:rPr>
              <w:t>、支持用户管理、群组管理、文件夹管理、文件夹访问控制，支持</w:t>
            </w:r>
            <w:r>
              <w:rPr>
                <w:rFonts w:ascii="仿宋" w:eastAsia="仿宋" w:hAnsi="仿宋" w:cs="宋体" w:hint="eastAsia"/>
                <w:color w:val="000000"/>
                <w:kern w:val="0"/>
                <w:szCs w:val="21"/>
              </w:rPr>
              <w:t xml:space="preserve"> Windows AD/LDAP</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 xml:space="preserve"> Windows ACL</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Linux NIS</w:t>
            </w:r>
            <w:r>
              <w:rPr>
                <w:rFonts w:ascii="仿宋" w:eastAsia="仿宋" w:hAnsi="仿宋" w:cs="宋体" w:hint="eastAsia"/>
                <w:color w:val="000000"/>
                <w:kern w:val="0"/>
                <w:szCs w:val="21"/>
              </w:rPr>
              <w:t>；</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17</w:t>
            </w:r>
            <w:r>
              <w:rPr>
                <w:rFonts w:ascii="仿宋" w:eastAsia="仿宋" w:hAnsi="仿宋" w:cs="宋体" w:hint="eastAsia"/>
                <w:color w:val="000000"/>
                <w:kern w:val="0"/>
                <w:szCs w:val="21"/>
              </w:rPr>
              <w:t>、后续存储容量可以进行任意容量扩容，任意节点或任意扩展柜数量扩容在同一共享目录内，不得根据现有节点、容量进行限制且不得额外收取许可费用；</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18</w:t>
            </w:r>
            <w:r>
              <w:rPr>
                <w:rFonts w:ascii="仿宋" w:eastAsia="仿宋" w:hAnsi="仿宋" w:cs="宋体" w:hint="eastAsia"/>
                <w:color w:val="000000"/>
                <w:kern w:val="0"/>
                <w:szCs w:val="21"/>
              </w:rPr>
              <w:t>、内嵌图形化部署管理软件，不得使用命令行进行部署，部署系统设置向导模式。全中文</w:t>
            </w:r>
            <w:r>
              <w:rPr>
                <w:rFonts w:ascii="仿宋" w:eastAsia="仿宋" w:hAnsi="仿宋" w:cs="宋体" w:hint="eastAsia"/>
                <w:color w:val="000000"/>
                <w:kern w:val="0"/>
                <w:szCs w:val="21"/>
              </w:rPr>
              <w:t>图形化界面（无命令行界面），浏览器全中文部署（无命令行部署），中文向导部署，全图形化统一管理所有节点，维护存储、网络、扩容、日志、性能、节点状态均为图形化管理；</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19</w:t>
            </w:r>
            <w:r>
              <w:rPr>
                <w:rFonts w:ascii="仿宋" w:eastAsia="仿宋" w:hAnsi="仿宋" w:cs="宋体" w:hint="eastAsia"/>
                <w:color w:val="000000"/>
                <w:kern w:val="0"/>
                <w:szCs w:val="21"/>
              </w:rPr>
              <w:t>、具备数据冷热分层功能；</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20</w:t>
            </w:r>
            <w:r>
              <w:rPr>
                <w:rFonts w:ascii="仿宋" w:eastAsia="仿宋" w:hAnsi="仿宋" w:cs="宋体" w:hint="eastAsia"/>
                <w:color w:val="000000"/>
                <w:kern w:val="0"/>
                <w:szCs w:val="21"/>
              </w:rPr>
              <w:t>、公司需提供硬件兼容列表，并说明本次项目提供的硬件品牌以及型号配置；</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21</w:t>
            </w:r>
            <w:r>
              <w:rPr>
                <w:rFonts w:ascii="仿宋" w:eastAsia="仿宋" w:hAnsi="仿宋" w:cs="宋体" w:hint="eastAsia"/>
                <w:color w:val="000000"/>
                <w:kern w:val="0"/>
                <w:szCs w:val="21"/>
              </w:rPr>
              <w:t>、支持</w:t>
            </w:r>
            <w:r>
              <w:rPr>
                <w:rFonts w:ascii="仿宋" w:eastAsia="仿宋" w:hAnsi="仿宋" w:cs="宋体" w:hint="eastAsia"/>
                <w:color w:val="000000"/>
                <w:kern w:val="0"/>
                <w:szCs w:val="21"/>
              </w:rPr>
              <w:t>iSCSI</w:t>
            </w:r>
            <w:r>
              <w:rPr>
                <w:rFonts w:ascii="仿宋" w:eastAsia="仿宋" w:hAnsi="仿宋" w:cs="宋体" w:hint="eastAsia"/>
                <w:color w:val="000000"/>
                <w:kern w:val="0"/>
                <w:szCs w:val="21"/>
              </w:rPr>
              <w:t>连接，支持主流操作系统，支持常用虚拟化平台；</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22</w:t>
            </w:r>
            <w:r>
              <w:rPr>
                <w:rFonts w:ascii="仿宋" w:eastAsia="仿宋" w:hAnsi="仿宋" w:cs="宋体" w:hint="eastAsia"/>
                <w:color w:val="000000"/>
                <w:kern w:val="0"/>
                <w:szCs w:val="21"/>
              </w:rPr>
              <w:t>、块存储支持</w:t>
            </w:r>
            <w:proofErr w:type="spellStart"/>
            <w:r>
              <w:rPr>
                <w:rFonts w:ascii="仿宋" w:eastAsia="仿宋" w:hAnsi="仿宋" w:cs="宋体" w:hint="eastAsia"/>
                <w:color w:val="000000"/>
                <w:kern w:val="0"/>
                <w:szCs w:val="21"/>
              </w:rPr>
              <w:t>iscsi</w:t>
            </w:r>
            <w:proofErr w:type="spellEnd"/>
            <w:r>
              <w:rPr>
                <w:rFonts w:ascii="仿宋" w:eastAsia="仿宋" w:hAnsi="仿宋" w:cs="宋体" w:hint="eastAsia"/>
                <w:color w:val="000000"/>
                <w:kern w:val="0"/>
                <w:szCs w:val="21"/>
              </w:rPr>
              <w:t>虚</w:t>
            </w:r>
            <w:r>
              <w:rPr>
                <w:rFonts w:ascii="仿宋" w:eastAsia="仿宋" w:hAnsi="仿宋" w:cs="宋体" w:hint="eastAsia"/>
                <w:color w:val="000000"/>
                <w:kern w:val="0"/>
                <w:szCs w:val="21"/>
              </w:rPr>
              <w:t>IP</w:t>
            </w:r>
            <w:r>
              <w:rPr>
                <w:rFonts w:ascii="仿宋" w:eastAsia="仿宋" w:hAnsi="仿宋" w:cs="宋体" w:hint="eastAsia"/>
                <w:color w:val="000000"/>
                <w:kern w:val="0"/>
                <w:szCs w:val="21"/>
              </w:rPr>
              <w:t>高可用，具有动态绑定、故障时可“漂移”的特性，进行负载均衡和故障时自动切换</w:t>
            </w:r>
            <w:proofErr w:type="spellStart"/>
            <w:r>
              <w:rPr>
                <w:rFonts w:ascii="仿宋" w:eastAsia="仿宋" w:hAnsi="仿宋" w:cs="宋体" w:hint="eastAsia"/>
                <w:color w:val="000000"/>
                <w:kern w:val="0"/>
                <w:szCs w:val="21"/>
              </w:rPr>
              <w:t>ip</w:t>
            </w:r>
            <w:proofErr w:type="spellEnd"/>
            <w:r>
              <w:rPr>
                <w:rFonts w:ascii="仿宋" w:eastAsia="仿宋" w:hAnsi="仿宋" w:cs="宋体" w:hint="eastAsia"/>
                <w:color w:val="000000"/>
                <w:kern w:val="0"/>
                <w:szCs w:val="21"/>
              </w:rPr>
              <w:t>，业务端无感知</w:t>
            </w:r>
          </w:p>
          <w:p w:rsidR="00500EFB" w:rsidRDefault="00970940">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核心功能</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25</w:t>
            </w:r>
            <w:r>
              <w:rPr>
                <w:rFonts w:ascii="仿宋" w:eastAsia="仿宋" w:hAnsi="仿宋" w:cs="宋体" w:hint="eastAsia"/>
                <w:color w:val="000000"/>
                <w:kern w:val="0"/>
                <w:szCs w:val="21"/>
              </w:rPr>
              <w:t>、存储性能容量随节点数增加而线性增长，可</w:t>
            </w:r>
            <w:r>
              <w:rPr>
                <w:rFonts w:ascii="仿宋" w:eastAsia="仿宋" w:hAnsi="仿宋" w:cs="宋体" w:hint="eastAsia"/>
                <w:color w:val="000000"/>
                <w:kern w:val="0"/>
                <w:szCs w:val="21"/>
              </w:rPr>
              <w:t>支持扩容。支持后期单独购买单节点加入现有集群并统一管理；（响应文件详细说明本次响应产品可采用的扩容方式）</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26</w:t>
            </w:r>
            <w:r>
              <w:rPr>
                <w:rFonts w:ascii="仿宋" w:eastAsia="仿宋" w:hAnsi="仿宋" w:cs="宋体" w:hint="eastAsia"/>
                <w:color w:val="000000"/>
                <w:kern w:val="0"/>
                <w:szCs w:val="21"/>
              </w:rPr>
              <w:t>、标准机架式产品，全模块化设计，冗余电源。（响应文件说明本次响应产品的控制器架构）。</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27</w:t>
            </w:r>
            <w:r>
              <w:rPr>
                <w:rFonts w:ascii="仿宋" w:eastAsia="仿宋" w:hAnsi="仿宋" w:cs="宋体" w:hint="eastAsia"/>
                <w:color w:val="000000"/>
                <w:kern w:val="0"/>
                <w:szCs w:val="21"/>
              </w:rPr>
              <w:t>、兼容</w:t>
            </w:r>
            <w:r>
              <w:rPr>
                <w:rFonts w:ascii="仿宋" w:eastAsia="仿宋" w:hAnsi="仿宋" w:cs="宋体" w:hint="eastAsia"/>
                <w:color w:val="000000"/>
                <w:kern w:val="0"/>
                <w:szCs w:val="21"/>
              </w:rPr>
              <w:t>POSIX</w:t>
            </w:r>
            <w:r>
              <w:rPr>
                <w:rFonts w:ascii="仿宋" w:eastAsia="仿宋" w:hAnsi="仿宋" w:cs="宋体" w:hint="eastAsia"/>
                <w:color w:val="000000"/>
                <w:kern w:val="0"/>
                <w:szCs w:val="21"/>
              </w:rPr>
              <w:t>标准接口，支持主流的</w:t>
            </w:r>
            <w:r>
              <w:rPr>
                <w:rFonts w:ascii="仿宋" w:eastAsia="仿宋" w:hAnsi="仿宋" w:cs="宋体" w:hint="eastAsia"/>
                <w:color w:val="000000"/>
                <w:kern w:val="0"/>
                <w:szCs w:val="21"/>
              </w:rPr>
              <w:t>CIFS\SMB</w:t>
            </w:r>
            <w:r>
              <w:rPr>
                <w:rFonts w:ascii="仿宋" w:eastAsia="仿宋" w:hAnsi="仿宋" w:cs="宋体" w:hint="eastAsia"/>
                <w:color w:val="000000"/>
                <w:kern w:val="0"/>
                <w:szCs w:val="21"/>
              </w:rPr>
              <w:t>、</w:t>
            </w:r>
            <w:r>
              <w:rPr>
                <w:rFonts w:ascii="仿宋" w:eastAsia="仿宋" w:hAnsi="仿宋" w:cs="宋体" w:hint="eastAsia"/>
                <w:color w:val="000000"/>
                <w:kern w:val="0"/>
                <w:szCs w:val="21"/>
              </w:rPr>
              <w:t>NFS</w:t>
            </w:r>
            <w:r>
              <w:rPr>
                <w:rFonts w:ascii="仿宋" w:eastAsia="仿宋" w:hAnsi="仿宋" w:cs="宋体" w:hint="eastAsia"/>
                <w:color w:val="000000"/>
                <w:kern w:val="0"/>
                <w:szCs w:val="21"/>
              </w:rPr>
              <w:t>、</w:t>
            </w:r>
            <w:r>
              <w:rPr>
                <w:rFonts w:ascii="仿宋" w:eastAsia="仿宋" w:hAnsi="仿宋" w:cs="宋体" w:hint="eastAsia"/>
                <w:color w:val="000000"/>
                <w:kern w:val="0"/>
                <w:szCs w:val="21"/>
              </w:rPr>
              <w:t>FTP</w:t>
            </w:r>
            <w:r>
              <w:rPr>
                <w:rFonts w:ascii="仿宋" w:eastAsia="仿宋" w:hAnsi="仿宋" w:cs="宋体" w:hint="eastAsia"/>
                <w:color w:val="000000"/>
                <w:kern w:val="0"/>
                <w:szCs w:val="21"/>
              </w:rPr>
              <w:t>、</w:t>
            </w:r>
            <w:proofErr w:type="spellStart"/>
            <w:r>
              <w:rPr>
                <w:rFonts w:ascii="仿宋" w:eastAsia="仿宋" w:hAnsi="仿宋" w:cs="宋体" w:hint="eastAsia"/>
                <w:color w:val="000000"/>
                <w:kern w:val="0"/>
                <w:szCs w:val="21"/>
              </w:rPr>
              <w:t>WebDav</w:t>
            </w:r>
            <w:proofErr w:type="spellEnd"/>
            <w:r>
              <w:rPr>
                <w:rFonts w:ascii="仿宋" w:eastAsia="仿宋" w:hAnsi="仿宋" w:cs="宋体" w:hint="eastAsia"/>
                <w:color w:val="000000"/>
                <w:kern w:val="0"/>
                <w:szCs w:val="21"/>
              </w:rPr>
              <w:t>等协议，同一份数据实现不同协议共享访问。</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28</w:t>
            </w:r>
            <w:r>
              <w:rPr>
                <w:rFonts w:ascii="仿宋" w:eastAsia="仿宋" w:hAnsi="仿宋" w:cs="宋体" w:hint="eastAsia"/>
                <w:color w:val="000000"/>
                <w:kern w:val="0"/>
                <w:szCs w:val="21"/>
              </w:rPr>
              <w:t>、对所有文件协议和接口都支持小文件合并优化功能。支持将</w:t>
            </w:r>
            <w:proofErr w:type="gramStart"/>
            <w:r>
              <w:rPr>
                <w:rFonts w:ascii="仿宋" w:eastAsia="仿宋" w:hAnsi="仿宋" w:cs="宋体" w:hint="eastAsia"/>
                <w:color w:val="000000"/>
                <w:kern w:val="0"/>
                <w:szCs w:val="21"/>
              </w:rPr>
              <w:t>随机小</w:t>
            </w:r>
            <w:proofErr w:type="gramEnd"/>
            <w:r>
              <w:rPr>
                <w:rFonts w:ascii="仿宋" w:eastAsia="仿宋" w:hAnsi="仿宋" w:cs="宋体" w:hint="eastAsia"/>
                <w:color w:val="000000"/>
                <w:kern w:val="0"/>
                <w:szCs w:val="21"/>
              </w:rPr>
              <w:t>IO</w:t>
            </w:r>
            <w:r>
              <w:rPr>
                <w:rFonts w:ascii="仿宋" w:eastAsia="仿宋" w:hAnsi="仿宋" w:cs="宋体" w:hint="eastAsia"/>
                <w:color w:val="000000"/>
                <w:kern w:val="0"/>
                <w:szCs w:val="21"/>
              </w:rPr>
              <w:t>聚合为顺序大</w:t>
            </w:r>
            <w:r>
              <w:rPr>
                <w:rFonts w:ascii="仿宋" w:eastAsia="仿宋" w:hAnsi="仿宋" w:cs="宋体" w:hint="eastAsia"/>
                <w:color w:val="000000"/>
                <w:kern w:val="0"/>
                <w:szCs w:val="21"/>
              </w:rPr>
              <w:t>IO</w:t>
            </w:r>
            <w:r>
              <w:rPr>
                <w:rFonts w:ascii="仿宋" w:eastAsia="仿宋" w:hAnsi="仿宋" w:cs="宋体" w:hint="eastAsia"/>
                <w:color w:val="000000"/>
                <w:kern w:val="0"/>
                <w:szCs w:val="21"/>
              </w:rPr>
              <w:t>，提升读写性能，降低硬盘磨损。</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29</w:t>
            </w:r>
            <w:r>
              <w:rPr>
                <w:rFonts w:ascii="仿宋" w:eastAsia="仿宋" w:hAnsi="仿宋" w:cs="宋体" w:hint="eastAsia"/>
                <w:color w:val="000000"/>
                <w:kern w:val="0"/>
                <w:szCs w:val="21"/>
              </w:rPr>
              <w:t>、提供</w:t>
            </w:r>
            <w:r>
              <w:rPr>
                <w:rFonts w:ascii="仿宋" w:eastAsia="仿宋" w:hAnsi="仿宋" w:cs="宋体" w:hint="eastAsia"/>
                <w:color w:val="000000"/>
                <w:kern w:val="0"/>
                <w:szCs w:val="21"/>
              </w:rPr>
              <w:t>WORM</w:t>
            </w:r>
            <w:r>
              <w:rPr>
                <w:rFonts w:ascii="仿宋" w:eastAsia="仿宋" w:hAnsi="仿宋" w:cs="宋体" w:hint="eastAsia"/>
                <w:color w:val="000000"/>
                <w:kern w:val="0"/>
                <w:szCs w:val="21"/>
              </w:rPr>
              <w:t>功能，可按照目录选择是否开启</w:t>
            </w:r>
            <w:r>
              <w:rPr>
                <w:rFonts w:ascii="仿宋" w:eastAsia="仿宋" w:hAnsi="仿宋" w:cs="宋体" w:hint="eastAsia"/>
                <w:color w:val="000000"/>
                <w:kern w:val="0"/>
                <w:szCs w:val="21"/>
              </w:rPr>
              <w:t>WORM</w:t>
            </w:r>
            <w:r>
              <w:rPr>
                <w:rFonts w:ascii="仿宋" w:eastAsia="仿宋" w:hAnsi="仿宋" w:cs="宋体" w:hint="eastAsia"/>
                <w:color w:val="000000"/>
                <w:kern w:val="0"/>
                <w:szCs w:val="21"/>
              </w:rPr>
              <w:t>功能。</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lastRenderedPageBreak/>
              <w:t>30</w:t>
            </w:r>
            <w:r>
              <w:rPr>
                <w:rFonts w:ascii="仿宋" w:eastAsia="仿宋" w:hAnsi="仿宋" w:cs="宋体" w:hint="eastAsia"/>
                <w:color w:val="000000"/>
                <w:kern w:val="0"/>
                <w:szCs w:val="21"/>
              </w:rPr>
              <w:t>、兼容</w:t>
            </w:r>
            <w:r>
              <w:rPr>
                <w:rFonts w:ascii="仿宋" w:eastAsia="仿宋" w:hAnsi="仿宋" w:cs="宋体" w:hint="eastAsia"/>
                <w:color w:val="000000"/>
                <w:kern w:val="0"/>
                <w:szCs w:val="21"/>
              </w:rPr>
              <w:t>S3</w:t>
            </w:r>
            <w:r>
              <w:rPr>
                <w:rFonts w:ascii="仿宋" w:eastAsia="仿宋" w:hAnsi="仿宋" w:cs="宋体" w:hint="eastAsia"/>
                <w:color w:val="000000"/>
                <w:kern w:val="0"/>
                <w:szCs w:val="21"/>
              </w:rPr>
              <w:t>、</w:t>
            </w:r>
            <w:r>
              <w:rPr>
                <w:rFonts w:ascii="仿宋" w:eastAsia="仿宋" w:hAnsi="仿宋" w:cs="宋体" w:hint="eastAsia"/>
                <w:color w:val="000000"/>
                <w:kern w:val="0"/>
                <w:szCs w:val="21"/>
              </w:rPr>
              <w:t>Swift</w:t>
            </w:r>
            <w:r>
              <w:rPr>
                <w:rFonts w:ascii="仿宋" w:eastAsia="仿宋" w:hAnsi="仿宋" w:cs="宋体" w:hint="eastAsia"/>
                <w:color w:val="000000"/>
                <w:kern w:val="0"/>
                <w:szCs w:val="21"/>
              </w:rPr>
              <w:t>接口，支持通过</w:t>
            </w:r>
            <w:r>
              <w:rPr>
                <w:rFonts w:ascii="仿宋" w:eastAsia="仿宋" w:hAnsi="仿宋" w:cs="宋体" w:hint="eastAsia"/>
                <w:color w:val="000000"/>
                <w:kern w:val="0"/>
                <w:szCs w:val="21"/>
              </w:rPr>
              <w:t>http</w:t>
            </w:r>
            <w:r>
              <w:rPr>
                <w:rFonts w:ascii="仿宋" w:eastAsia="仿宋" w:hAnsi="仿宋" w:cs="宋体" w:hint="eastAsia"/>
                <w:color w:val="000000"/>
                <w:kern w:val="0"/>
                <w:szCs w:val="21"/>
              </w:rPr>
              <w:t>或</w:t>
            </w:r>
            <w:r>
              <w:rPr>
                <w:rFonts w:ascii="仿宋" w:eastAsia="仿宋" w:hAnsi="仿宋" w:cs="宋体" w:hint="eastAsia"/>
                <w:color w:val="000000"/>
                <w:kern w:val="0"/>
                <w:szCs w:val="21"/>
              </w:rPr>
              <w:t>CLI</w:t>
            </w:r>
            <w:r>
              <w:rPr>
                <w:rFonts w:ascii="仿宋" w:eastAsia="仿宋" w:hAnsi="仿宋" w:cs="宋体" w:hint="eastAsia"/>
                <w:color w:val="000000"/>
                <w:kern w:val="0"/>
                <w:szCs w:val="21"/>
              </w:rPr>
              <w:t>进行管理，提供厂商</w:t>
            </w:r>
            <w:proofErr w:type="gramStart"/>
            <w:r>
              <w:rPr>
                <w:rFonts w:ascii="仿宋" w:eastAsia="仿宋" w:hAnsi="仿宋" w:cs="宋体" w:hint="eastAsia"/>
                <w:color w:val="000000"/>
                <w:kern w:val="0"/>
                <w:szCs w:val="21"/>
              </w:rPr>
              <w:t>官网截</w:t>
            </w:r>
            <w:proofErr w:type="gramEnd"/>
            <w:r>
              <w:rPr>
                <w:rFonts w:ascii="仿宋" w:eastAsia="仿宋" w:hAnsi="仿宋" w:cs="宋体" w:hint="eastAsia"/>
                <w:color w:val="000000"/>
                <w:kern w:val="0"/>
                <w:szCs w:val="21"/>
              </w:rPr>
              <w:t>图和产品彩页作为证明。</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系统管理</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31</w:t>
            </w:r>
            <w:r>
              <w:rPr>
                <w:rFonts w:ascii="仿宋" w:eastAsia="仿宋" w:hAnsi="仿宋" w:cs="宋体" w:hint="eastAsia"/>
                <w:color w:val="000000"/>
                <w:kern w:val="0"/>
                <w:szCs w:val="21"/>
              </w:rPr>
              <w:t>、支持构建存储集群，集群内节点可在线添加，并且可支持添加硬盘并实现硬盘在线</w:t>
            </w:r>
            <w:r>
              <w:rPr>
                <w:rFonts w:ascii="仿宋" w:eastAsia="仿宋" w:hAnsi="仿宋" w:cs="宋体" w:hint="eastAsia"/>
                <w:color w:val="000000"/>
                <w:kern w:val="0"/>
                <w:szCs w:val="21"/>
              </w:rPr>
              <w:t>/</w:t>
            </w:r>
            <w:r>
              <w:rPr>
                <w:rFonts w:ascii="仿宋" w:eastAsia="仿宋" w:hAnsi="仿宋" w:cs="宋体" w:hint="eastAsia"/>
                <w:color w:val="000000"/>
                <w:kern w:val="0"/>
                <w:szCs w:val="21"/>
              </w:rPr>
              <w:t>离线扩容、更换功能，并能实现磁盘的批量扩容，新增磁盘或者节点后，系统可自动实现数据均衡，保障资源的平衡利用。</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32</w:t>
            </w:r>
            <w:r>
              <w:rPr>
                <w:rFonts w:ascii="仿宋" w:eastAsia="仿宋" w:hAnsi="仿宋" w:cs="宋体" w:hint="eastAsia"/>
                <w:color w:val="000000"/>
                <w:kern w:val="0"/>
                <w:szCs w:val="21"/>
              </w:rPr>
              <w:t>、支持管理节点集群方式高可用（不少于</w:t>
            </w:r>
            <w:r>
              <w:rPr>
                <w:rFonts w:ascii="仿宋" w:eastAsia="仿宋" w:hAnsi="仿宋" w:cs="宋体" w:hint="eastAsia"/>
                <w:color w:val="000000"/>
                <w:kern w:val="0"/>
                <w:szCs w:val="21"/>
              </w:rPr>
              <w:t>2</w:t>
            </w:r>
            <w:r>
              <w:rPr>
                <w:rFonts w:ascii="仿宋" w:eastAsia="仿宋" w:hAnsi="仿宋" w:cs="宋体" w:hint="eastAsia"/>
                <w:color w:val="000000"/>
                <w:kern w:val="0"/>
                <w:szCs w:val="21"/>
              </w:rPr>
              <w:t>节点），主节点故障时，自动完成主备切换；</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33</w:t>
            </w:r>
            <w:r>
              <w:rPr>
                <w:rFonts w:ascii="仿宋" w:eastAsia="仿宋" w:hAnsi="仿宋" w:cs="宋体" w:hint="eastAsia"/>
                <w:color w:val="000000"/>
                <w:kern w:val="0"/>
                <w:szCs w:val="21"/>
              </w:rPr>
              <w:t>、具备文件和对象访问的审计功能，可设置审计服务是否开启，可设置审计桶（或目录）及审计大小；</w:t>
            </w:r>
            <w:r>
              <w:rPr>
                <w:rFonts w:ascii="仿宋" w:eastAsia="仿宋" w:hAnsi="仿宋" w:cs="宋体" w:hint="eastAsia"/>
                <w:color w:val="000000"/>
                <w:kern w:val="0"/>
                <w:szCs w:val="21"/>
              </w:rPr>
              <w:t>(</w:t>
            </w:r>
            <w:r>
              <w:rPr>
                <w:rFonts w:ascii="仿宋" w:eastAsia="仿宋" w:hAnsi="仿宋" w:cs="宋体" w:hint="eastAsia"/>
                <w:color w:val="000000"/>
                <w:kern w:val="0"/>
                <w:szCs w:val="21"/>
              </w:rPr>
              <w:t>投标文件须提供软件截</w:t>
            </w:r>
            <w:proofErr w:type="gramStart"/>
            <w:r>
              <w:rPr>
                <w:rFonts w:ascii="仿宋" w:eastAsia="仿宋" w:hAnsi="仿宋" w:cs="宋体" w:hint="eastAsia"/>
                <w:color w:val="000000"/>
                <w:kern w:val="0"/>
                <w:szCs w:val="21"/>
              </w:rPr>
              <w:t>图证明</w:t>
            </w:r>
            <w:proofErr w:type="gramEnd"/>
            <w:r>
              <w:rPr>
                <w:rFonts w:ascii="仿宋" w:eastAsia="仿宋" w:hAnsi="仿宋" w:cs="宋体" w:hint="eastAsia"/>
                <w:color w:val="000000"/>
                <w:kern w:val="0"/>
                <w:szCs w:val="21"/>
              </w:rPr>
              <w:t>并</w:t>
            </w:r>
            <w:r>
              <w:rPr>
                <w:rFonts w:ascii="仿宋" w:eastAsia="仿宋" w:hAnsi="仿宋" w:cs="宋体" w:hint="eastAsia"/>
                <w:color w:val="000000"/>
                <w:kern w:val="0"/>
                <w:szCs w:val="21"/>
              </w:rPr>
              <w:t>加盖投标人公章</w:t>
            </w:r>
            <w:r>
              <w:rPr>
                <w:rFonts w:ascii="仿宋" w:eastAsia="仿宋" w:hAnsi="仿宋" w:cs="宋体" w:hint="eastAsia"/>
                <w:color w:val="000000"/>
                <w:kern w:val="0"/>
                <w:szCs w:val="21"/>
              </w:rPr>
              <w:t>)</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34</w:t>
            </w:r>
            <w:r>
              <w:rPr>
                <w:rFonts w:ascii="仿宋" w:eastAsia="仿宋" w:hAnsi="仿宋" w:cs="宋体" w:hint="eastAsia"/>
                <w:color w:val="000000"/>
                <w:kern w:val="0"/>
                <w:szCs w:val="21"/>
              </w:rPr>
              <w:t>、在管理界面内显示已用物理空间增长趋势图、</w:t>
            </w:r>
            <w:r>
              <w:rPr>
                <w:rFonts w:ascii="仿宋" w:eastAsia="仿宋" w:hAnsi="仿宋" w:cs="宋体" w:hint="eastAsia"/>
                <w:color w:val="000000"/>
                <w:kern w:val="0"/>
                <w:szCs w:val="21"/>
              </w:rPr>
              <w:t>IOPS</w:t>
            </w:r>
            <w:r>
              <w:rPr>
                <w:rFonts w:ascii="仿宋" w:eastAsia="仿宋" w:hAnsi="仿宋" w:cs="宋体" w:hint="eastAsia"/>
                <w:color w:val="000000"/>
                <w:kern w:val="0"/>
                <w:szCs w:val="21"/>
              </w:rPr>
              <w:t>、吞吐率、延迟等实时数据；</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35</w:t>
            </w:r>
            <w:r>
              <w:rPr>
                <w:rFonts w:ascii="仿宋" w:eastAsia="仿宋" w:hAnsi="仿宋" w:cs="宋体" w:hint="eastAsia"/>
                <w:color w:val="000000"/>
                <w:kern w:val="0"/>
                <w:szCs w:val="21"/>
              </w:rPr>
              <w:t>、管理界面实时显示已存储文件总数量；</w:t>
            </w:r>
            <w:r>
              <w:rPr>
                <w:rFonts w:ascii="仿宋" w:eastAsia="仿宋" w:hAnsi="仿宋" w:cs="宋体" w:hint="eastAsia"/>
                <w:color w:val="000000"/>
                <w:kern w:val="0"/>
                <w:szCs w:val="21"/>
              </w:rPr>
              <w:t>(</w:t>
            </w:r>
            <w:r>
              <w:rPr>
                <w:rFonts w:ascii="仿宋" w:eastAsia="仿宋" w:hAnsi="仿宋" w:cs="宋体" w:hint="eastAsia"/>
                <w:color w:val="000000"/>
                <w:kern w:val="0"/>
                <w:szCs w:val="21"/>
              </w:rPr>
              <w:t>投标文件须提供软件截</w:t>
            </w:r>
            <w:proofErr w:type="gramStart"/>
            <w:r>
              <w:rPr>
                <w:rFonts w:ascii="仿宋" w:eastAsia="仿宋" w:hAnsi="仿宋" w:cs="宋体" w:hint="eastAsia"/>
                <w:color w:val="000000"/>
                <w:kern w:val="0"/>
                <w:szCs w:val="21"/>
              </w:rPr>
              <w:t>图证明</w:t>
            </w:r>
            <w:proofErr w:type="gramEnd"/>
            <w:r>
              <w:rPr>
                <w:rFonts w:ascii="仿宋" w:eastAsia="仿宋" w:hAnsi="仿宋" w:cs="宋体" w:hint="eastAsia"/>
                <w:color w:val="000000"/>
                <w:kern w:val="0"/>
                <w:szCs w:val="21"/>
              </w:rPr>
              <w:t>并加盖投标人公章</w:t>
            </w:r>
            <w:r>
              <w:rPr>
                <w:rFonts w:ascii="仿宋" w:eastAsia="仿宋" w:hAnsi="仿宋" w:cs="宋体" w:hint="eastAsia"/>
                <w:color w:val="000000"/>
                <w:kern w:val="0"/>
                <w:szCs w:val="21"/>
              </w:rPr>
              <w:t>)</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36</w:t>
            </w:r>
            <w:r>
              <w:rPr>
                <w:rFonts w:ascii="仿宋" w:eastAsia="仿宋" w:hAnsi="仿宋" w:cs="宋体" w:hint="eastAsia"/>
                <w:color w:val="000000"/>
                <w:kern w:val="0"/>
                <w:szCs w:val="21"/>
              </w:rPr>
              <w:t>、可查询单块硬盘、单节点、单</w:t>
            </w:r>
            <w:proofErr w:type="gramStart"/>
            <w:r>
              <w:rPr>
                <w:rFonts w:ascii="仿宋" w:eastAsia="仿宋" w:hAnsi="仿宋" w:cs="宋体" w:hint="eastAsia"/>
                <w:color w:val="000000"/>
                <w:kern w:val="0"/>
                <w:szCs w:val="21"/>
              </w:rPr>
              <w:t>存储池不小于</w:t>
            </w:r>
            <w:proofErr w:type="gramEnd"/>
            <w:r>
              <w:rPr>
                <w:rFonts w:ascii="仿宋" w:eastAsia="仿宋" w:hAnsi="仿宋" w:cs="宋体" w:hint="eastAsia"/>
                <w:color w:val="000000"/>
                <w:kern w:val="0"/>
                <w:szCs w:val="21"/>
              </w:rPr>
              <w:t>30</w:t>
            </w:r>
            <w:r>
              <w:rPr>
                <w:rFonts w:ascii="仿宋" w:eastAsia="仿宋" w:hAnsi="仿宋" w:cs="宋体" w:hint="eastAsia"/>
                <w:color w:val="000000"/>
                <w:kern w:val="0"/>
                <w:szCs w:val="21"/>
              </w:rPr>
              <w:t>天的历史性能监控数据，包括</w:t>
            </w:r>
            <w:r>
              <w:rPr>
                <w:rFonts w:ascii="仿宋" w:eastAsia="仿宋" w:hAnsi="仿宋" w:cs="宋体" w:hint="eastAsia"/>
                <w:color w:val="000000"/>
                <w:kern w:val="0"/>
                <w:szCs w:val="21"/>
              </w:rPr>
              <w:t>IOPS</w:t>
            </w:r>
            <w:r>
              <w:rPr>
                <w:rFonts w:ascii="仿宋" w:eastAsia="仿宋" w:hAnsi="仿宋" w:cs="宋体" w:hint="eastAsia"/>
                <w:color w:val="000000"/>
                <w:kern w:val="0"/>
                <w:szCs w:val="21"/>
              </w:rPr>
              <w:t>、吞吐率、</w:t>
            </w:r>
            <w:r>
              <w:rPr>
                <w:rFonts w:ascii="仿宋" w:eastAsia="仿宋" w:hAnsi="仿宋" w:cs="宋体" w:hint="eastAsia"/>
                <w:color w:val="000000"/>
                <w:kern w:val="0"/>
                <w:szCs w:val="21"/>
              </w:rPr>
              <w:t>I/O</w:t>
            </w:r>
            <w:r>
              <w:rPr>
                <w:rFonts w:ascii="仿宋" w:eastAsia="仿宋" w:hAnsi="仿宋" w:cs="宋体" w:hint="eastAsia"/>
                <w:color w:val="000000"/>
                <w:kern w:val="0"/>
                <w:szCs w:val="21"/>
              </w:rPr>
              <w:t>大小、数据修复等重要信息；</w:t>
            </w:r>
            <w:r>
              <w:rPr>
                <w:rFonts w:ascii="仿宋" w:eastAsia="仿宋" w:hAnsi="仿宋" w:cs="宋体" w:hint="eastAsia"/>
                <w:color w:val="000000"/>
                <w:kern w:val="0"/>
                <w:szCs w:val="21"/>
              </w:rPr>
              <w:t>(</w:t>
            </w:r>
            <w:r>
              <w:rPr>
                <w:rFonts w:ascii="仿宋" w:eastAsia="仿宋" w:hAnsi="仿宋" w:cs="宋体" w:hint="eastAsia"/>
                <w:color w:val="000000"/>
                <w:kern w:val="0"/>
                <w:szCs w:val="21"/>
              </w:rPr>
              <w:t>投标文件须提供软件截</w:t>
            </w:r>
            <w:proofErr w:type="gramStart"/>
            <w:r>
              <w:rPr>
                <w:rFonts w:ascii="仿宋" w:eastAsia="仿宋" w:hAnsi="仿宋" w:cs="宋体" w:hint="eastAsia"/>
                <w:color w:val="000000"/>
                <w:kern w:val="0"/>
                <w:szCs w:val="21"/>
              </w:rPr>
              <w:t>图证明</w:t>
            </w:r>
            <w:proofErr w:type="gramEnd"/>
            <w:r>
              <w:rPr>
                <w:rFonts w:ascii="仿宋" w:eastAsia="仿宋" w:hAnsi="仿宋" w:cs="宋体" w:hint="eastAsia"/>
                <w:color w:val="000000"/>
                <w:kern w:val="0"/>
                <w:szCs w:val="21"/>
              </w:rPr>
              <w:t>并加盖投标人公章</w:t>
            </w:r>
            <w:r>
              <w:rPr>
                <w:rFonts w:ascii="仿宋" w:eastAsia="仿宋" w:hAnsi="仿宋" w:cs="宋体" w:hint="eastAsia"/>
                <w:color w:val="000000"/>
                <w:kern w:val="0"/>
                <w:szCs w:val="21"/>
              </w:rPr>
              <w:t>)</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37</w:t>
            </w:r>
            <w:r>
              <w:rPr>
                <w:rFonts w:ascii="仿宋" w:eastAsia="仿宋" w:hAnsi="仿宋" w:cs="宋体" w:hint="eastAsia"/>
                <w:color w:val="000000"/>
                <w:kern w:val="0"/>
                <w:szCs w:val="21"/>
              </w:rPr>
              <w:t>、支持对硬盘故障检测，感知硬盘故障风险并预警；支持对存储容量增长趋势进行预测；支持对系统性能进行预测。（投标文件须提供权威第三方机构的测试结果证明截</w:t>
            </w:r>
            <w:r>
              <w:rPr>
                <w:rFonts w:ascii="仿宋" w:eastAsia="仿宋" w:hAnsi="仿宋" w:cs="宋体" w:hint="eastAsia"/>
                <w:color w:val="000000"/>
                <w:kern w:val="0"/>
                <w:szCs w:val="21"/>
              </w:rPr>
              <w:t>图并加盖投标人公章或者设备安装完成后提供现场测试）。</w:t>
            </w:r>
          </w:p>
          <w:p w:rsidR="00500EFB" w:rsidRDefault="00970940">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系统软件授权许可</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38</w:t>
            </w:r>
            <w:r>
              <w:rPr>
                <w:rFonts w:ascii="仿宋" w:eastAsia="仿宋" w:hAnsi="仿宋" w:cs="宋体" w:hint="eastAsia"/>
                <w:color w:val="000000"/>
                <w:kern w:val="0"/>
                <w:szCs w:val="21"/>
              </w:rPr>
              <w:t>、</w:t>
            </w:r>
            <w:r>
              <w:rPr>
                <w:rFonts w:ascii="仿宋" w:eastAsia="仿宋" w:hAnsi="仿宋" w:cs="宋体" w:hint="eastAsia"/>
                <w:color w:val="FF0000"/>
                <w:kern w:val="0"/>
                <w:szCs w:val="21"/>
              </w:rPr>
              <w:t>本次配置不限容量的块、文件、对象存储服务授权许可。</w:t>
            </w:r>
          </w:p>
          <w:p w:rsidR="00500EFB" w:rsidRDefault="00970940">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硬件配置</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39</w:t>
            </w:r>
            <w:r>
              <w:rPr>
                <w:rFonts w:ascii="仿宋" w:eastAsia="仿宋" w:hAnsi="仿宋" w:cs="宋体" w:hint="eastAsia"/>
                <w:color w:val="000000"/>
                <w:kern w:val="0"/>
                <w:szCs w:val="21"/>
              </w:rPr>
              <w:t>、本项目配置至少</w:t>
            </w:r>
            <w:r>
              <w:rPr>
                <w:rFonts w:ascii="仿宋" w:eastAsia="仿宋" w:hAnsi="仿宋" w:cs="宋体" w:hint="eastAsia"/>
                <w:color w:val="000000"/>
                <w:kern w:val="0"/>
                <w:szCs w:val="21"/>
              </w:rPr>
              <w:t>4</w:t>
            </w:r>
            <w:r>
              <w:rPr>
                <w:rFonts w:ascii="仿宋" w:eastAsia="仿宋" w:hAnsi="仿宋" w:cs="宋体" w:hint="eastAsia"/>
                <w:color w:val="000000"/>
                <w:kern w:val="0"/>
                <w:szCs w:val="21"/>
              </w:rPr>
              <w:t>个</w:t>
            </w:r>
            <w:r>
              <w:rPr>
                <w:rFonts w:ascii="仿宋" w:eastAsia="仿宋" w:hAnsi="仿宋" w:cs="宋体" w:hint="eastAsia"/>
                <w:color w:val="000000"/>
                <w:kern w:val="0"/>
                <w:szCs w:val="21"/>
              </w:rPr>
              <w:t>2U</w:t>
            </w:r>
            <w:r>
              <w:rPr>
                <w:rFonts w:ascii="仿宋" w:eastAsia="仿宋" w:hAnsi="仿宋" w:cs="宋体" w:hint="eastAsia"/>
                <w:color w:val="000000"/>
                <w:kern w:val="0"/>
                <w:szCs w:val="21"/>
              </w:rPr>
              <w:t>或</w:t>
            </w:r>
            <w:r>
              <w:rPr>
                <w:rFonts w:ascii="仿宋" w:eastAsia="仿宋" w:hAnsi="仿宋" w:cs="宋体" w:hint="eastAsia"/>
                <w:color w:val="000000"/>
                <w:kern w:val="0"/>
                <w:szCs w:val="21"/>
              </w:rPr>
              <w:t>4U</w:t>
            </w:r>
            <w:r>
              <w:rPr>
                <w:rFonts w:ascii="仿宋" w:eastAsia="仿宋" w:hAnsi="仿宋" w:cs="宋体" w:hint="eastAsia"/>
                <w:color w:val="000000"/>
                <w:kern w:val="0"/>
                <w:szCs w:val="21"/>
              </w:rPr>
              <w:t>机架式的存储节点（全球知名数据研究机构</w:t>
            </w:r>
            <w:r>
              <w:rPr>
                <w:rFonts w:ascii="仿宋" w:eastAsia="仿宋" w:hAnsi="仿宋" w:cs="宋体" w:hint="eastAsia"/>
                <w:color w:val="000000"/>
                <w:kern w:val="0"/>
                <w:szCs w:val="21"/>
              </w:rPr>
              <w:t>IDC</w:t>
            </w:r>
            <w:r>
              <w:rPr>
                <w:rFonts w:ascii="仿宋" w:eastAsia="仿宋" w:hAnsi="仿宋" w:cs="宋体" w:hint="eastAsia"/>
                <w:color w:val="000000"/>
                <w:kern w:val="0"/>
                <w:szCs w:val="21"/>
              </w:rPr>
              <w:t>《</w:t>
            </w:r>
            <w:r>
              <w:rPr>
                <w:rFonts w:ascii="仿宋" w:eastAsia="仿宋" w:hAnsi="仿宋" w:cs="宋体" w:hint="eastAsia"/>
                <w:color w:val="000000"/>
                <w:kern w:val="0"/>
                <w:szCs w:val="21"/>
              </w:rPr>
              <w:t>2024</w:t>
            </w:r>
            <w:r>
              <w:rPr>
                <w:rFonts w:ascii="仿宋" w:eastAsia="仿宋" w:hAnsi="仿宋" w:cs="宋体" w:hint="eastAsia"/>
                <w:color w:val="000000"/>
                <w:kern w:val="0"/>
                <w:szCs w:val="21"/>
              </w:rPr>
              <w:t>第二季度中国</w:t>
            </w:r>
            <w:r>
              <w:rPr>
                <w:rFonts w:ascii="仿宋" w:eastAsia="仿宋" w:hAnsi="仿宋" w:cs="宋体" w:hint="eastAsia"/>
                <w:color w:val="000000"/>
                <w:kern w:val="0"/>
                <w:szCs w:val="21"/>
              </w:rPr>
              <w:t>X86</w:t>
            </w:r>
            <w:r>
              <w:rPr>
                <w:rFonts w:ascii="仿宋" w:eastAsia="仿宋" w:hAnsi="仿宋" w:cs="宋体" w:hint="eastAsia"/>
                <w:color w:val="000000"/>
                <w:kern w:val="0"/>
                <w:szCs w:val="21"/>
              </w:rPr>
              <w:t>服务器市场报告》中前</w:t>
            </w:r>
            <w:r>
              <w:rPr>
                <w:rFonts w:ascii="仿宋" w:eastAsia="仿宋" w:hAnsi="仿宋" w:cs="宋体" w:hint="eastAsia"/>
                <w:color w:val="000000"/>
                <w:kern w:val="0"/>
                <w:szCs w:val="21"/>
              </w:rPr>
              <w:t>5</w:t>
            </w:r>
            <w:r>
              <w:rPr>
                <w:rFonts w:ascii="仿宋" w:eastAsia="仿宋" w:hAnsi="仿宋" w:cs="宋体" w:hint="eastAsia"/>
                <w:color w:val="000000"/>
                <w:kern w:val="0"/>
                <w:szCs w:val="21"/>
              </w:rPr>
              <w:t>名品牌）；</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40</w:t>
            </w:r>
            <w:r>
              <w:rPr>
                <w:rFonts w:ascii="仿宋" w:eastAsia="仿宋" w:hAnsi="仿宋" w:cs="宋体" w:hint="eastAsia"/>
                <w:color w:val="000000"/>
                <w:kern w:val="0"/>
                <w:szCs w:val="21"/>
              </w:rPr>
              <w:t>、每节点</w:t>
            </w:r>
            <w:r>
              <w:rPr>
                <w:rFonts w:ascii="仿宋" w:eastAsia="仿宋" w:hAnsi="仿宋" w:cs="宋体" w:hint="eastAsia"/>
                <w:color w:val="000000"/>
                <w:kern w:val="0"/>
                <w:szCs w:val="21"/>
              </w:rPr>
              <w:t>CPU</w:t>
            </w:r>
            <w:r>
              <w:rPr>
                <w:rFonts w:ascii="仿宋" w:eastAsia="仿宋" w:hAnsi="仿宋" w:cs="宋体" w:hint="eastAsia"/>
                <w:color w:val="000000"/>
                <w:kern w:val="0"/>
                <w:szCs w:val="21"/>
              </w:rPr>
              <w:t>的最低要求：</w:t>
            </w:r>
            <w:r>
              <w:rPr>
                <w:rFonts w:ascii="仿宋" w:eastAsia="仿宋" w:hAnsi="仿宋" w:cs="宋体" w:hint="eastAsia"/>
                <w:color w:val="000000"/>
                <w:kern w:val="0"/>
                <w:szCs w:val="21"/>
              </w:rPr>
              <w:t>2</w:t>
            </w:r>
            <w:r>
              <w:rPr>
                <w:rFonts w:ascii="仿宋" w:eastAsia="仿宋" w:hAnsi="仿宋" w:cs="宋体" w:hint="eastAsia"/>
                <w:color w:val="000000"/>
                <w:kern w:val="0"/>
                <w:szCs w:val="21"/>
              </w:rPr>
              <w:t>颗</w:t>
            </w:r>
            <w:r>
              <w:rPr>
                <w:rFonts w:ascii="仿宋" w:eastAsia="仿宋" w:hAnsi="仿宋" w:cs="宋体" w:hint="eastAsia"/>
                <w:color w:val="000000"/>
                <w:kern w:val="0"/>
                <w:szCs w:val="21"/>
              </w:rPr>
              <w:t>20</w:t>
            </w:r>
            <w:r>
              <w:rPr>
                <w:rFonts w:ascii="仿宋" w:eastAsia="仿宋" w:hAnsi="仿宋" w:cs="宋体" w:hint="eastAsia"/>
                <w:color w:val="000000"/>
                <w:kern w:val="0"/>
                <w:szCs w:val="21"/>
              </w:rPr>
              <w:t>核</w:t>
            </w:r>
            <w:r>
              <w:rPr>
                <w:rFonts w:ascii="仿宋" w:eastAsia="仿宋" w:hAnsi="仿宋" w:cs="宋体" w:hint="eastAsia"/>
                <w:color w:val="000000"/>
                <w:kern w:val="0"/>
                <w:szCs w:val="21"/>
              </w:rPr>
              <w:t>40</w:t>
            </w:r>
            <w:r>
              <w:rPr>
                <w:rFonts w:ascii="仿宋" w:eastAsia="仿宋" w:hAnsi="仿宋" w:cs="宋体" w:hint="eastAsia"/>
                <w:color w:val="000000"/>
                <w:kern w:val="0"/>
                <w:szCs w:val="21"/>
              </w:rPr>
              <w:t>线程处理器，</w:t>
            </w:r>
            <w:r>
              <w:rPr>
                <w:rFonts w:ascii="仿宋" w:eastAsia="仿宋" w:hAnsi="仿宋" w:cs="宋体" w:hint="eastAsia"/>
                <w:color w:val="000000"/>
                <w:kern w:val="0"/>
                <w:szCs w:val="21"/>
              </w:rPr>
              <w:t>2.0GHz</w:t>
            </w:r>
            <w:r>
              <w:rPr>
                <w:rFonts w:ascii="仿宋" w:eastAsia="仿宋" w:hAnsi="仿宋" w:cs="宋体" w:hint="eastAsia"/>
                <w:color w:val="000000"/>
                <w:kern w:val="0"/>
                <w:szCs w:val="21"/>
              </w:rPr>
              <w:t>主频；</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41</w:t>
            </w:r>
            <w:r>
              <w:rPr>
                <w:rFonts w:ascii="仿宋" w:eastAsia="仿宋" w:hAnsi="仿宋" w:cs="宋体" w:hint="eastAsia"/>
                <w:color w:val="000000"/>
                <w:kern w:val="0"/>
                <w:szCs w:val="21"/>
              </w:rPr>
              <w:t>、每节点内存的最低要求：</w:t>
            </w:r>
            <w:r>
              <w:rPr>
                <w:rFonts w:ascii="仿宋" w:eastAsia="仿宋" w:hAnsi="仿宋" w:cs="宋体" w:hint="eastAsia"/>
                <w:color w:val="000000"/>
                <w:kern w:val="0"/>
                <w:szCs w:val="21"/>
              </w:rPr>
              <w:t>192GB</w:t>
            </w:r>
            <w:r>
              <w:rPr>
                <w:rFonts w:ascii="仿宋" w:eastAsia="仿宋" w:hAnsi="仿宋" w:cs="宋体" w:hint="eastAsia"/>
                <w:color w:val="000000"/>
                <w:kern w:val="0"/>
                <w:szCs w:val="21"/>
              </w:rPr>
              <w:t>内存，可扩展至</w:t>
            </w:r>
            <w:r>
              <w:rPr>
                <w:rFonts w:ascii="仿宋" w:eastAsia="仿宋" w:hAnsi="仿宋" w:cs="宋体" w:hint="eastAsia"/>
                <w:color w:val="000000"/>
                <w:kern w:val="0"/>
                <w:szCs w:val="21"/>
              </w:rPr>
              <w:t>512GB</w:t>
            </w:r>
            <w:r>
              <w:rPr>
                <w:rFonts w:ascii="仿宋" w:eastAsia="仿宋" w:hAnsi="仿宋" w:cs="宋体" w:hint="eastAsia"/>
                <w:color w:val="000000"/>
                <w:kern w:val="0"/>
                <w:szCs w:val="21"/>
              </w:rPr>
              <w:t>内存以上；</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硬盘：</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42</w:t>
            </w: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）每节点至少</w:t>
            </w:r>
            <w:r>
              <w:rPr>
                <w:rFonts w:ascii="仿宋" w:eastAsia="仿宋" w:hAnsi="仿宋" w:cs="宋体" w:hint="eastAsia"/>
                <w:color w:val="000000"/>
                <w:kern w:val="0"/>
                <w:szCs w:val="21"/>
              </w:rPr>
              <w:t>480GB</w:t>
            </w:r>
            <w:r>
              <w:rPr>
                <w:rFonts w:ascii="仿宋" w:eastAsia="仿宋" w:hAnsi="仿宋" w:cs="宋体" w:hint="eastAsia"/>
                <w:color w:val="000000"/>
                <w:kern w:val="0"/>
                <w:szCs w:val="21"/>
              </w:rPr>
              <w:t>可用，读写混合型</w:t>
            </w:r>
            <w:r>
              <w:rPr>
                <w:rFonts w:ascii="仿宋" w:eastAsia="仿宋" w:hAnsi="仿宋" w:cs="宋体" w:hint="eastAsia"/>
                <w:color w:val="000000"/>
                <w:kern w:val="0"/>
                <w:szCs w:val="21"/>
              </w:rPr>
              <w:t>SSD</w:t>
            </w:r>
            <w:r>
              <w:rPr>
                <w:rFonts w:ascii="仿宋" w:eastAsia="仿宋" w:hAnsi="仿宋" w:cs="宋体" w:hint="eastAsia"/>
                <w:color w:val="000000"/>
                <w:kern w:val="0"/>
                <w:szCs w:val="21"/>
              </w:rPr>
              <w:t>，需配置</w:t>
            </w:r>
            <w:r>
              <w:rPr>
                <w:rFonts w:ascii="仿宋" w:eastAsia="仿宋" w:hAnsi="仿宋" w:cs="宋体" w:hint="eastAsia"/>
                <w:color w:val="000000"/>
                <w:kern w:val="0"/>
                <w:szCs w:val="21"/>
              </w:rPr>
              <w:t>RAID1</w:t>
            </w:r>
            <w:r>
              <w:rPr>
                <w:rFonts w:ascii="仿宋" w:eastAsia="仿宋" w:hAnsi="仿宋" w:cs="宋体" w:hint="eastAsia"/>
                <w:color w:val="000000"/>
                <w:kern w:val="0"/>
                <w:szCs w:val="21"/>
              </w:rPr>
              <w:t>，</w:t>
            </w:r>
            <w:r>
              <w:rPr>
                <w:rFonts w:ascii="仿宋" w:eastAsia="仿宋" w:hAnsi="仿宋" w:cs="宋体" w:hint="eastAsia"/>
                <w:color w:val="000000"/>
                <w:kern w:val="0"/>
                <w:szCs w:val="21"/>
              </w:rPr>
              <w:t>作为系统盘；</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43</w:t>
            </w: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）每节点至少</w:t>
            </w:r>
            <w:r>
              <w:rPr>
                <w:rFonts w:ascii="仿宋" w:eastAsia="仿宋" w:hAnsi="仿宋" w:cs="宋体" w:hint="eastAsia"/>
                <w:color w:val="000000"/>
                <w:kern w:val="0"/>
                <w:szCs w:val="21"/>
              </w:rPr>
              <w:t>6.4TB</w:t>
            </w:r>
            <w:r>
              <w:rPr>
                <w:rFonts w:ascii="仿宋" w:eastAsia="仿宋" w:hAnsi="仿宋" w:cs="宋体" w:hint="eastAsia"/>
                <w:color w:val="000000"/>
                <w:kern w:val="0"/>
                <w:szCs w:val="21"/>
              </w:rPr>
              <w:t>可用，企业级</w:t>
            </w:r>
            <w:r>
              <w:rPr>
                <w:rFonts w:ascii="仿宋" w:eastAsia="仿宋" w:hAnsi="仿宋" w:cs="宋体" w:hint="eastAsia"/>
                <w:color w:val="000000"/>
                <w:kern w:val="0"/>
                <w:szCs w:val="21"/>
              </w:rPr>
              <w:t xml:space="preserve"> U.2 </w:t>
            </w:r>
            <w:proofErr w:type="spellStart"/>
            <w:r>
              <w:rPr>
                <w:rFonts w:ascii="仿宋" w:eastAsia="仿宋" w:hAnsi="仿宋" w:cs="宋体" w:hint="eastAsia"/>
                <w:color w:val="000000"/>
                <w:kern w:val="0"/>
                <w:szCs w:val="21"/>
              </w:rPr>
              <w:t>NVMe</w:t>
            </w:r>
            <w:proofErr w:type="spellEnd"/>
            <w:r>
              <w:rPr>
                <w:rFonts w:ascii="仿宋" w:eastAsia="仿宋" w:hAnsi="仿宋" w:cs="宋体" w:hint="eastAsia"/>
                <w:color w:val="000000"/>
                <w:kern w:val="0"/>
                <w:szCs w:val="21"/>
              </w:rPr>
              <w:t xml:space="preserve"> SSD</w:t>
            </w:r>
            <w:r>
              <w:rPr>
                <w:rFonts w:ascii="仿宋" w:eastAsia="仿宋" w:hAnsi="仿宋" w:cs="宋体" w:hint="eastAsia"/>
                <w:color w:val="000000"/>
                <w:kern w:val="0"/>
                <w:szCs w:val="21"/>
              </w:rPr>
              <w:t>，作为缓存盘（不计入可用空间），具有掉电保护功能；</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44</w:t>
            </w: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）每节点至少</w:t>
            </w:r>
            <w:r>
              <w:rPr>
                <w:rFonts w:ascii="仿宋" w:eastAsia="仿宋" w:hAnsi="仿宋" w:cs="宋体" w:hint="eastAsia"/>
                <w:color w:val="000000"/>
                <w:kern w:val="0"/>
                <w:szCs w:val="21"/>
              </w:rPr>
              <w:t>100TB</w:t>
            </w:r>
            <w:r>
              <w:rPr>
                <w:rFonts w:ascii="仿宋" w:eastAsia="仿宋" w:hAnsi="仿宋" w:cs="宋体" w:hint="eastAsia"/>
                <w:color w:val="000000"/>
                <w:kern w:val="0"/>
                <w:szCs w:val="21"/>
              </w:rPr>
              <w:t>可用，企业级</w:t>
            </w:r>
            <w:r>
              <w:rPr>
                <w:rFonts w:ascii="仿宋" w:eastAsia="仿宋" w:hAnsi="仿宋" w:cs="宋体" w:hint="eastAsia"/>
                <w:color w:val="000000"/>
                <w:kern w:val="0"/>
                <w:szCs w:val="21"/>
              </w:rPr>
              <w:t xml:space="preserve"> SATA 7.2K RPM HDD</w:t>
            </w:r>
            <w:r>
              <w:rPr>
                <w:rFonts w:ascii="仿宋" w:eastAsia="仿宋" w:hAnsi="仿宋" w:cs="宋体" w:hint="eastAsia"/>
                <w:color w:val="000000"/>
                <w:kern w:val="0"/>
                <w:szCs w:val="21"/>
              </w:rPr>
              <w:t>或</w:t>
            </w:r>
            <w:proofErr w:type="gramStart"/>
            <w:r>
              <w:rPr>
                <w:rFonts w:ascii="仿宋" w:eastAsia="仿宋" w:hAnsi="仿宋" w:cs="宋体" w:hint="eastAsia"/>
                <w:color w:val="000000"/>
                <w:kern w:val="0"/>
                <w:szCs w:val="21"/>
              </w:rPr>
              <w:t>或</w:t>
            </w:r>
            <w:proofErr w:type="gramEnd"/>
            <w:r>
              <w:rPr>
                <w:rFonts w:ascii="仿宋" w:eastAsia="仿宋" w:hAnsi="仿宋" w:cs="宋体" w:hint="eastAsia"/>
                <w:color w:val="000000"/>
                <w:kern w:val="0"/>
                <w:szCs w:val="21"/>
              </w:rPr>
              <w:t>NL SAS</w:t>
            </w:r>
            <w:r>
              <w:rPr>
                <w:rFonts w:ascii="仿宋" w:eastAsia="仿宋" w:hAnsi="仿宋" w:cs="宋体" w:hint="eastAsia"/>
                <w:color w:val="000000"/>
                <w:kern w:val="0"/>
                <w:szCs w:val="21"/>
              </w:rPr>
              <w:t>硬盘，可扩展至</w:t>
            </w:r>
            <w:r>
              <w:rPr>
                <w:rFonts w:ascii="仿宋" w:eastAsia="仿宋" w:hAnsi="仿宋" w:cs="宋体" w:hint="eastAsia"/>
                <w:color w:val="000000"/>
                <w:kern w:val="0"/>
                <w:szCs w:val="21"/>
              </w:rPr>
              <w:t>12</w:t>
            </w:r>
            <w:r>
              <w:rPr>
                <w:rFonts w:ascii="仿宋" w:eastAsia="仿宋" w:hAnsi="仿宋" w:cs="宋体" w:hint="eastAsia"/>
                <w:color w:val="000000"/>
                <w:kern w:val="0"/>
                <w:szCs w:val="21"/>
              </w:rPr>
              <w:t>块</w:t>
            </w:r>
            <w:r>
              <w:rPr>
                <w:rFonts w:ascii="仿宋" w:eastAsia="仿宋" w:hAnsi="仿宋" w:cs="宋体" w:hint="eastAsia"/>
                <w:color w:val="000000"/>
                <w:kern w:val="0"/>
                <w:szCs w:val="21"/>
              </w:rPr>
              <w:t>HDD</w:t>
            </w:r>
            <w:r>
              <w:rPr>
                <w:rFonts w:ascii="仿宋" w:eastAsia="仿宋" w:hAnsi="仿宋" w:cs="宋体" w:hint="eastAsia"/>
                <w:color w:val="000000"/>
                <w:kern w:val="0"/>
                <w:szCs w:val="21"/>
              </w:rPr>
              <w:t>以上，作为数据盘；</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网卡：</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45</w:t>
            </w: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）每节点配置</w:t>
            </w:r>
            <w:r>
              <w:rPr>
                <w:rFonts w:ascii="仿宋" w:eastAsia="仿宋" w:hAnsi="仿宋" w:cs="宋体" w:hint="eastAsia"/>
                <w:color w:val="000000"/>
                <w:kern w:val="0"/>
                <w:szCs w:val="21"/>
              </w:rPr>
              <w:t>2</w:t>
            </w:r>
            <w:r>
              <w:rPr>
                <w:rFonts w:ascii="仿宋" w:eastAsia="仿宋" w:hAnsi="仿宋" w:cs="宋体" w:hint="eastAsia"/>
                <w:color w:val="000000"/>
                <w:kern w:val="0"/>
                <w:szCs w:val="21"/>
              </w:rPr>
              <w:t>块双端口</w:t>
            </w:r>
            <w:r>
              <w:rPr>
                <w:rFonts w:ascii="仿宋" w:eastAsia="仿宋" w:hAnsi="仿宋" w:cs="宋体" w:hint="eastAsia"/>
                <w:color w:val="000000"/>
                <w:kern w:val="0"/>
                <w:szCs w:val="21"/>
              </w:rPr>
              <w:t xml:space="preserve">10 </w:t>
            </w:r>
            <w:proofErr w:type="spellStart"/>
            <w:r>
              <w:rPr>
                <w:rFonts w:ascii="仿宋" w:eastAsia="仿宋" w:hAnsi="仿宋" w:cs="宋体" w:hint="eastAsia"/>
                <w:color w:val="000000"/>
                <w:kern w:val="0"/>
                <w:szCs w:val="21"/>
              </w:rPr>
              <w:t>GbE</w:t>
            </w:r>
            <w:proofErr w:type="spellEnd"/>
            <w:r>
              <w:rPr>
                <w:rFonts w:ascii="仿宋" w:eastAsia="仿宋" w:hAnsi="仿宋" w:cs="宋体" w:hint="eastAsia"/>
                <w:color w:val="000000"/>
                <w:kern w:val="0"/>
                <w:szCs w:val="21"/>
              </w:rPr>
              <w:t xml:space="preserve"> SFP+ </w:t>
            </w:r>
            <w:r>
              <w:rPr>
                <w:rFonts w:ascii="仿宋" w:eastAsia="仿宋" w:hAnsi="仿宋" w:cs="宋体" w:hint="eastAsia"/>
                <w:color w:val="000000"/>
                <w:kern w:val="0"/>
                <w:szCs w:val="21"/>
              </w:rPr>
              <w:t>万兆网卡（含光纤模块）；</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46</w:t>
            </w: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）每节点配置</w:t>
            </w:r>
            <w:r>
              <w:rPr>
                <w:rFonts w:ascii="仿宋" w:eastAsia="仿宋" w:hAnsi="仿宋" w:cs="宋体" w:hint="eastAsia"/>
                <w:color w:val="000000"/>
                <w:kern w:val="0"/>
                <w:szCs w:val="21"/>
              </w:rPr>
              <w:t>1</w:t>
            </w:r>
            <w:r>
              <w:rPr>
                <w:rFonts w:ascii="仿宋" w:eastAsia="仿宋" w:hAnsi="仿宋" w:cs="宋体" w:hint="eastAsia"/>
                <w:color w:val="000000"/>
                <w:kern w:val="0"/>
                <w:szCs w:val="21"/>
              </w:rPr>
              <w:t>块双端口</w:t>
            </w:r>
            <w:r>
              <w:rPr>
                <w:rFonts w:ascii="仿宋" w:eastAsia="仿宋" w:hAnsi="仿宋" w:cs="宋体" w:hint="eastAsia"/>
                <w:color w:val="000000"/>
                <w:kern w:val="0"/>
                <w:szCs w:val="21"/>
              </w:rPr>
              <w:t xml:space="preserve">1 </w:t>
            </w:r>
            <w:proofErr w:type="spellStart"/>
            <w:r>
              <w:rPr>
                <w:rFonts w:ascii="仿宋" w:eastAsia="仿宋" w:hAnsi="仿宋" w:cs="宋体" w:hint="eastAsia"/>
                <w:color w:val="000000"/>
                <w:kern w:val="0"/>
                <w:szCs w:val="21"/>
              </w:rPr>
              <w:t>GbE</w:t>
            </w:r>
            <w:proofErr w:type="spellEnd"/>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千兆网卡；</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47</w:t>
            </w:r>
            <w:r>
              <w:rPr>
                <w:rFonts w:ascii="仿宋" w:eastAsia="仿宋" w:hAnsi="仿宋" w:cs="宋体" w:hint="eastAsia"/>
                <w:color w:val="000000"/>
                <w:kern w:val="0"/>
                <w:szCs w:val="21"/>
              </w:rPr>
              <w:t>、（</w:t>
            </w:r>
            <w:r>
              <w:rPr>
                <w:rFonts w:ascii="仿宋" w:eastAsia="仿宋" w:hAnsi="仿宋" w:cs="宋体" w:hint="eastAsia"/>
                <w:color w:val="000000"/>
                <w:kern w:val="0"/>
                <w:szCs w:val="21"/>
              </w:rPr>
              <w:t>3</w:t>
            </w:r>
            <w:r>
              <w:rPr>
                <w:rFonts w:ascii="仿宋" w:eastAsia="仿宋" w:hAnsi="仿宋" w:cs="宋体" w:hint="eastAsia"/>
                <w:color w:val="000000"/>
                <w:kern w:val="0"/>
                <w:szCs w:val="21"/>
              </w:rPr>
              <w:t>）每节点配置</w:t>
            </w:r>
            <w:r>
              <w:rPr>
                <w:rFonts w:ascii="仿宋" w:eastAsia="仿宋" w:hAnsi="仿宋" w:cs="宋体" w:hint="eastAsia"/>
                <w:color w:val="000000"/>
                <w:kern w:val="0"/>
                <w:szCs w:val="21"/>
              </w:rPr>
              <w:t>1</w:t>
            </w:r>
            <w:r>
              <w:rPr>
                <w:rFonts w:ascii="仿宋" w:eastAsia="仿宋" w:hAnsi="仿宋" w:cs="宋体" w:hint="eastAsia"/>
                <w:color w:val="000000"/>
                <w:kern w:val="0"/>
                <w:szCs w:val="21"/>
              </w:rPr>
              <w:t>个</w:t>
            </w:r>
            <w:r>
              <w:rPr>
                <w:rFonts w:ascii="仿宋" w:eastAsia="仿宋" w:hAnsi="仿宋" w:cs="宋体" w:hint="eastAsia"/>
                <w:color w:val="000000"/>
                <w:kern w:val="0"/>
                <w:szCs w:val="21"/>
              </w:rPr>
              <w:t>1GbE(RJ-45)</w:t>
            </w:r>
            <w:r>
              <w:rPr>
                <w:rFonts w:ascii="仿宋" w:eastAsia="仿宋" w:hAnsi="仿宋" w:cs="宋体" w:hint="eastAsia"/>
                <w:color w:val="000000"/>
                <w:kern w:val="0"/>
                <w:szCs w:val="21"/>
              </w:rPr>
              <w:t>管理网口。（如配置有其它接口在响应文件说</w:t>
            </w:r>
            <w:r>
              <w:rPr>
                <w:rFonts w:ascii="仿宋" w:eastAsia="仿宋" w:hAnsi="仿宋" w:cs="宋体" w:hint="eastAsia"/>
                <w:color w:val="000000"/>
                <w:kern w:val="0"/>
                <w:szCs w:val="21"/>
              </w:rPr>
              <w:t>明）</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48</w:t>
            </w:r>
            <w:r>
              <w:rPr>
                <w:rFonts w:ascii="仿宋" w:eastAsia="仿宋" w:hAnsi="仿宋" w:cs="宋体" w:hint="eastAsia"/>
                <w:color w:val="000000"/>
                <w:kern w:val="0"/>
                <w:szCs w:val="21"/>
              </w:rPr>
              <w:t>、电源风扇：每节点配置</w:t>
            </w:r>
            <w:r>
              <w:rPr>
                <w:rFonts w:ascii="仿宋" w:eastAsia="仿宋" w:hAnsi="仿宋" w:cs="宋体" w:hint="eastAsia"/>
                <w:color w:val="000000"/>
                <w:kern w:val="0"/>
                <w:szCs w:val="21"/>
              </w:rPr>
              <w:t>2</w:t>
            </w:r>
            <w:r>
              <w:rPr>
                <w:rFonts w:ascii="仿宋" w:eastAsia="仿宋" w:hAnsi="仿宋" w:cs="宋体" w:hint="eastAsia"/>
                <w:color w:val="000000"/>
                <w:kern w:val="0"/>
                <w:szCs w:val="21"/>
              </w:rPr>
              <w:t>个</w:t>
            </w:r>
            <w:r>
              <w:rPr>
                <w:rFonts w:ascii="仿宋" w:eastAsia="仿宋" w:hAnsi="仿宋" w:cs="宋体" w:hint="eastAsia"/>
                <w:color w:val="000000"/>
                <w:kern w:val="0"/>
                <w:szCs w:val="21"/>
              </w:rPr>
              <w:t xml:space="preserve">800w </w:t>
            </w:r>
            <w:r>
              <w:rPr>
                <w:rFonts w:ascii="仿宋" w:eastAsia="仿宋" w:hAnsi="仿宋" w:cs="宋体" w:hint="eastAsia"/>
                <w:color w:val="000000"/>
                <w:kern w:val="0"/>
                <w:szCs w:val="21"/>
              </w:rPr>
              <w:t>热插</w:t>
            </w:r>
            <w:proofErr w:type="gramStart"/>
            <w:r>
              <w:rPr>
                <w:rFonts w:ascii="仿宋" w:eastAsia="仿宋" w:hAnsi="仿宋" w:cs="宋体" w:hint="eastAsia"/>
                <w:color w:val="000000"/>
                <w:kern w:val="0"/>
                <w:szCs w:val="21"/>
              </w:rPr>
              <w:t>拔冗</w:t>
            </w:r>
            <w:proofErr w:type="gramEnd"/>
            <w:r>
              <w:rPr>
                <w:rFonts w:ascii="仿宋" w:eastAsia="仿宋" w:hAnsi="仿宋" w:cs="宋体" w:hint="eastAsia"/>
                <w:color w:val="000000"/>
                <w:kern w:val="0"/>
                <w:szCs w:val="21"/>
              </w:rPr>
              <w:t>余电源，热插</w:t>
            </w:r>
            <w:proofErr w:type="gramStart"/>
            <w:r>
              <w:rPr>
                <w:rFonts w:ascii="仿宋" w:eastAsia="仿宋" w:hAnsi="仿宋" w:cs="宋体" w:hint="eastAsia"/>
                <w:color w:val="000000"/>
                <w:kern w:val="0"/>
                <w:szCs w:val="21"/>
              </w:rPr>
              <w:t>拔冗</w:t>
            </w:r>
            <w:proofErr w:type="gramEnd"/>
            <w:r>
              <w:rPr>
                <w:rFonts w:ascii="仿宋" w:eastAsia="仿宋" w:hAnsi="仿宋" w:cs="宋体" w:hint="eastAsia"/>
                <w:color w:val="000000"/>
                <w:kern w:val="0"/>
                <w:szCs w:val="21"/>
              </w:rPr>
              <w:t>余风扇；</w:t>
            </w:r>
          </w:p>
          <w:p w:rsidR="00500EFB" w:rsidRDefault="00970940">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其他配套硬件</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49</w:t>
            </w:r>
            <w:r>
              <w:rPr>
                <w:rFonts w:ascii="仿宋" w:eastAsia="仿宋" w:hAnsi="仿宋" w:cs="宋体" w:hint="eastAsia"/>
                <w:color w:val="000000"/>
                <w:kern w:val="0"/>
                <w:szCs w:val="21"/>
              </w:rPr>
              <w:t>、本项目配置至少</w:t>
            </w:r>
            <w:r>
              <w:rPr>
                <w:rFonts w:ascii="仿宋" w:eastAsia="仿宋" w:hAnsi="仿宋" w:cs="宋体" w:hint="eastAsia"/>
                <w:color w:val="000000"/>
                <w:kern w:val="0"/>
                <w:szCs w:val="21"/>
              </w:rPr>
              <w:t>2</w:t>
            </w:r>
            <w:r>
              <w:rPr>
                <w:rFonts w:ascii="仿宋" w:eastAsia="仿宋" w:hAnsi="仿宋" w:cs="宋体" w:hint="eastAsia"/>
                <w:color w:val="000000"/>
                <w:kern w:val="0"/>
                <w:szCs w:val="21"/>
              </w:rPr>
              <w:t>台万兆交换机；</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lastRenderedPageBreak/>
              <w:t>50</w:t>
            </w:r>
            <w:r>
              <w:rPr>
                <w:rFonts w:ascii="仿宋" w:eastAsia="仿宋" w:hAnsi="仿宋" w:cs="宋体" w:hint="eastAsia"/>
                <w:color w:val="000000"/>
                <w:kern w:val="0"/>
                <w:szCs w:val="21"/>
              </w:rPr>
              <w:t>、（</w:t>
            </w:r>
            <w:r>
              <w:rPr>
                <w:rFonts w:ascii="仿宋" w:eastAsia="仿宋" w:hAnsi="仿宋" w:cs="宋体" w:hint="eastAsia"/>
                <w:color w:val="000000"/>
                <w:kern w:val="0"/>
                <w:szCs w:val="21"/>
              </w:rPr>
              <w:t>1</w:t>
            </w:r>
            <w:r>
              <w:rPr>
                <w:rFonts w:ascii="仿宋" w:eastAsia="仿宋" w:hAnsi="仿宋" w:cs="宋体" w:hint="eastAsia"/>
                <w:color w:val="000000"/>
                <w:kern w:val="0"/>
                <w:szCs w:val="21"/>
              </w:rPr>
              <w:t>）每台交换机至少</w:t>
            </w:r>
            <w:r>
              <w:rPr>
                <w:rFonts w:ascii="仿宋" w:eastAsia="仿宋" w:hAnsi="仿宋" w:cs="宋体" w:hint="eastAsia"/>
                <w:color w:val="000000"/>
                <w:kern w:val="0"/>
                <w:szCs w:val="21"/>
              </w:rPr>
              <w:t>24</w:t>
            </w:r>
            <w:r>
              <w:rPr>
                <w:rFonts w:ascii="仿宋" w:eastAsia="仿宋" w:hAnsi="仿宋" w:cs="宋体" w:hint="eastAsia"/>
                <w:color w:val="000000"/>
                <w:kern w:val="0"/>
                <w:szCs w:val="21"/>
              </w:rPr>
              <w:t>个</w:t>
            </w:r>
            <w:r>
              <w:rPr>
                <w:rFonts w:ascii="仿宋" w:eastAsia="仿宋" w:hAnsi="仿宋" w:cs="宋体" w:hint="eastAsia"/>
                <w:color w:val="000000"/>
                <w:kern w:val="0"/>
                <w:szCs w:val="21"/>
              </w:rPr>
              <w:t>1G/10G</w:t>
            </w:r>
            <w:r>
              <w:rPr>
                <w:rFonts w:ascii="Calibri" w:eastAsia="仿宋" w:hAnsi="Calibri" w:cs="Calibri"/>
                <w:color w:val="000000"/>
                <w:kern w:val="0"/>
                <w:szCs w:val="21"/>
              </w:rPr>
              <w:t> </w:t>
            </w:r>
            <w:r>
              <w:rPr>
                <w:rFonts w:ascii="仿宋" w:eastAsia="仿宋" w:hAnsi="仿宋" w:cs="宋体" w:hint="eastAsia"/>
                <w:color w:val="000000"/>
                <w:kern w:val="0"/>
                <w:szCs w:val="21"/>
              </w:rPr>
              <w:t>BASE-X</w:t>
            </w:r>
            <w:r>
              <w:rPr>
                <w:rFonts w:ascii="Calibri" w:eastAsia="仿宋" w:hAnsi="Calibri" w:cs="Calibri"/>
                <w:color w:val="000000"/>
                <w:kern w:val="0"/>
                <w:szCs w:val="21"/>
              </w:rPr>
              <w:t> </w:t>
            </w:r>
            <w:r>
              <w:rPr>
                <w:rFonts w:ascii="仿宋" w:eastAsia="仿宋" w:hAnsi="仿宋" w:cs="宋体" w:hint="eastAsia"/>
                <w:color w:val="000000"/>
                <w:kern w:val="0"/>
                <w:szCs w:val="21"/>
              </w:rPr>
              <w:t>SFP</w:t>
            </w:r>
            <w:r>
              <w:rPr>
                <w:rFonts w:ascii="Calibri" w:eastAsia="仿宋" w:hAnsi="Calibri" w:cs="Calibri"/>
                <w:color w:val="000000"/>
                <w:kern w:val="0"/>
                <w:szCs w:val="21"/>
              </w:rPr>
              <w:t> </w:t>
            </w:r>
            <w:r>
              <w:rPr>
                <w:rFonts w:ascii="仿宋" w:eastAsia="仿宋" w:hAnsi="仿宋" w:cs="宋体" w:hint="eastAsia"/>
                <w:color w:val="000000"/>
                <w:kern w:val="0"/>
                <w:szCs w:val="21"/>
              </w:rPr>
              <w:t>Plus</w:t>
            </w:r>
            <w:r>
              <w:rPr>
                <w:rFonts w:ascii="仿宋" w:eastAsia="仿宋" w:hAnsi="仿宋" w:cs="宋体" w:hint="eastAsia"/>
                <w:color w:val="000000"/>
                <w:kern w:val="0"/>
                <w:szCs w:val="21"/>
              </w:rPr>
              <w:t>端口</w:t>
            </w:r>
            <w:r>
              <w:rPr>
                <w:rFonts w:ascii="仿宋" w:eastAsia="仿宋" w:hAnsi="仿宋" w:cs="宋体" w:hint="eastAsia"/>
                <w:color w:val="000000"/>
                <w:kern w:val="0"/>
                <w:szCs w:val="21"/>
              </w:rPr>
              <w:t>,</w:t>
            </w:r>
            <w:r>
              <w:rPr>
                <w:rFonts w:ascii="仿宋" w:eastAsia="仿宋" w:hAnsi="仿宋" w:cs="宋体" w:hint="eastAsia"/>
                <w:color w:val="000000"/>
                <w:kern w:val="0"/>
                <w:szCs w:val="21"/>
              </w:rPr>
              <w:t>冗余电源风扇，交换容量</w:t>
            </w:r>
            <w:r>
              <w:rPr>
                <w:rFonts w:ascii="仿宋" w:eastAsia="仿宋" w:hAnsi="仿宋" w:cs="宋体" w:hint="eastAsia"/>
                <w:color w:val="000000"/>
                <w:kern w:val="0"/>
                <w:szCs w:val="21"/>
              </w:rPr>
              <w:t>2.56Tbps/25.6Tbps</w:t>
            </w:r>
            <w:r>
              <w:rPr>
                <w:rFonts w:ascii="仿宋" w:eastAsia="仿宋" w:hAnsi="仿宋" w:cs="宋体" w:hint="eastAsia"/>
                <w:color w:val="000000"/>
                <w:kern w:val="0"/>
                <w:szCs w:val="21"/>
              </w:rPr>
              <w:t>，包转发率</w:t>
            </w:r>
            <w:r>
              <w:rPr>
                <w:rFonts w:ascii="仿宋" w:eastAsia="仿宋" w:hAnsi="仿宋" w:cs="宋体" w:hint="eastAsia"/>
                <w:color w:val="000000"/>
                <w:kern w:val="0"/>
                <w:szCs w:val="21"/>
              </w:rPr>
              <w:t>480Mpps</w:t>
            </w:r>
            <w:r>
              <w:rPr>
                <w:rFonts w:ascii="仿宋" w:eastAsia="仿宋" w:hAnsi="仿宋" w:cs="宋体" w:hint="eastAsia"/>
                <w:color w:val="000000"/>
                <w:kern w:val="0"/>
                <w:szCs w:val="21"/>
              </w:rPr>
              <w:t>；</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51</w:t>
            </w:r>
            <w:r>
              <w:rPr>
                <w:rFonts w:ascii="仿宋" w:eastAsia="仿宋" w:hAnsi="仿宋" w:cs="宋体" w:hint="eastAsia"/>
                <w:color w:val="000000"/>
                <w:kern w:val="0"/>
                <w:szCs w:val="21"/>
              </w:rPr>
              <w:t>、（</w:t>
            </w:r>
            <w:r>
              <w:rPr>
                <w:rFonts w:ascii="仿宋" w:eastAsia="仿宋" w:hAnsi="仿宋" w:cs="宋体" w:hint="eastAsia"/>
                <w:color w:val="000000"/>
                <w:kern w:val="0"/>
                <w:szCs w:val="21"/>
              </w:rPr>
              <w:t>2</w:t>
            </w:r>
            <w:r>
              <w:rPr>
                <w:rFonts w:ascii="仿宋" w:eastAsia="仿宋" w:hAnsi="仿宋" w:cs="宋体" w:hint="eastAsia"/>
                <w:color w:val="000000"/>
                <w:kern w:val="0"/>
                <w:szCs w:val="21"/>
              </w:rPr>
              <w:t>）本项目配置至少</w:t>
            </w:r>
            <w:r>
              <w:rPr>
                <w:rFonts w:ascii="仿宋" w:eastAsia="仿宋" w:hAnsi="仿宋" w:cs="宋体" w:hint="eastAsia"/>
                <w:color w:val="000000"/>
                <w:kern w:val="0"/>
                <w:szCs w:val="21"/>
              </w:rPr>
              <w:t>24</w:t>
            </w:r>
            <w:r>
              <w:rPr>
                <w:rFonts w:ascii="仿宋" w:eastAsia="仿宋" w:hAnsi="仿宋" w:cs="宋体" w:hint="eastAsia"/>
                <w:color w:val="000000"/>
                <w:kern w:val="0"/>
                <w:szCs w:val="21"/>
              </w:rPr>
              <w:t>个</w:t>
            </w:r>
            <w:r>
              <w:rPr>
                <w:rFonts w:ascii="仿宋" w:eastAsia="仿宋" w:hAnsi="仿宋" w:cs="宋体" w:hint="eastAsia"/>
                <w:color w:val="000000"/>
                <w:kern w:val="0"/>
                <w:szCs w:val="21"/>
              </w:rPr>
              <w:t>SFP+</w:t>
            </w:r>
            <w:r>
              <w:rPr>
                <w:rFonts w:ascii="仿宋" w:eastAsia="仿宋" w:hAnsi="仿宋" w:cs="宋体" w:hint="eastAsia"/>
                <w:color w:val="000000"/>
                <w:kern w:val="0"/>
                <w:szCs w:val="21"/>
              </w:rPr>
              <w:t>万兆模块（</w:t>
            </w:r>
            <w:r>
              <w:rPr>
                <w:rFonts w:ascii="仿宋" w:eastAsia="仿宋" w:hAnsi="仿宋" w:cs="宋体" w:hint="eastAsia"/>
                <w:color w:val="000000"/>
                <w:kern w:val="0"/>
                <w:szCs w:val="21"/>
              </w:rPr>
              <w:t>850nm</w:t>
            </w:r>
            <w:r>
              <w:rPr>
                <w:rFonts w:ascii="仿宋" w:eastAsia="仿宋" w:hAnsi="仿宋" w:cs="宋体" w:hint="eastAsia"/>
                <w:color w:val="000000"/>
                <w:kern w:val="0"/>
                <w:szCs w:val="21"/>
              </w:rPr>
              <w:t>，</w:t>
            </w:r>
            <w:r>
              <w:rPr>
                <w:rFonts w:ascii="仿宋" w:eastAsia="仿宋" w:hAnsi="仿宋" w:cs="宋体" w:hint="eastAsia"/>
                <w:color w:val="000000"/>
                <w:kern w:val="0"/>
                <w:szCs w:val="21"/>
              </w:rPr>
              <w:t>300m</w:t>
            </w:r>
            <w:r>
              <w:rPr>
                <w:rFonts w:ascii="仿宋" w:eastAsia="仿宋" w:hAnsi="仿宋" w:cs="宋体" w:hint="eastAsia"/>
                <w:color w:val="000000"/>
                <w:kern w:val="0"/>
                <w:szCs w:val="21"/>
              </w:rPr>
              <w:t>，</w:t>
            </w:r>
            <w:r>
              <w:rPr>
                <w:rFonts w:ascii="仿宋" w:eastAsia="仿宋" w:hAnsi="仿宋" w:cs="宋体" w:hint="eastAsia"/>
                <w:color w:val="000000"/>
                <w:kern w:val="0"/>
                <w:szCs w:val="21"/>
              </w:rPr>
              <w:t>LC-LC)</w:t>
            </w:r>
            <w:r>
              <w:rPr>
                <w:rFonts w:ascii="仿宋" w:eastAsia="仿宋" w:hAnsi="仿宋" w:cs="宋体" w:hint="eastAsia"/>
                <w:color w:val="000000"/>
                <w:kern w:val="0"/>
                <w:szCs w:val="21"/>
              </w:rPr>
              <w:t>及相应光纤跳线</w:t>
            </w:r>
          </w:p>
          <w:p w:rsidR="00500EFB" w:rsidRDefault="00970940">
            <w:pPr>
              <w:widowControl/>
              <w:jc w:val="left"/>
              <w:rPr>
                <w:rFonts w:ascii="仿宋" w:eastAsia="仿宋" w:hAnsi="仿宋" w:cs="宋体"/>
                <w:b/>
                <w:bCs/>
                <w:color w:val="000000"/>
                <w:kern w:val="0"/>
                <w:szCs w:val="21"/>
              </w:rPr>
            </w:pPr>
            <w:r>
              <w:rPr>
                <w:rFonts w:ascii="仿宋" w:eastAsia="仿宋" w:hAnsi="仿宋" w:cs="宋体" w:hint="eastAsia"/>
                <w:b/>
                <w:bCs/>
                <w:color w:val="000000"/>
                <w:kern w:val="0"/>
                <w:szCs w:val="21"/>
              </w:rPr>
              <w:t>服务支持</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52</w:t>
            </w:r>
            <w:r>
              <w:rPr>
                <w:rFonts w:ascii="仿宋" w:eastAsia="仿宋" w:hAnsi="仿宋" w:cs="宋体" w:hint="eastAsia"/>
                <w:color w:val="000000"/>
                <w:kern w:val="0"/>
                <w:szCs w:val="21"/>
              </w:rPr>
              <w:t>、包含</w:t>
            </w:r>
            <w:r>
              <w:rPr>
                <w:rFonts w:ascii="仿宋" w:eastAsia="仿宋" w:hAnsi="仿宋" w:cs="宋体" w:hint="eastAsia"/>
                <w:color w:val="000000"/>
                <w:kern w:val="0"/>
                <w:szCs w:val="21"/>
              </w:rPr>
              <w:t xml:space="preserve"> 3 </w:t>
            </w:r>
            <w:r>
              <w:rPr>
                <w:rFonts w:ascii="仿宋" w:eastAsia="仿宋" w:hAnsi="仿宋" w:cs="宋体" w:hint="eastAsia"/>
                <w:color w:val="000000"/>
                <w:kern w:val="0"/>
                <w:szCs w:val="21"/>
              </w:rPr>
              <w:t>年</w:t>
            </w:r>
            <w:r>
              <w:rPr>
                <w:rFonts w:ascii="仿宋" w:eastAsia="仿宋" w:hAnsi="仿宋" w:cs="宋体" w:hint="eastAsia"/>
                <w:color w:val="000000"/>
                <w:kern w:val="0"/>
                <w:szCs w:val="21"/>
              </w:rPr>
              <w:t xml:space="preserve"> 7*24 </w:t>
            </w:r>
            <w:r>
              <w:rPr>
                <w:rFonts w:ascii="仿宋" w:eastAsia="仿宋" w:hAnsi="仿宋" w:cs="宋体" w:hint="eastAsia"/>
                <w:color w:val="000000"/>
                <w:kern w:val="0"/>
                <w:szCs w:val="21"/>
              </w:rPr>
              <w:t>小时全天候支持服务，电话响应在</w:t>
            </w:r>
            <w:r>
              <w:rPr>
                <w:rFonts w:ascii="仿宋" w:eastAsia="仿宋" w:hAnsi="仿宋" w:cs="宋体" w:hint="eastAsia"/>
                <w:color w:val="000000"/>
                <w:kern w:val="0"/>
                <w:szCs w:val="21"/>
              </w:rPr>
              <w:t xml:space="preserve"> 10 </w:t>
            </w:r>
            <w:r>
              <w:rPr>
                <w:rFonts w:ascii="仿宋" w:eastAsia="仿宋" w:hAnsi="仿宋" w:cs="宋体" w:hint="eastAsia"/>
                <w:color w:val="000000"/>
                <w:kern w:val="0"/>
                <w:szCs w:val="21"/>
              </w:rPr>
              <w:t>分钟内，紧急故障现场响应时间在</w:t>
            </w:r>
            <w:r>
              <w:rPr>
                <w:rFonts w:ascii="仿宋" w:eastAsia="仿宋" w:hAnsi="仿宋" w:cs="宋体" w:hint="eastAsia"/>
                <w:color w:val="000000"/>
                <w:kern w:val="0"/>
                <w:szCs w:val="21"/>
              </w:rPr>
              <w:t>2</w:t>
            </w:r>
            <w:r>
              <w:rPr>
                <w:rFonts w:ascii="仿宋" w:eastAsia="仿宋" w:hAnsi="仿宋" w:cs="宋体" w:hint="eastAsia"/>
                <w:color w:val="000000"/>
                <w:kern w:val="0"/>
                <w:szCs w:val="21"/>
              </w:rPr>
              <w:t>小时内。投标时需提供原厂制造商的授权函和原厂售后服务承诺函并需说明硬件类产品需提供不少于三年原厂质保服务；软件类产品需提供不少于三年原厂质保服务。原厂售后服务承诺函需包含产品首次部署时的原厂实施以及原厂售后服务。</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53</w:t>
            </w:r>
            <w:r>
              <w:rPr>
                <w:rFonts w:ascii="仿宋" w:eastAsia="仿宋" w:hAnsi="仿宋" w:cs="宋体" w:hint="eastAsia"/>
                <w:color w:val="000000"/>
                <w:kern w:val="0"/>
                <w:szCs w:val="21"/>
              </w:rPr>
              <w:t>、故障硬件更换服务（配件先行）</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54</w:t>
            </w:r>
            <w:r>
              <w:rPr>
                <w:rFonts w:ascii="仿宋" w:eastAsia="仿宋" w:hAnsi="仿宋" w:cs="宋体" w:hint="eastAsia"/>
                <w:color w:val="000000"/>
                <w:kern w:val="0"/>
                <w:szCs w:val="21"/>
              </w:rPr>
              <w:t>、包含用户现场的原厂首次安装实施服务，具体包括设备上架、调试，基本配置以及产品培训等服务。培训分为产品安装调试时的现场培训和试运行期间</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的补充培训。现场培训可以在产品安装调试时，对系</w:t>
            </w:r>
            <w:r>
              <w:rPr>
                <w:rFonts w:ascii="仿宋" w:eastAsia="仿宋" w:hAnsi="仿宋" w:cs="宋体" w:hint="eastAsia"/>
                <w:color w:val="000000"/>
                <w:kern w:val="0"/>
                <w:szCs w:val="21"/>
              </w:rPr>
              <w:t xml:space="preserve"> </w:t>
            </w:r>
            <w:proofErr w:type="gramStart"/>
            <w:r>
              <w:rPr>
                <w:rFonts w:ascii="仿宋" w:eastAsia="仿宋" w:hAnsi="仿宋" w:cs="宋体" w:hint="eastAsia"/>
                <w:color w:val="000000"/>
                <w:kern w:val="0"/>
                <w:szCs w:val="21"/>
              </w:rPr>
              <w:t>统维护</w:t>
            </w:r>
            <w:proofErr w:type="gramEnd"/>
            <w:r>
              <w:rPr>
                <w:rFonts w:ascii="仿宋" w:eastAsia="仿宋" w:hAnsi="仿宋" w:cs="宋体" w:hint="eastAsia"/>
                <w:color w:val="000000"/>
                <w:kern w:val="0"/>
                <w:szCs w:val="21"/>
              </w:rPr>
              <w:t>管理人员进行当场培训，使其对系统有更</w:t>
            </w:r>
            <w:r>
              <w:rPr>
                <w:rFonts w:ascii="仿宋" w:eastAsia="仿宋" w:hAnsi="仿宋" w:cs="宋体" w:hint="eastAsia"/>
                <w:color w:val="000000"/>
                <w:kern w:val="0"/>
                <w:szCs w:val="21"/>
              </w:rPr>
              <w:t>直观</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地了解，初步掌握系统的管理和维护技能。在系统试</w:t>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运行期间，对系统维护管理人员，进行现场维护管理的补充培训，以便在系统终验后顺利交接。</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55</w:t>
            </w:r>
            <w:r>
              <w:rPr>
                <w:rFonts w:ascii="仿宋" w:eastAsia="仿宋" w:hAnsi="仿宋" w:cs="宋体" w:hint="eastAsia"/>
                <w:color w:val="000000"/>
                <w:kern w:val="0"/>
                <w:szCs w:val="21"/>
              </w:rPr>
              <w:t>、每季度由原厂技术人员巡检一次，形成巡检报告。</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56</w:t>
            </w:r>
            <w:r>
              <w:rPr>
                <w:rFonts w:ascii="仿宋" w:eastAsia="仿宋" w:hAnsi="仿宋" w:cs="宋体" w:hint="eastAsia"/>
                <w:color w:val="000000"/>
                <w:kern w:val="0"/>
                <w:szCs w:val="21"/>
              </w:rPr>
              <w:t>、提供后续扩容节点和磁盘的报价；</w:t>
            </w:r>
          </w:p>
          <w:p w:rsidR="00500EFB" w:rsidRDefault="0097094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57</w:t>
            </w:r>
            <w:r>
              <w:rPr>
                <w:rFonts w:ascii="仿宋" w:eastAsia="仿宋" w:hAnsi="仿宋" w:cs="宋体" w:hint="eastAsia"/>
                <w:color w:val="000000"/>
                <w:kern w:val="0"/>
                <w:szCs w:val="21"/>
              </w:rPr>
              <w:t>、无条件配合我方数据迁移工作；保障迁移的原数据不丢失；</w:t>
            </w:r>
          </w:p>
          <w:p w:rsidR="00500EFB" w:rsidRDefault="00970940">
            <w:pPr>
              <w:widowControl/>
              <w:jc w:val="left"/>
              <w:rPr>
                <w:rFonts w:ascii="宋体" w:hAnsi="宋体"/>
                <w:szCs w:val="21"/>
              </w:rPr>
            </w:pPr>
            <w:r>
              <w:rPr>
                <w:rFonts w:ascii="仿宋" w:eastAsia="仿宋" w:hAnsi="仿宋" w:cs="宋体" w:hint="eastAsia"/>
                <w:color w:val="000000"/>
                <w:kern w:val="0"/>
                <w:szCs w:val="21"/>
              </w:rPr>
              <w:t>58</w:t>
            </w:r>
            <w:r>
              <w:rPr>
                <w:rFonts w:ascii="仿宋" w:eastAsia="仿宋" w:hAnsi="仿宋" w:cs="宋体" w:hint="eastAsia"/>
                <w:color w:val="000000"/>
                <w:kern w:val="0"/>
                <w:szCs w:val="21"/>
              </w:rPr>
              <w:t>、软件升级</w:t>
            </w:r>
            <w:r>
              <w:rPr>
                <w:rFonts w:ascii="仿宋" w:eastAsia="仿宋" w:hAnsi="仿宋" w:cs="宋体" w:hint="eastAsia"/>
                <w:color w:val="000000"/>
                <w:kern w:val="0"/>
                <w:szCs w:val="21"/>
              </w:rPr>
              <w:t>(&gt;=3</w:t>
            </w:r>
            <w:r>
              <w:rPr>
                <w:rFonts w:ascii="仿宋" w:eastAsia="仿宋" w:hAnsi="仿宋" w:cs="宋体" w:hint="eastAsia"/>
                <w:color w:val="000000"/>
                <w:kern w:val="0"/>
                <w:szCs w:val="21"/>
              </w:rPr>
              <w:t>年</w:t>
            </w:r>
            <w:r>
              <w:rPr>
                <w:rFonts w:ascii="仿宋" w:eastAsia="仿宋" w:hAnsi="仿宋" w:cs="宋体" w:hint="eastAsia"/>
                <w:color w:val="000000"/>
                <w:kern w:val="0"/>
                <w:szCs w:val="21"/>
              </w:rPr>
              <w:t>)</w:t>
            </w:r>
          </w:p>
        </w:tc>
      </w:tr>
    </w:tbl>
    <w:p w:rsidR="00500EFB" w:rsidRDefault="00500EFB"/>
    <w:p w:rsidR="00500EFB" w:rsidRDefault="00500EFB">
      <w:pPr>
        <w:pStyle w:val="a0"/>
      </w:pPr>
    </w:p>
    <w:p w:rsidR="00500EFB" w:rsidRDefault="00970940">
      <w:pPr>
        <w:pStyle w:val="1"/>
        <w:numPr>
          <w:ilvl w:val="0"/>
          <w:numId w:val="2"/>
        </w:numPr>
        <w:spacing w:before="0" w:after="0" w:line="360" w:lineRule="auto"/>
        <w:rPr>
          <w:rFonts w:ascii="宋体" w:hAnsi="宋体" w:cs="宋体"/>
          <w:sz w:val="32"/>
          <w:szCs w:val="32"/>
        </w:rPr>
      </w:pPr>
      <w:r>
        <w:rPr>
          <w:rFonts w:ascii="宋体" w:hAnsi="宋体" w:cs="宋体" w:hint="eastAsia"/>
          <w:sz w:val="32"/>
          <w:szCs w:val="32"/>
        </w:rPr>
        <w:t>商务要求</w:t>
      </w:r>
    </w:p>
    <w:p w:rsidR="00500EFB" w:rsidRDefault="00970940">
      <w:pPr>
        <w:pStyle w:val="2"/>
        <w:numPr>
          <w:ilvl w:val="1"/>
          <w:numId w:val="2"/>
        </w:numPr>
        <w:spacing w:before="0" w:after="0"/>
        <w:rPr>
          <w:rFonts w:ascii="宋体" w:eastAsia="宋体" w:hAnsi="宋体" w:cs="宋体"/>
          <w:szCs w:val="28"/>
        </w:rPr>
      </w:pPr>
      <w:r>
        <w:rPr>
          <w:rFonts w:ascii="宋体" w:eastAsia="宋体" w:hAnsi="宋体" w:cs="宋体" w:hint="eastAsia"/>
          <w:szCs w:val="28"/>
        </w:rPr>
        <w:t>服务期限和服务地点</w:t>
      </w:r>
    </w:p>
    <w:p w:rsidR="00500EFB" w:rsidRDefault="00970940">
      <w:pPr>
        <w:pStyle w:val="3"/>
        <w:numPr>
          <w:ilvl w:val="2"/>
          <w:numId w:val="2"/>
        </w:numPr>
        <w:spacing w:before="0" w:after="0" w:line="360" w:lineRule="auto"/>
        <w:rPr>
          <w:rFonts w:ascii="宋体" w:eastAsia="宋体" w:hAnsi="宋体" w:cs="宋体"/>
          <w:szCs w:val="32"/>
          <w:lang w:val="en-GB"/>
        </w:rPr>
      </w:pPr>
      <w:r>
        <w:rPr>
          <w:rFonts w:ascii="宋体" w:eastAsia="宋体" w:hAnsi="宋体" w:cs="宋体" w:hint="eastAsia"/>
          <w:szCs w:val="32"/>
          <w:lang w:val="en-GB"/>
        </w:rPr>
        <w:t>服务期限</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）要求项目总体需在合同签订之后且服务器到位之日起</w:t>
      </w:r>
      <w:r>
        <w:rPr>
          <w:rFonts w:ascii="宋体" w:eastAsia="宋体" w:hAnsi="宋体" w:cs="宋体"/>
          <w:sz w:val="24"/>
          <w:szCs w:val="24"/>
          <w:lang w:eastAsia="zh-CN"/>
        </w:rPr>
        <w:t>1</w:t>
      </w:r>
      <w:r>
        <w:rPr>
          <w:rFonts w:ascii="宋体" w:eastAsia="宋体" w:hAnsi="宋体" w:cs="宋体"/>
          <w:sz w:val="24"/>
          <w:szCs w:val="24"/>
        </w:rPr>
        <w:t>个月内完成项目交付工作。</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）系统对接：项目正式实施前，采购人与中标人共同明确本项目需对接调试的业务系统。</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）系统应用功能上线：系统全部的应用功能应在系统对接完成后的</w:t>
      </w:r>
      <w:r>
        <w:rPr>
          <w:rFonts w:ascii="宋体" w:eastAsia="宋体" w:hAnsi="宋体" w:cs="宋体"/>
          <w:sz w:val="24"/>
          <w:szCs w:val="24"/>
          <w:lang w:eastAsia="zh-CN"/>
        </w:rPr>
        <w:t>1</w:t>
      </w:r>
      <w:r>
        <w:rPr>
          <w:rFonts w:ascii="宋体" w:eastAsia="宋体" w:hAnsi="宋体" w:cs="宋体"/>
          <w:sz w:val="24"/>
          <w:szCs w:val="24"/>
        </w:rPr>
        <w:t>个月内全部上线并进行至少</w:t>
      </w:r>
      <w:r>
        <w:rPr>
          <w:rFonts w:ascii="宋体" w:eastAsia="宋体" w:hAnsi="宋体" w:cs="宋体"/>
          <w:sz w:val="24"/>
          <w:szCs w:val="24"/>
        </w:rPr>
        <w:t>1</w:t>
      </w:r>
      <w:r>
        <w:rPr>
          <w:rFonts w:ascii="宋体" w:eastAsia="宋体" w:hAnsi="宋体" w:cs="宋体"/>
          <w:sz w:val="24"/>
          <w:szCs w:val="24"/>
        </w:rPr>
        <w:t>次的免费培训。</w:t>
      </w:r>
    </w:p>
    <w:p w:rsidR="00500EFB" w:rsidRDefault="00970940">
      <w:pPr>
        <w:pStyle w:val="3"/>
        <w:numPr>
          <w:ilvl w:val="2"/>
          <w:numId w:val="2"/>
        </w:numPr>
        <w:spacing w:before="0" w:after="0" w:line="360" w:lineRule="auto"/>
        <w:rPr>
          <w:rFonts w:ascii="宋体" w:eastAsia="宋体" w:hAnsi="宋体" w:cs="宋体"/>
          <w:szCs w:val="32"/>
          <w:lang w:val="en-GB"/>
        </w:rPr>
      </w:pPr>
      <w:r>
        <w:rPr>
          <w:rFonts w:ascii="宋体" w:eastAsia="宋体" w:hAnsi="宋体" w:cs="宋体" w:hint="eastAsia"/>
          <w:szCs w:val="32"/>
          <w:lang w:val="en-GB"/>
        </w:rPr>
        <w:t>服务地点</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采购人指定地点，中标人负责将产品运送至采购人指定地点并完成系统软件安装调试，并通过验收合格才可交付采购人使用，中标人须承担由此产生的全部费用。</w:t>
      </w:r>
    </w:p>
    <w:p w:rsidR="00500EFB" w:rsidRDefault="00970940">
      <w:pPr>
        <w:pStyle w:val="2"/>
        <w:numPr>
          <w:ilvl w:val="1"/>
          <w:numId w:val="2"/>
        </w:numPr>
        <w:spacing w:before="0" w:after="0"/>
        <w:rPr>
          <w:rFonts w:ascii="宋体" w:eastAsia="宋体" w:hAnsi="宋体" w:cs="宋体"/>
          <w:szCs w:val="28"/>
        </w:rPr>
      </w:pPr>
      <w:r>
        <w:rPr>
          <w:rFonts w:ascii="宋体" w:eastAsia="宋体" w:hAnsi="宋体" w:cs="宋体" w:hint="eastAsia"/>
          <w:szCs w:val="28"/>
        </w:rPr>
        <w:lastRenderedPageBreak/>
        <w:t>质量、安装及验收标准要求</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1</w:t>
      </w:r>
      <w:r>
        <w:rPr>
          <w:rFonts w:ascii="宋体" w:eastAsia="宋体" w:hAnsi="宋体" w:cs="宋体"/>
          <w:sz w:val="24"/>
          <w:szCs w:val="24"/>
        </w:rPr>
        <w:t>、中标人承诺提供原装的、全新的、功能、性能及指标符合或优于国家及招标文件提出的有关技术、质量、安全标准及要求。</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2</w:t>
      </w:r>
      <w:r>
        <w:rPr>
          <w:rFonts w:ascii="宋体" w:eastAsia="宋体" w:hAnsi="宋体" w:cs="宋体"/>
          <w:sz w:val="24"/>
          <w:szCs w:val="24"/>
        </w:rPr>
        <w:t>、中标人所投产品应具有较高</w:t>
      </w:r>
      <w:r>
        <w:rPr>
          <w:rFonts w:ascii="宋体" w:eastAsia="宋体" w:hAnsi="宋体" w:cs="宋体"/>
          <w:sz w:val="24"/>
          <w:szCs w:val="24"/>
        </w:rPr>
        <w:t>的可靠性和稳定性，满足</w:t>
      </w:r>
      <w:r>
        <w:rPr>
          <w:rFonts w:ascii="宋体" w:eastAsia="宋体" w:hAnsi="宋体" w:cs="宋体"/>
          <w:sz w:val="24"/>
          <w:szCs w:val="24"/>
        </w:rPr>
        <w:t>7</w:t>
      </w:r>
      <w:r>
        <w:rPr>
          <w:rFonts w:ascii="宋体" w:eastAsia="宋体" w:hAnsi="宋体" w:cs="宋体"/>
          <w:sz w:val="24"/>
          <w:szCs w:val="24"/>
        </w:rPr>
        <w:t>×</w:t>
      </w:r>
      <w:r>
        <w:rPr>
          <w:rFonts w:ascii="宋体" w:eastAsia="宋体" w:hAnsi="宋体" w:cs="宋体"/>
          <w:sz w:val="24"/>
          <w:szCs w:val="24"/>
        </w:rPr>
        <w:t>24</w:t>
      </w:r>
      <w:r>
        <w:rPr>
          <w:rFonts w:ascii="宋体" w:eastAsia="宋体" w:hAnsi="宋体" w:cs="宋体"/>
          <w:sz w:val="24"/>
          <w:szCs w:val="24"/>
        </w:rPr>
        <w:t>小时连续不间断运行需要。</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3</w:t>
      </w:r>
      <w:r>
        <w:rPr>
          <w:rFonts w:ascii="宋体" w:eastAsia="宋体" w:hAnsi="宋体" w:cs="宋体"/>
          <w:sz w:val="24"/>
          <w:szCs w:val="24"/>
        </w:rPr>
        <w:t>、验收按国家有关的规定、规范进行。国家有强制性规定的项目验收，按国家规定执行，本项目必须严格遵循国家及相关部门的要求，达到招标文件所要求的所有功能。</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4</w:t>
      </w:r>
      <w:r>
        <w:rPr>
          <w:rFonts w:ascii="宋体" w:eastAsia="宋体" w:hAnsi="宋体" w:cs="宋体"/>
          <w:sz w:val="24"/>
          <w:szCs w:val="24"/>
        </w:rPr>
        <w:t>、采购人应对交付产品的数量、质量、性能等进行详细而全面的检验，如检验证明符合要求，由采购人组成的验收小组签署验收报告，作为付款凭据之一。</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5</w:t>
      </w:r>
      <w:r>
        <w:rPr>
          <w:rFonts w:ascii="宋体" w:eastAsia="宋体" w:hAnsi="宋体" w:cs="宋体"/>
          <w:sz w:val="24"/>
          <w:szCs w:val="24"/>
        </w:rPr>
        <w:t>、系统对接：按用户要求对带宽进性调试，满足用户使用要求。</w:t>
      </w:r>
    </w:p>
    <w:p w:rsidR="00500EFB" w:rsidRDefault="0097094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6</w:t>
      </w:r>
      <w:r>
        <w:rPr>
          <w:rFonts w:ascii="宋体" w:eastAsia="宋体" w:hAnsi="宋体" w:cs="宋体"/>
          <w:sz w:val="24"/>
          <w:szCs w:val="24"/>
        </w:rPr>
        <w:t>、采购人签署的项目验收报告，作为项目款支付的依据。</w:t>
      </w:r>
      <w:r>
        <w:rPr>
          <w:rFonts w:ascii="宋体" w:eastAsia="宋体" w:hAnsi="宋体" w:cs="宋体"/>
          <w:sz w:val="24"/>
          <w:szCs w:val="24"/>
          <w:lang w:eastAsia="zh-CN"/>
        </w:rPr>
        <w:t>其中硬件验收依据</w:t>
      </w:r>
      <w:proofErr w:type="gramStart"/>
      <w:r>
        <w:rPr>
          <w:rFonts w:ascii="宋体" w:eastAsia="宋体" w:hAnsi="宋体" w:cs="宋体"/>
          <w:sz w:val="24"/>
          <w:szCs w:val="24"/>
        </w:rPr>
        <w:t>合项目</w:t>
      </w:r>
      <w:proofErr w:type="gramEnd"/>
      <w:r>
        <w:rPr>
          <w:rFonts w:ascii="宋体" w:eastAsia="宋体" w:hAnsi="宋体" w:cs="宋体"/>
          <w:sz w:val="24"/>
          <w:szCs w:val="24"/>
        </w:rPr>
        <w:t>合同相关要求。</w:t>
      </w:r>
    </w:p>
    <w:p w:rsidR="00500EFB" w:rsidRDefault="00970940">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7</w:t>
      </w:r>
      <w:r>
        <w:rPr>
          <w:rFonts w:ascii="宋体" w:eastAsia="宋体" w:hAnsi="宋体" w:cs="宋体"/>
          <w:sz w:val="24"/>
          <w:szCs w:val="24"/>
          <w:lang w:eastAsia="zh-CN"/>
        </w:rPr>
        <w:t>、</w:t>
      </w:r>
      <w:r>
        <w:rPr>
          <w:rFonts w:ascii="宋体" w:eastAsia="宋体" w:hAnsi="宋体" w:cs="宋体" w:hint="default"/>
          <w:sz w:val="24"/>
          <w:szCs w:val="24"/>
          <w:lang w:eastAsia="zh-CN"/>
        </w:rPr>
        <w:t>成交公司需</w:t>
      </w:r>
      <w:r>
        <w:rPr>
          <w:rFonts w:ascii="宋体" w:eastAsia="宋体" w:hAnsi="宋体" w:cs="宋体" w:hint="default"/>
          <w:sz w:val="24"/>
          <w:szCs w:val="24"/>
          <w:lang w:eastAsia="zh-CN"/>
        </w:rPr>
        <w:t>要在合同签订前提供所有涉及到的软硬件原厂售后服务承诺函；</w:t>
      </w:r>
    </w:p>
    <w:p w:rsidR="00500EFB" w:rsidRDefault="00970940">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8</w:t>
      </w:r>
      <w:r>
        <w:rPr>
          <w:rFonts w:ascii="宋体" w:eastAsia="宋体" w:hAnsi="宋体" w:cs="宋体"/>
          <w:sz w:val="24"/>
          <w:szCs w:val="24"/>
          <w:lang w:eastAsia="zh-CN"/>
        </w:rPr>
        <w:t>、</w:t>
      </w:r>
      <w:r>
        <w:rPr>
          <w:rFonts w:ascii="宋体" w:eastAsia="宋体" w:hAnsi="宋体" w:cs="宋体" w:hint="default"/>
          <w:sz w:val="24"/>
          <w:szCs w:val="24"/>
          <w:lang w:eastAsia="zh-CN"/>
        </w:rPr>
        <w:t>项目实施过程中涉及的所有耗材</w:t>
      </w:r>
      <w:proofErr w:type="gramStart"/>
      <w:r>
        <w:rPr>
          <w:rFonts w:ascii="宋体" w:eastAsia="宋体" w:hAnsi="宋体" w:cs="宋体" w:hint="default"/>
          <w:sz w:val="24"/>
          <w:szCs w:val="24"/>
          <w:lang w:eastAsia="zh-CN"/>
        </w:rPr>
        <w:t>不</w:t>
      </w:r>
      <w:proofErr w:type="gramEnd"/>
      <w:r>
        <w:rPr>
          <w:rFonts w:ascii="宋体" w:eastAsia="宋体" w:hAnsi="宋体" w:cs="宋体" w:hint="default"/>
          <w:sz w:val="24"/>
          <w:szCs w:val="24"/>
          <w:lang w:eastAsia="zh-CN"/>
        </w:rPr>
        <w:t>另计费用（提供的</w:t>
      </w:r>
      <w:proofErr w:type="gramStart"/>
      <w:r>
        <w:rPr>
          <w:rFonts w:ascii="宋体" w:eastAsia="宋体" w:hAnsi="宋体" w:cs="宋体" w:hint="default"/>
          <w:sz w:val="24"/>
          <w:szCs w:val="24"/>
          <w:lang w:eastAsia="zh-CN"/>
        </w:rPr>
        <w:t>耗材需</w:t>
      </w:r>
      <w:proofErr w:type="gramEnd"/>
      <w:r>
        <w:rPr>
          <w:rFonts w:ascii="宋体" w:eastAsia="宋体" w:hAnsi="宋体" w:cs="宋体" w:hint="default"/>
          <w:sz w:val="24"/>
          <w:szCs w:val="24"/>
          <w:lang w:eastAsia="zh-CN"/>
        </w:rPr>
        <w:t>为市场主流品牌正品）</w:t>
      </w:r>
      <w:r>
        <w:rPr>
          <w:rFonts w:ascii="宋体" w:eastAsia="宋体" w:hAnsi="宋体" w:cs="宋体"/>
          <w:sz w:val="24"/>
          <w:szCs w:val="24"/>
          <w:lang w:eastAsia="zh-CN"/>
        </w:rPr>
        <w:t>。</w:t>
      </w:r>
    </w:p>
    <w:p w:rsidR="00500EFB" w:rsidRDefault="00970940">
      <w:pPr>
        <w:pStyle w:val="2"/>
        <w:numPr>
          <w:ilvl w:val="1"/>
          <w:numId w:val="2"/>
        </w:numPr>
        <w:spacing w:before="0" w:after="0"/>
        <w:rPr>
          <w:rFonts w:ascii="宋体" w:eastAsia="宋体" w:hAnsi="宋体" w:cs="宋体"/>
          <w:szCs w:val="28"/>
        </w:rPr>
      </w:pPr>
      <w:r>
        <w:rPr>
          <w:rFonts w:ascii="宋体" w:eastAsia="宋体" w:hAnsi="宋体" w:cs="宋体" w:hint="eastAsia"/>
          <w:szCs w:val="28"/>
        </w:rPr>
        <w:t>售后服务</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1</w:t>
      </w:r>
      <w:r>
        <w:rPr>
          <w:rFonts w:ascii="宋体" w:eastAsia="宋体" w:hAnsi="宋体" w:cs="宋体"/>
          <w:sz w:val="24"/>
          <w:szCs w:val="24"/>
        </w:rPr>
        <w:t>、维保期：本项目要求提供自项目验收合格后免费维保</w:t>
      </w:r>
      <w:r>
        <w:rPr>
          <w:rFonts w:ascii="宋体" w:eastAsia="宋体" w:hAnsi="宋体" w:cs="宋体"/>
          <w:sz w:val="24"/>
          <w:szCs w:val="24"/>
          <w:lang w:eastAsia="zh-CN"/>
        </w:rPr>
        <w:t>三</w:t>
      </w:r>
      <w:r>
        <w:rPr>
          <w:rFonts w:ascii="宋体" w:eastAsia="宋体" w:hAnsi="宋体" w:cs="宋体"/>
          <w:sz w:val="24"/>
          <w:szCs w:val="24"/>
        </w:rPr>
        <w:t>年，免费维保期自采购人、中标人双方代表在验收单上签字之日起计算，如因系统本身问题导致停用时间累计超过</w:t>
      </w:r>
      <w:r>
        <w:rPr>
          <w:rFonts w:ascii="宋体" w:eastAsia="宋体" w:hAnsi="宋体" w:cs="宋体"/>
          <w:sz w:val="24"/>
          <w:szCs w:val="24"/>
        </w:rPr>
        <w:t>60</w:t>
      </w:r>
      <w:r>
        <w:rPr>
          <w:rFonts w:ascii="宋体" w:eastAsia="宋体" w:hAnsi="宋体" w:cs="宋体"/>
          <w:sz w:val="24"/>
          <w:szCs w:val="24"/>
        </w:rPr>
        <w:t>天则维保期重新计算。</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2</w:t>
      </w:r>
      <w:r>
        <w:rPr>
          <w:rFonts w:ascii="宋体" w:eastAsia="宋体" w:hAnsi="宋体" w:cs="宋体"/>
          <w:sz w:val="24"/>
          <w:szCs w:val="24"/>
        </w:rPr>
        <w:t>、中标人为采购人提供软件免费售后服务，为采购人作技术支持，保证采购人顺利运行系统。</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3</w:t>
      </w:r>
      <w:r>
        <w:rPr>
          <w:rFonts w:ascii="宋体" w:eastAsia="宋体" w:hAnsi="宋体" w:cs="宋体"/>
          <w:sz w:val="24"/>
          <w:szCs w:val="24"/>
        </w:rPr>
        <w:t>、维保期内须提供周期上门免费服务：周期为</w:t>
      </w:r>
      <w:r>
        <w:rPr>
          <w:rFonts w:ascii="宋体" w:eastAsia="宋体" w:hAnsi="宋体" w:cs="宋体"/>
          <w:sz w:val="24"/>
          <w:szCs w:val="24"/>
        </w:rPr>
        <w:t>3</w:t>
      </w:r>
      <w:r>
        <w:rPr>
          <w:rFonts w:ascii="宋体" w:eastAsia="宋体" w:hAnsi="宋体" w:cs="宋体"/>
          <w:sz w:val="24"/>
          <w:szCs w:val="24"/>
        </w:rPr>
        <w:t>个月一次，形式为预约上门，服务内容为周期保养检修、检测系统运行状况、处理使用过程中出现的问题等。</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4</w:t>
      </w:r>
      <w:r>
        <w:rPr>
          <w:rFonts w:ascii="宋体" w:eastAsia="宋体" w:hAnsi="宋体" w:cs="宋体"/>
          <w:sz w:val="24"/>
          <w:szCs w:val="24"/>
        </w:rPr>
        <w:t>、维保期内，如需对系统进性版本升级、补丁更新等，无须另行支付费用。</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5</w:t>
      </w:r>
      <w:r>
        <w:rPr>
          <w:rFonts w:ascii="宋体" w:eastAsia="宋体" w:hAnsi="宋体" w:cs="宋体"/>
          <w:sz w:val="24"/>
          <w:szCs w:val="24"/>
        </w:rPr>
        <w:t>、须提供常设每周</w:t>
      </w:r>
      <w:r>
        <w:rPr>
          <w:rFonts w:ascii="宋体" w:eastAsia="宋体" w:hAnsi="宋体" w:cs="宋体"/>
          <w:sz w:val="24"/>
          <w:szCs w:val="24"/>
        </w:rPr>
        <w:t>7</w:t>
      </w:r>
      <w:r>
        <w:rPr>
          <w:rFonts w:ascii="宋体" w:eastAsia="宋体" w:hAnsi="宋体" w:cs="宋体"/>
          <w:sz w:val="24"/>
          <w:szCs w:val="24"/>
        </w:rPr>
        <w:t>天</w:t>
      </w:r>
      <w:r>
        <w:rPr>
          <w:rFonts w:ascii="宋体" w:eastAsia="宋体" w:hAnsi="宋体" w:cs="宋体"/>
          <w:sz w:val="24"/>
          <w:szCs w:val="24"/>
        </w:rPr>
        <w:t>*24</w:t>
      </w:r>
      <w:r>
        <w:rPr>
          <w:rFonts w:ascii="宋体" w:eastAsia="宋体" w:hAnsi="宋体" w:cs="宋体"/>
          <w:sz w:val="24"/>
          <w:szCs w:val="24"/>
        </w:rPr>
        <w:t>小时服务专线和长期的技术支持，售后服务机构须设专业人员提供远程服务。若远程维护无法解决的，中标人应及时安排人员</w:t>
      </w:r>
      <w:r>
        <w:rPr>
          <w:rFonts w:ascii="宋体" w:eastAsia="宋体" w:hAnsi="宋体" w:cs="宋体"/>
          <w:sz w:val="24"/>
          <w:szCs w:val="24"/>
        </w:rPr>
        <w:lastRenderedPageBreak/>
        <w:t>前往现场处理故障，自报障时起算，系统重大故障问题：</w:t>
      </w:r>
      <w:r>
        <w:rPr>
          <w:rFonts w:ascii="宋体" w:eastAsia="宋体" w:hAnsi="宋体" w:cs="宋体"/>
          <w:sz w:val="24"/>
          <w:szCs w:val="24"/>
        </w:rPr>
        <w:t>30</w:t>
      </w:r>
      <w:r>
        <w:rPr>
          <w:rFonts w:ascii="宋体" w:eastAsia="宋体" w:hAnsi="宋体" w:cs="宋体"/>
          <w:sz w:val="24"/>
          <w:szCs w:val="24"/>
        </w:rPr>
        <w:t>分钟内响应，</w:t>
      </w:r>
      <w:r>
        <w:rPr>
          <w:rFonts w:ascii="宋体" w:eastAsia="宋体" w:hAnsi="宋体" w:cs="宋体"/>
          <w:sz w:val="24"/>
          <w:szCs w:val="24"/>
        </w:rPr>
        <w:t>2</w:t>
      </w:r>
      <w:r>
        <w:rPr>
          <w:rFonts w:ascii="宋体" w:eastAsia="宋体" w:hAnsi="宋体" w:cs="宋体"/>
          <w:sz w:val="24"/>
          <w:szCs w:val="24"/>
        </w:rPr>
        <w:t>小时内安排人员前往，</w:t>
      </w:r>
      <w:r>
        <w:rPr>
          <w:rFonts w:ascii="宋体" w:eastAsia="宋体" w:hAnsi="宋体" w:cs="宋体"/>
          <w:sz w:val="24"/>
          <w:szCs w:val="24"/>
        </w:rPr>
        <w:t>6</w:t>
      </w:r>
      <w:r>
        <w:rPr>
          <w:rFonts w:ascii="宋体" w:eastAsia="宋体" w:hAnsi="宋体" w:cs="宋体"/>
          <w:sz w:val="24"/>
          <w:szCs w:val="24"/>
        </w:rPr>
        <w:t>小时内提供解决方案及相应的补救措施并解决问题，</w:t>
      </w:r>
      <w:r>
        <w:rPr>
          <w:rFonts w:ascii="宋体" w:eastAsia="宋体" w:hAnsi="宋体" w:cs="宋体"/>
          <w:sz w:val="24"/>
          <w:szCs w:val="24"/>
        </w:rPr>
        <w:t>24</w:t>
      </w:r>
      <w:r>
        <w:rPr>
          <w:rFonts w:ascii="宋体" w:eastAsia="宋体" w:hAnsi="宋体" w:cs="宋体"/>
          <w:sz w:val="24"/>
          <w:szCs w:val="24"/>
        </w:rPr>
        <w:t>个小时内解除一般性故障</w:t>
      </w:r>
      <w:r>
        <w:rPr>
          <w:rFonts w:ascii="宋体" w:eastAsia="宋体" w:hAnsi="宋体" w:cs="宋体"/>
          <w:sz w:val="24"/>
          <w:szCs w:val="24"/>
        </w:rPr>
        <w:t>。系统一般故障问题：响应时间为</w:t>
      </w:r>
      <w:r>
        <w:rPr>
          <w:rFonts w:ascii="宋体" w:eastAsia="宋体" w:hAnsi="宋体" w:cs="宋体"/>
          <w:sz w:val="24"/>
          <w:szCs w:val="24"/>
        </w:rPr>
        <w:t>1</w:t>
      </w:r>
      <w:r>
        <w:rPr>
          <w:rFonts w:ascii="宋体" w:eastAsia="宋体" w:hAnsi="宋体" w:cs="宋体"/>
          <w:sz w:val="24"/>
          <w:szCs w:val="24"/>
        </w:rPr>
        <w:t>小时，</w:t>
      </w:r>
      <w:r>
        <w:rPr>
          <w:rFonts w:ascii="宋体" w:eastAsia="宋体" w:hAnsi="宋体" w:cs="宋体"/>
          <w:sz w:val="24"/>
          <w:szCs w:val="24"/>
        </w:rPr>
        <w:t>8</w:t>
      </w:r>
      <w:r>
        <w:rPr>
          <w:rFonts w:ascii="宋体" w:eastAsia="宋体" w:hAnsi="宋体" w:cs="宋体"/>
          <w:sz w:val="24"/>
          <w:szCs w:val="24"/>
        </w:rPr>
        <w:t>小时内提供解决方案并对错误进行修改，不影响主要业务运行的双方可协商解决问题的时间。</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6</w:t>
      </w:r>
      <w:r>
        <w:rPr>
          <w:rFonts w:ascii="宋体" w:eastAsia="宋体" w:hAnsi="宋体" w:cs="宋体"/>
          <w:sz w:val="24"/>
          <w:szCs w:val="24"/>
        </w:rPr>
        <w:t>、免费服务期满后</w:t>
      </w:r>
      <w:r>
        <w:rPr>
          <w:rFonts w:ascii="宋体" w:eastAsia="宋体" w:hAnsi="宋体" w:cs="宋体"/>
          <w:sz w:val="24"/>
          <w:szCs w:val="24"/>
        </w:rPr>
        <w:t>,</w:t>
      </w:r>
      <w:r>
        <w:rPr>
          <w:rFonts w:ascii="宋体" w:eastAsia="宋体" w:hAnsi="宋体" w:cs="宋体"/>
          <w:sz w:val="24"/>
          <w:szCs w:val="24"/>
        </w:rPr>
        <w:t>采购人采用年保有偿服务的方式为其提供服务，年费用收取标准为不高于该软件合同总价的</w:t>
      </w:r>
      <w:r>
        <w:rPr>
          <w:rFonts w:ascii="宋体" w:eastAsia="宋体" w:hAnsi="宋体" w:cs="宋体"/>
          <w:sz w:val="24"/>
          <w:szCs w:val="24"/>
        </w:rPr>
        <w:t>10%</w:t>
      </w:r>
      <w:r>
        <w:rPr>
          <w:rFonts w:ascii="宋体" w:eastAsia="宋体" w:hAnsi="宋体" w:cs="宋体"/>
          <w:sz w:val="24"/>
          <w:szCs w:val="24"/>
        </w:rPr>
        <w:t>，具体费用另行协商。</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7</w:t>
      </w:r>
      <w:r>
        <w:rPr>
          <w:rFonts w:ascii="宋体" w:eastAsia="宋体" w:hAnsi="宋体" w:cs="宋体"/>
          <w:sz w:val="24"/>
          <w:szCs w:val="24"/>
        </w:rPr>
        <w:t>、须选派具有两年以上相关工作经验的技术或运维人员负责开发维护工作，验收后软件工程师每季度至少巡检一次，对系统进行检查。</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8</w:t>
      </w:r>
      <w:r>
        <w:rPr>
          <w:rFonts w:ascii="宋体" w:eastAsia="宋体" w:hAnsi="宋体" w:cs="宋体"/>
          <w:sz w:val="24"/>
          <w:szCs w:val="24"/>
        </w:rPr>
        <w:t>、中标人应提供系统扩充、升级方面的技术支持服务。</w:t>
      </w:r>
    </w:p>
    <w:p w:rsidR="00500EFB" w:rsidRDefault="00970940">
      <w:pPr>
        <w:pStyle w:val="2"/>
        <w:numPr>
          <w:ilvl w:val="1"/>
          <w:numId w:val="2"/>
        </w:numPr>
        <w:spacing w:before="0" w:after="0"/>
        <w:rPr>
          <w:rFonts w:ascii="宋体" w:eastAsia="宋体" w:hAnsi="宋体" w:cs="宋体"/>
          <w:szCs w:val="28"/>
        </w:rPr>
      </w:pPr>
      <w:r>
        <w:rPr>
          <w:rFonts w:ascii="宋体" w:eastAsia="宋体" w:hAnsi="宋体" w:cs="宋体" w:hint="eastAsia"/>
          <w:szCs w:val="28"/>
        </w:rPr>
        <w:t>培训要求</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1</w:t>
      </w:r>
      <w:r>
        <w:rPr>
          <w:rFonts w:ascii="宋体" w:eastAsia="宋体" w:hAnsi="宋体" w:cs="宋体"/>
          <w:sz w:val="24"/>
          <w:szCs w:val="24"/>
        </w:rPr>
        <w:t>、中标人必须向采购人提供免费培训，中标人在投标文件中提出全面、详细的培训计划，包括但不限于培训内容、培训时间、地点、授课老师等。</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2</w:t>
      </w:r>
      <w:r>
        <w:rPr>
          <w:rFonts w:ascii="宋体" w:eastAsia="宋体" w:hAnsi="宋体" w:cs="宋体"/>
          <w:sz w:val="24"/>
          <w:szCs w:val="24"/>
        </w:rPr>
        <w:t>、中标人派出的培训教员应具备丰富的相同课程教学经验，所有的培训教员必须中文授课，中标人必须为所有被培训人员提供培训用文字资料和讲义等相关用品。</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3</w:t>
      </w:r>
      <w:r>
        <w:rPr>
          <w:rFonts w:ascii="宋体" w:eastAsia="宋体" w:hAnsi="宋体" w:cs="宋体"/>
          <w:sz w:val="24"/>
          <w:szCs w:val="24"/>
        </w:rPr>
        <w:t>、中标人应按采购人约定合理地安排培训时间。</w:t>
      </w:r>
    </w:p>
    <w:p w:rsidR="00500EFB" w:rsidRDefault="00970940">
      <w:pPr>
        <w:pStyle w:val="null3"/>
        <w:spacing w:line="360" w:lineRule="auto"/>
        <w:ind w:firstLine="480"/>
        <w:jc w:val="both"/>
        <w:rPr>
          <w:rFonts w:hint="default"/>
          <w:sz w:val="24"/>
          <w:szCs w:val="24"/>
        </w:rPr>
      </w:pPr>
      <w:r>
        <w:rPr>
          <w:rFonts w:ascii="宋体" w:eastAsia="宋体" w:hAnsi="宋体" w:cs="宋体"/>
          <w:sz w:val="24"/>
          <w:szCs w:val="24"/>
        </w:rPr>
        <w:t>4</w:t>
      </w:r>
      <w:r>
        <w:rPr>
          <w:rFonts w:ascii="宋体" w:eastAsia="宋体" w:hAnsi="宋体" w:cs="宋体"/>
          <w:sz w:val="24"/>
          <w:szCs w:val="24"/>
        </w:rPr>
        <w:t>、中标人提供产品的现场安装、调试、软件应用培训，为用户讲解安装、测试、诊断解决问题的方法和简单的使用方法，学习系统操作、技术和系统维护等方面的知识。通过对系统用户和管理员进行操作和技术培</w:t>
      </w:r>
      <w:r>
        <w:rPr>
          <w:rFonts w:ascii="宋体" w:eastAsia="宋体" w:hAnsi="宋体" w:cs="宋体"/>
          <w:sz w:val="24"/>
          <w:szCs w:val="24"/>
        </w:rPr>
        <w:t>训，保障系统上线后的正常运行。使用户熟练系统操作，提高工作效率，培养出优秀的维护及管理技术队伍。</w:t>
      </w:r>
    </w:p>
    <w:p w:rsidR="00500EFB" w:rsidRDefault="00970940">
      <w:pPr>
        <w:pStyle w:val="2"/>
        <w:numPr>
          <w:ilvl w:val="1"/>
          <w:numId w:val="2"/>
        </w:numPr>
        <w:spacing w:before="0" w:after="0"/>
        <w:rPr>
          <w:rFonts w:ascii="宋体" w:eastAsia="宋体" w:hAnsi="宋体" w:cs="宋体"/>
          <w:szCs w:val="28"/>
        </w:rPr>
      </w:pPr>
      <w:r>
        <w:rPr>
          <w:rFonts w:ascii="宋体" w:eastAsia="宋体" w:hAnsi="宋体" w:cs="宋体" w:hint="eastAsia"/>
          <w:szCs w:val="28"/>
        </w:rPr>
        <w:t>付款方式</w:t>
      </w:r>
    </w:p>
    <w:p w:rsidR="00500EFB" w:rsidRDefault="0097094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）设备到货验收合格后，采购人向中标人支付合同总金额的</w:t>
      </w:r>
      <w:r>
        <w:rPr>
          <w:rFonts w:ascii="宋体" w:eastAsia="宋体" w:hAnsi="宋体" w:cs="宋体"/>
          <w:sz w:val="24"/>
          <w:szCs w:val="24"/>
        </w:rPr>
        <w:t>30%</w:t>
      </w:r>
      <w:r>
        <w:rPr>
          <w:rFonts w:ascii="宋体" w:eastAsia="宋体" w:hAnsi="宋体" w:cs="宋体"/>
          <w:sz w:val="24"/>
          <w:szCs w:val="24"/>
        </w:rPr>
        <w:t>。</w:t>
      </w:r>
    </w:p>
    <w:p w:rsidR="00500EFB" w:rsidRDefault="0097094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）整体验收合格后</w:t>
      </w:r>
      <w:r>
        <w:rPr>
          <w:rFonts w:ascii="宋体" w:eastAsia="宋体" w:hAnsi="宋体" w:cs="宋体"/>
          <w:sz w:val="24"/>
          <w:szCs w:val="24"/>
        </w:rPr>
        <w:t>5</w:t>
      </w:r>
      <w:r>
        <w:rPr>
          <w:rFonts w:ascii="宋体" w:eastAsia="宋体" w:hAnsi="宋体" w:cs="宋体"/>
          <w:sz w:val="24"/>
          <w:szCs w:val="24"/>
        </w:rPr>
        <w:t>个工作日内，采购人向中标人支付合同总金额的</w:t>
      </w:r>
      <w:r>
        <w:rPr>
          <w:rFonts w:ascii="宋体" w:eastAsia="宋体" w:hAnsi="宋体" w:cs="宋体"/>
          <w:sz w:val="24"/>
          <w:szCs w:val="24"/>
          <w:lang w:eastAsia="zh-CN"/>
        </w:rPr>
        <w:t>6</w:t>
      </w:r>
      <w:r>
        <w:rPr>
          <w:rFonts w:ascii="宋体" w:eastAsia="宋体" w:hAnsi="宋体" w:cs="宋体"/>
          <w:sz w:val="24"/>
          <w:szCs w:val="24"/>
        </w:rPr>
        <w:t>5%</w:t>
      </w:r>
      <w:r>
        <w:rPr>
          <w:rFonts w:ascii="宋体" w:eastAsia="宋体" w:hAnsi="宋体" w:cs="宋体"/>
          <w:sz w:val="24"/>
          <w:szCs w:val="24"/>
        </w:rPr>
        <w:t>。</w:t>
      </w:r>
    </w:p>
    <w:p w:rsidR="00500EFB" w:rsidRDefault="0097094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）项目质保期满后，采购人向中标人支付合同总金额的</w:t>
      </w:r>
      <w:r>
        <w:rPr>
          <w:rFonts w:ascii="宋体" w:eastAsia="宋体" w:hAnsi="宋体" w:cs="宋体"/>
          <w:sz w:val="24"/>
          <w:szCs w:val="24"/>
        </w:rPr>
        <w:t>5%</w:t>
      </w:r>
      <w:r>
        <w:rPr>
          <w:rFonts w:ascii="宋体" w:eastAsia="宋体" w:hAnsi="宋体" w:cs="宋体"/>
          <w:sz w:val="24"/>
          <w:szCs w:val="24"/>
        </w:rPr>
        <w:t>。</w:t>
      </w:r>
    </w:p>
    <w:p w:rsidR="00500EFB" w:rsidRDefault="0097094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5</w:t>
      </w:r>
      <w:r>
        <w:rPr>
          <w:rFonts w:ascii="宋体" w:eastAsia="宋体" w:hAnsi="宋体" w:cs="宋体"/>
          <w:sz w:val="24"/>
          <w:szCs w:val="24"/>
        </w:rPr>
        <w:t>）支付方式采用银行电子转账支付。</w:t>
      </w:r>
    </w:p>
    <w:p w:rsidR="00500EFB" w:rsidRDefault="00970940">
      <w:pPr>
        <w:pStyle w:val="2"/>
        <w:numPr>
          <w:ilvl w:val="1"/>
          <w:numId w:val="2"/>
        </w:numPr>
        <w:spacing w:before="0" w:after="0"/>
        <w:rPr>
          <w:rFonts w:ascii="宋体" w:eastAsia="宋体" w:hAnsi="宋体" w:cs="宋体"/>
          <w:szCs w:val="28"/>
        </w:rPr>
      </w:pPr>
      <w:r>
        <w:rPr>
          <w:rFonts w:ascii="宋体" w:eastAsia="宋体" w:hAnsi="宋体" w:cs="宋体" w:hint="eastAsia"/>
          <w:szCs w:val="28"/>
        </w:rPr>
        <w:lastRenderedPageBreak/>
        <w:t>权利保证</w:t>
      </w:r>
    </w:p>
    <w:p w:rsidR="00500EFB" w:rsidRDefault="00970940">
      <w:pPr>
        <w:pStyle w:val="null3"/>
        <w:spacing w:line="360" w:lineRule="auto"/>
        <w:ind w:firstLine="720"/>
        <w:jc w:val="both"/>
        <w:rPr>
          <w:rFonts w:hint="default"/>
          <w:sz w:val="24"/>
          <w:szCs w:val="24"/>
        </w:rPr>
      </w:pPr>
      <w:r>
        <w:rPr>
          <w:rFonts w:ascii="宋体" w:eastAsia="宋体" w:hAnsi="宋体" w:cs="宋体"/>
          <w:sz w:val="24"/>
          <w:szCs w:val="24"/>
        </w:rPr>
        <w:t>中标人应保证出售给采购人的产品或产品任何部分非他人所有或与他人共有，未设有抵押权、租赁权，未侵犯他人的专利权、版权、商标权等知识产权，一旦出现侵权，中标人应承担全部责任。</w:t>
      </w:r>
    </w:p>
    <w:p w:rsidR="00500EFB" w:rsidRDefault="00970940">
      <w:pPr>
        <w:pStyle w:val="2"/>
        <w:numPr>
          <w:ilvl w:val="1"/>
          <w:numId w:val="2"/>
        </w:numPr>
        <w:spacing w:before="0" w:after="0"/>
        <w:rPr>
          <w:rFonts w:ascii="宋体" w:eastAsia="宋体" w:hAnsi="宋体" w:cs="宋体"/>
          <w:szCs w:val="28"/>
        </w:rPr>
      </w:pPr>
      <w:r>
        <w:rPr>
          <w:rFonts w:ascii="宋体" w:eastAsia="宋体" w:hAnsi="宋体" w:cs="宋体" w:hint="eastAsia"/>
          <w:szCs w:val="28"/>
        </w:rPr>
        <w:t>报价要求</w:t>
      </w:r>
    </w:p>
    <w:p w:rsidR="00500EFB" w:rsidRDefault="00970940">
      <w:pPr>
        <w:pStyle w:val="null3"/>
        <w:spacing w:line="360" w:lineRule="auto"/>
        <w:ind w:firstLine="480"/>
        <w:jc w:val="both"/>
        <w:rPr>
          <w:rFonts w:hint="default"/>
          <w:sz w:val="24"/>
          <w:szCs w:val="24"/>
          <w:lang w:eastAsia="zh-CN"/>
        </w:rPr>
      </w:pPr>
      <w:r>
        <w:rPr>
          <w:rFonts w:ascii="宋体" w:eastAsia="宋体" w:hAnsi="宋体" w:cs="宋体"/>
          <w:sz w:val="24"/>
          <w:szCs w:val="24"/>
        </w:rPr>
        <w:t>本次报价须为人民币报价，报价应为已经包括了运送到指定地点并完成调试安装、税费、成交服务费、二次本地化服务、售后服务、培训费、系统接口开发调试、无纸化归档系统与医院各大业务信息系统之间的接口对接费用等其它完成本项目所涉及的所有费用。</w:t>
      </w:r>
      <w:r>
        <w:rPr>
          <w:rFonts w:ascii="宋体" w:eastAsia="宋体" w:hAnsi="宋体" w:cs="宋体"/>
          <w:sz w:val="24"/>
          <w:szCs w:val="24"/>
          <w:lang w:eastAsia="zh-CN"/>
        </w:rPr>
        <w:t xml:space="preserve"> </w:t>
      </w:r>
    </w:p>
    <w:p w:rsidR="00500EFB" w:rsidRDefault="00970940">
      <w:pPr>
        <w:pStyle w:val="2"/>
        <w:numPr>
          <w:ilvl w:val="1"/>
          <w:numId w:val="2"/>
        </w:numPr>
        <w:spacing w:before="0" w:after="0"/>
        <w:rPr>
          <w:rFonts w:ascii="宋体" w:eastAsia="宋体" w:hAnsi="宋体" w:cs="宋体"/>
          <w:szCs w:val="28"/>
        </w:rPr>
      </w:pPr>
      <w:r>
        <w:rPr>
          <w:rFonts w:ascii="宋体" w:eastAsia="宋体" w:hAnsi="宋体" w:cs="宋体" w:hint="eastAsia"/>
          <w:szCs w:val="28"/>
        </w:rPr>
        <w:t>保密和廉洁要求</w:t>
      </w:r>
    </w:p>
    <w:p w:rsidR="00500EFB" w:rsidRDefault="00970940">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中标人必须如约承担合同履行时所应该尽的一切保密、廉洁义务。中标人对项目实施过程中</w:t>
      </w:r>
      <w:r>
        <w:rPr>
          <w:rFonts w:ascii="宋体" w:eastAsia="宋体" w:hAnsi="宋体" w:cs="宋体"/>
          <w:sz w:val="24"/>
          <w:szCs w:val="24"/>
        </w:rPr>
        <w:t>的资料、数据进行保密，未经采购人书面同意不得泄露，且保密责任不因合同的中止或解除而失效，否则，需承担相应的法律责任。</w:t>
      </w:r>
    </w:p>
    <w:p w:rsidR="00500EFB" w:rsidRDefault="00500EFB">
      <w:pPr>
        <w:rPr>
          <w:rFonts w:ascii="黑体" w:eastAsia="黑体" w:hAnsi="黑体" w:cs="黑体"/>
          <w:bCs/>
          <w:sz w:val="36"/>
          <w:szCs w:val="36"/>
        </w:rPr>
      </w:pPr>
    </w:p>
    <w:sectPr w:rsidR="00500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0E82"/>
    <w:multiLevelType w:val="multilevel"/>
    <w:tmpl w:val="183E0E82"/>
    <w:lvl w:ilvl="0">
      <w:start w:val="1"/>
      <w:numFmt w:val="chineseCounting"/>
      <w:pStyle w:val="1"/>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4C37A625"/>
    <w:multiLevelType w:val="multilevel"/>
    <w:tmpl w:val="4C37A62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 w:name="KGWebUrl" w:val="https://10.2.240.65:11335/seeyon/officeservlet"/>
  </w:docVars>
  <w:rsids>
    <w:rsidRoot w:val="4A20154B"/>
    <w:rsid w:val="00021B28"/>
    <w:rsid w:val="0005508E"/>
    <w:rsid w:val="00076FF8"/>
    <w:rsid w:val="001535A1"/>
    <w:rsid w:val="0018202B"/>
    <w:rsid w:val="001A0D42"/>
    <w:rsid w:val="001B1799"/>
    <w:rsid w:val="001C5D16"/>
    <w:rsid w:val="00217A22"/>
    <w:rsid w:val="00235DCB"/>
    <w:rsid w:val="00236B35"/>
    <w:rsid w:val="0026230B"/>
    <w:rsid w:val="00264431"/>
    <w:rsid w:val="0027014D"/>
    <w:rsid w:val="0028556C"/>
    <w:rsid w:val="002B6CD9"/>
    <w:rsid w:val="002D1F4B"/>
    <w:rsid w:val="00365217"/>
    <w:rsid w:val="00411A61"/>
    <w:rsid w:val="00421788"/>
    <w:rsid w:val="0046302F"/>
    <w:rsid w:val="00465975"/>
    <w:rsid w:val="0048554E"/>
    <w:rsid w:val="004C7467"/>
    <w:rsid w:val="004D2C6C"/>
    <w:rsid w:val="004E451D"/>
    <w:rsid w:val="00500EFB"/>
    <w:rsid w:val="00504046"/>
    <w:rsid w:val="00504126"/>
    <w:rsid w:val="00527B6E"/>
    <w:rsid w:val="005447DD"/>
    <w:rsid w:val="00583BBF"/>
    <w:rsid w:val="005E446C"/>
    <w:rsid w:val="005E71A8"/>
    <w:rsid w:val="006A6D6A"/>
    <w:rsid w:val="006E49EC"/>
    <w:rsid w:val="00714C57"/>
    <w:rsid w:val="00735231"/>
    <w:rsid w:val="0074216E"/>
    <w:rsid w:val="00747847"/>
    <w:rsid w:val="007479E5"/>
    <w:rsid w:val="00790696"/>
    <w:rsid w:val="007976B8"/>
    <w:rsid w:val="007A17DB"/>
    <w:rsid w:val="007C0566"/>
    <w:rsid w:val="007C57C1"/>
    <w:rsid w:val="0081170E"/>
    <w:rsid w:val="00873FE4"/>
    <w:rsid w:val="008C6B91"/>
    <w:rsid w:val="008E09C9"/>
    <w:rsid w:val="0092029D"/>
    <w:rsid w:val="009206B4"/>
    <w:rsid w:val="00942ADF"/>
    <w:rsid w:val="00970940"/>
    <w:rsid w:val="009748C8"/>
    <w:rsid w:val="009970B8"/>
    <w:rsid w:val="009D57A5"/>
    <w:rsid w:val="009D67C2"/>
    <w:rsid w:val="00A475EB"/>
    <w:rsid w:val="00A51B21"/>
    <w:rsid w:val="00A659F8"/>
    <w:rsid w:val="00A724D1"/>
    <w:rsid w:val="00A97551"/>
    <w:rsid w:val="00AC57E5"/>
    <w:rsid w:val="00B03EEF"/>
    <w:rsid w:val="00B924CF"/>
    <w:rsid w:val="00BD559F"/>
    <w:rsid w:val="00C26D53"/>
    <w:rsid w:val="00C53F12"/>
    <w:rsid w:val="00C54603"/>
    <w:rsid w:val="00C8322C"/>
    <w:rsid w:val="00CE3F9B"/>
    <w:rsid w:val="00CF48F4"/>
    <w:rsid w:val="00D32B38"/>
    <w:rsid w:val="00D33E2D"/>
    <w:rsid w:val="00D47F79"/>
    <w:rsid w:val="00D67CE3"/>
    <w:rsid w:val="00D96EF7"/>
    <w:rsid w:val="00DA44C0"/>
    <w:rsid w:val="00DA6CD9"/>
    <w:rsid w:val="00DE4FDD"/>
    <w:rsid w:val="00DE5417"/>
    <w:rsid w:val="00E44DCD"/>
    <w:rsid w:val="00E61F82"/>
    <w:rsid w:val="00EA336D"/>
    <w:rsid w:val="00F00A2B"/>
    <w:rsid w:val="00F04D21"/>
    <w:rsid w:val="00F81041"/>
    <w:rsid w:val="00F90BA9"/>
    <w:rsid w:val="00FC219D"/>
    <w:rsid w:val="00FD6FE7"/>
    <w:rsid w:val="0B38482D"/>
    <w:rsid w:val="0D3C7AA7"/>
    <w:rsid w:val="0F1A4A45"/>
    <w:rsid w:val="13727C62"/>
    <w:rsid w:val="1F872748"/>
    <w:rsid w:val="255332F1"/>
    <w:rsid w:val="2B88214E"/>
    <w:rsid w:val="36227318"/>
    <w:rsid w:val="3DD952B9"/>
    <w:rsid w:val="4A20154B"/>
    <w:rsid w:val="5E841B1E"/>
    <w:rsid w:val="60BD3BA3"/>
    <w:rsid w:val="66453B2E"/>
    <w:rsid w:val="682339B4"/>
    <w:rsid w:val="6EFF2CE3"/>
    <w:rsid w:val="722F68CA"/>
    <w:rsid w:val="72784362"/>
    <w:rsid w:val="75D0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2124C4-6ED5-4A50-AB4F-789802E9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semiHidden/>
    <w:unhideWhenUsed/>
    <w:qFormat/>
    <w:pPr>
      <w:keepNext/>
      <w:keepLines/>
      <w:spacing w:before="100" w:after="100" w:line="360" w:lineRule="auto"/>
      <w:jc w:val="left"/>
      <w:outlineLvl w:val="1"/>
    </w:pPr>
    <w:rPr>
      <w:rFonts w:ascii="Arial" w:eastAsia="黑体" w:hAnsi="Arial"/>
      <w:b/>
      <w:sz w:val="28"/>
    </w:rPr>
  </w:style>
  <w:style w:type="paragraph" w:styleId="3">
    <w:name w:val="heading 3"/>
    <w:basedOn w:val="a"/>
    <w:next w:val="a"/>
    <w:unhideWhenUsed/>
    <w:qFormat/>
    <w:pPr>
      <w:keepNext/>
      <w:keepLines/>
      <w:spacing w:before="260" w:after="260" w:line="413" w:lineRule="auto"/>
      <w:jc w:val="left"/>
      <w:outlineLvl w:val="2"/>
    </w:pPr>
    <w:rPr>
      <w:rFonts w:asciiTheme="minorHAnsi" w:eastAsia="黑体" w:hAnsiTheme="minorHAnsi"/>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autoRedefine/>
    <w:qFormat/>
    <w:pPr>
      <w:spacing w:before="25" w:after="25"/>
      <w:jc w:val="left"/>
    </w:pPr>
    <w:rPr>
      <w:rFonts w:cs="Calibri"/>
      <w:bCs/>
      <w:spacing w:val="10"/>
      <w:kern w:val="0"/>
      <w:sz w:val="24"/>
      <w:szCs w:val="20"/>
    </w:rPr>
  </w:style>
  <w:style w:type="paragraph" w:styleId="a4">
    <w:name w:val="annotation text"/>
    <w:basedOn w:val="a"/>
    <w:autoRedefine/>
    <w:qFormat/>
    <w:pPr>
      <w:jc w:val="left"/>
    </w:pPr>
  </w:style>
  <w:style w:type="paragraph" w:styleId="a5">
    <w:name w:val="Body Text"/>
    <w:basedOn w:val="a"/>
    <w:next w:val="a"/>
    <w:autoRedefine/>
    <w:qFormat/>
    <w:pPr>
      <w:spacing w:after="120"/>
    </w:pPr>
    <w:rPr>
      <w:kern w:val="0"/>
      <w:szCs w:val="20"/>
    </w:rPr>
  </w:style>
  <w:style w:type="paragraph" w:styleId="a6">
    <w:name w:val="footer"/>
    <w:basedOn w:val="a"/>
    <w:link w:val="a7"/>
    <w:autoRedefine/>
    <w:qFormat/>
    <w:pPr>
      <w:tabs>
        <w:tab w:val="center" w:pos="4153"/>
        <w:tab w:val="right" w:pos="8306"/>
      </w:tabs>
      <w:snapToGrid w:val="0"/>
      <w:jc w:val="left"/>
    </w:pPr>
    <w:rPr>
      <w:sz w:val="18"/>
      <w:szCs w:val="18"/>
    </w:rPr>
  </w:style>
  <w:style w:type="paragraph" w:styleId="a8">
    <w:name w:val="header"/>
    <w:basedOn w:val="a"/>
    <w:link w:val="a9"/>
    <w:autoRedefine/>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paragraph" w:customStyle="1" w:styleId="Heading4">
    <w:name w:val="Heading4"/>
    <w:basedOn w:val="a"/>
    <w:next w:val="a"/>
    <w:autoRedefine/>
    <w:qFormat/>
    <w:locked/>
    <w:pPr>
      <w:spacing w:line="360" w:lineRule="auto"/>
      <w:ind w:left="851" w:hanging="851"/>
      <w:textAlignment w:val="baseline"/>
    </w:pPr>
    <w:rPr>
      <w:bCs/>
      <w:sz w:val="28"/>
      <w:szCs w:val="28"/>
    </w:rPr>
  </w:style>
  <w:style w:type="paragraph" w:styleId="ab">
    <w:name w:val="List Paragraph"/>
    <w:basedOn w:val="a"/>
    <w:link w:val="ac"/>
    <w:autoRedefine/>
    <w:uiPriority w:val="34"/>
    <w:qFormat/>
    <w:pPr>
      <w:ind w:firstLineChars="200" w:firstLine="420"/>
    </w:pPr>
  </w:style>
  <w:style w:type="paragraph" w:customStyle="1" w:styleId="null3">
    <w:name w:val="null3"/>
    <w:autoRedefine/>
    <w:hidden/>
    <w:qFormat/>
    <w:rPr>
      <w:rFonts w:hint="eastAsia"/>
      <w:lang w:eastAsia="zh-Hans"/>
    </w:rPr>
  </w:style>
  <w:style w:type="paragraph" w:customStyle="1" w:styleId="Default">
    <w:name w:val="Default"/>
    <w:autoRedefine/>
    <w:qFormat/>
    <w:pPr>
      <w:widowControl w:val="0"/>
      <w:autoSpaceDE w:val="0"/>
      <w:autoSpaceDN w:val="0"/>
      <w:adjustRightInd w:val="0"/>
    </w:pPr>
    <w:rPr>
      <w:rFonts w:ascii="宋体" w:eastAsia="宋体" w:hAnsi="宋体" w:cs="宋体"/>
      <w:color w:val="000000"/>
      <w:sz w:val="24"/>
      <w:szCs w:val="24"/>
    </w:rPr>
  </w:style>
  <w:style w:type="paragraph" w:customStyle="1" w:styleId="20">
    <w:name w:val="正文缩进2格"/>
    <w:basedOn w:val="a"/>
    <w:autoRedefine/>
    <w:qFormat/>
    <w:pPr>
      <w:spacing w:line="600" w:lineRule="exact"/>
      <w:ind w:firstLineChars="206" w:firstLine="639"/>
    </w:pPr>
    <w:rPr>
      <w:rFonts w:ascii="仿宋_GB2312" w:eastAsia="仿宋_GB2312" w:hAnsi="宋体"/>
      <w:sz w:val="31"/>
      <w:szCs w:val="22"/>
    </w:rPr>
  </w:style>
  <w:style w:type="character" w:customStyle="1" w:styleId="a9">
    <w:name w:val="页眉 字符"/>
    <w:basedOn w:val="a1"/>
    <w:link w:val="a8"/>
    <w:autoRedefine/>
    <w:qFormat/>
    <w:rPr>
      <w:rFonts w:ascii="Times New Roman" w:eastAsia="宋体" w:hAnsi="Times New Roman" w:cs="Times New Roman"/>
      <w:kern w:val="2"/>
      <w:sz w:val="18"/>
      <w:szCs w:val="18"/>
    </w:rPr>
  </w:style>
  <w:style w:type="character" w:customStyle="1" w:styleId="a7">
    <w:name w:val="页脚 字符"/>
    <w:basedOn w:val="a1"/>
    <w:link w:val="a6"/>
    <w:autoRedefine/>
    <w:qFormat/>
    <w:rPr>
      <w:rFonts w:ascii="Times New Roman" w:eastAsia="宋体" w:hAnsi="Times New Roman" w:cs="Times New Roman"/>
      <w:kern w:val="2"/>
      <w:sz w:val="18"/>
      <w:szCs w:val="18"/>
    </w:rPr>
  </w:style>
  <w:style w:type="character" w:customStyle="1" w:styleId="ac">
    <w:name w:val="列出段落 字符"/>
    <w:link w:val="ab"/>
    <w:autoRedefine/>
    <w:uiPriority w:val="34"/>
    <w:qFormat/>
    <w:rPr>
      <w:rFonts w:ascii="Times New Roman" w:eastAsia="宋体" w:hAnsi="Times New Roman" w:cs="Times New Roman"/>
      <w:kern w:val="2"/>
      <w:sz w:val="21"/>
      <w:szCs w:val="24"/>
    </w:rPr>
  </w:style>
  <w:style w:type="paragraph" w:customStyle="1" w:styleId="10">
    <w:name w:val="正文1"/>
    <w:basedOn w:val="a"/>
    <w:autoRedefine/>
    <w:qFormat/>
    <w:pPr>
      <w:adjustRightInd w:val="0"/>
      <w:spacing w:line="318" w:lineRule="atLeast"/>
      <w:ind w:left="369" w:firstLine="369"/>
      <w:textAlignment w:val="baseline"/>
    </w:pPr>
    <w:rPr>
      <w:rFonts w:ascii="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CBEB-FCC2-4E09-9018-9BFDEA63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dc:creator>
  <cp:lastModifiedBy>黄国平</cp:lastModifiedBy>
  <cp:revision>2</cp:revision>
  <dcterms:created xsi:type="dcterms:W3CDTF">2024-09-23T09:28:00Z</dcterms:created>
  <dcterms:modified xsi:type="dcterms:W3CDTF">2024-09-23T09:28:00Z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2AF6D3D6EDBA4D27BE8469B47C9942E4_11</vt:lpwstr>
  </property>
</Properties>
</file>