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220" w:lineRule="auto"/>
        <w:ind w:left="3419"/>
        <w:outlineLvl w:val="0"/>
        <w:rPr>
          <w:rFonts w:ascii="宋体" w:hAnsi="宋体" w:eastAsia="宋体" w:cs="宋体"/>
          <w:spacing w:val="5"/>
          <w:sz w:val="30"/>
          <w:szCs w:val="30"/>
        </w:rPr>
      </w:pPr>
      <w:r>
        <w:rPr>
          <w:rFonts w:ascii="宋体" w:hAnsi="宋体" w:eastAsia="宋体" w:cs="宋体"/>
          <w:spacing w:val="5"/>
          <w:sz w:val="30"/>
          <w:szCs w:val="30"/>
        </w:rPr>
        <w:t xml:space="preserve"> </w:t>
      </w:r>
    </w:p>
    <w:p>
      <w:pPr>
        <w:spacing w:before="97" w:line="220" w:lineRule="auto"/>
        <w:jc w:val="center"/>
        <w:outlineLvl w:val="0"/>
        <w:rPr>
          <w:rFonts w:ascii="宋体" w:hAnsi="宋体" w:eastAsia="宋体" w:cs="宋体"/>
          <w:b/>
          <w:bCs/>
          <w:spacing w:val="5"/>
          <w:sz w:val="24"/>
          <w:szCs w:val="24"/>
        </w:rPr>
      </w:pPr>
      <w:r>
        <w:rPr>
          <w:rFonts w:hint="eastAsia" w:ascii="宋体" w:hAnsi="宋体" w:eastAsia="宋体" w:cs="宋体"/>
          <w:b/>
          <w:bCs/>
          <w:spacing w:val="5"/>
          <w:sz w:val="32"/>
          <w:szCs w:val="32"/>
        </w:rPr>
        <w:t>用户需求书</w:t>
      </w:r>
    </w:p>
    <w:p>
      <w:pPr>
        <w:spacing w:line="360" w:lineRule="auto"/>
        <w:ind w:left="36" w:right="61" w:firstLine="418"/>
        <w:rPr>
          <w:rFonts w:ascii="宋体" w:hAnsi="宋体" w:eastAsia="宋体" w:cs="宋体"/>
          <w:b/>
          <w:bCs/>
          <w:spacing w:val="5"/>
          <w:sz w:val="24"/>
          <w:szCs w:val="24"/>
        </w:rPr>
      </w:pPr>
      <w:bookmarkStart w:id="0" w:name="_bookmark3"/>
      <w:bookmarkEnd w:id="0"/>
      <w:r>
        <w:rPr>
          <w:rFonts w:hint="eastAsia" w:ascii="宋体" w:hAnsi="宋体" w:eastAsia="宋体" w:cs="宋体"/>
          <w:b/>
          <w:bCs/>
          <w:spacing w:val="5"/>
          <w:sz w:val="24"/>
          <w:szCs w:val="24"/>
        </w:rPr>
        <w:t>一、项目概况</w:t>
      </w:r>
    </w:p>
    <w:tbl>
      <w:tblPr>
        <w:tblStyle w:val="13"/>
        <w:tblW w:w="9155"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3797"/>
        <w:gridCol w:w="2126"/>
        <w:gridCol w:w="1276"/>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80" w:type="dxa"/>
            <w:vAlign w:val="center"/>
          </w:tcPr>
          <w:p>
            <w:pPr>
              <w:spacing w:before="257" w:line="360" w:lineRule="auto"/>
              <w:jc w:val="center"/>
              <w:rPr>
                <w:rFonts w:ascii="宋体" w:hAnsi="宋体" w:eastAsia="宋体" w:cs="宋体"/>
              </w:rPr>
            </w:pPr>
            <w:r>
              <w:rPr>
                <w:rFonts w:hint="eastAsia" w:ascii="宋体" w:hAnsi="宋体" w:eastAsia="宋体" w:cs="宋体"/>
                <w:b/>
                <w:bCs/>
                <w:spacing w:val="5"/>
              </w:rPr>
              <w:t>序号</w:t>
            </w:r>
          </w:p>
        </w:tc>
        <w:tc>
          <w:tcPr>
            <w:tcW w:w="3797" w:type="dxa"/>
            <w:vAlign w:val="center"/>
          </w:tcPr>
          <w:p>
            <w:pPr>
              <w:spacing w:line="360" w:lineRule="auto"/>
              <w:ind w:right="61"/>
              <w:jc w:val="center"/>
              <w:rPr>
                <w:rFonts w:ascii="宋体" w:hAnsi="宋体" w:eastAsia="宋体" w:cs="宋体"/>
                <w:b/>
                <w:bCs/>
                <w:spacing w:val="5"/>
              </w:rPr>
            </w:pPr>
            <w:r>
              <w:rPr>
                <w:rFonts w:hint="eastAsia" w:ascii="宋体" w:hAnsi="宋体" w:eastAsia="宋体" w:cs="宋体"/>
                <w:b/>
                <w:bCs/>
                <w:spacing w:val="5"/>
              </w:rPr>
              <w:t>服务名称</w:t>
            </w:r>
          </w:p>
        </w:tc>
        <w:tc>
          <w:tcPr>
            <w:tcW w:w="2126" w:type="dxa"/>
            <w:vAlign w:val="center"/>
          </w:tcPr>
          <w:p>
            <w:pPr>
              <w:spacing w:line="360" w:lineRule="auto"/>
              <w:ind w:left="36" w:right="61"/>
              <w:jc w:val="center"/>
              <w:rPr>
                <w:rFonts w:ascii="宋体" w:hAnsi="宋体" w:eastAsia="宋体" w:cs="宋体"/>
                <w:b/>
                <w:bCs/>
                <w:spacing w:val="5"/>
              </w:rPr>
            </w:pPr>
            <w:r>
              <w:rPr>
                <w:rFonts w:hint="eastAsia" w:ascii="宋体" w:hAnsi="宋体" w:eastAsia="宋体" w:cs="宋体"/>
                <w:b/>
                <w:bCs/>
                <w:spacing w:val="5"/>
              </w:rPr>
              <w:t>预算金额 (万元)</w:t>
            </w:r>
          </w:p>
        </w:tc>
        <w:tc>
          <w:tcPr>
            <w:tcW w:w="1276" w:type="dxa"/>
            <w:vAlign w:val="center"/>
          </w:tcPr>
          <w:p>
            <w:pPr>
              <w:spacing w:line="360" w:lineRule="auto"/>
              <w:ind w:left="36" w:right="61"/>
              <w:jc w:val="center"/>
              <w:rPr>
                <w:rFonts w:ascii="宋体" w:hAnsi="宋体" w:eastAsia="宋体" w:cs="宋体"/>
                <w:b/>
                <w:bCs/>
                <w:spacing w:val="5"/>
              </w:rPr>
            </w:pPr>
            <w:r>
              <w:rPr>
                <w:rFonts w:hint="eastAsia" w:ascii="宋体" w:hAnsi="宋体" w:eastAsia="宋体" w:cs="宋体"/>
                <w:b/>
                <w:bCs/>
                <w:spacing w:val="5"/>
              </w:rPr>
              <w:t>数量</w:t>
            </w:r>
          </w:p>
        </w:tc>
        <w:tc>
          <w:tcPr>
            <w:tcW w:w="1276" w:type="dxa"/>
            <w:vAlign w:val="center"/>
          </w:tcPr>
          <w:p>
            <w:pPr>
              <w:spacing w:line="360" w:lineRule="auto"/>
              <w:ind w:right="61"/>
              <w:jc w:val="center"/>
              <w:rPr>
                <w:rFonts w:ascii="宋体" w:hAnsi="宋体" w:eastAsia="宋体" w:cs="宋体"/>
                <w:b/>
                <w:bCs/>
                <w:spacing w:val="5"/>
              </w:rPr>
            </w:pPr>
            <w:r>
              <w:rPr>
                <w:rFonts w:hint="eastAsia" w:ascii="宋体" w:hAnsi="宋体" w:eastAsia="宋体" w:cs="宋体"/>
                <w:b/>
                <w:bCs/>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680" w:type="dxa"/>
            <w:vAlign w:val="center"/>
          </w:tcPr>
          <w:p>
            <w:pPr>
              <w:spacing w:before="69" w:line="360" w:lineRule="auto"/>
              <w:jc w:val="center"/>
              <w:rPr>
                <w:rFonts w:ascii="宋体" w:hAnsi="宋体" w:eastAsia="宋体" w:cs="宋体"/>
              </w:rPr>
            </w:pPr>
            <w:r>
              <w:rPr>
                <w:rFonts w:hint="eastAsia" w:ascii="宋体" w:hAnsi="宋体" w:eastAsia="宋体" w:cs="宋体"/>
              </w:rPr>
              <w:t>1</w:t>
            </w:r>
          </w:p>
        </w:tc>
        <w:tc>
          <w:tcPr>
            <w:tcW w:w="3797" w:type="dxa"/>
            <w:vAlign w:val="center"/>
          </w:tcPr>
          <w:p>
            <w:pPr>
              <w:spacing w:before="68" w:line="360" w:lineRule="auto"/>
              <w:ind w:right="127"/>
              <w:rPr>
                <w:rFonts w:ascii="宋体" w:hAnsi="宋体" w:eastAsia="宋体" w:cs="宋体"/>
              </w:rPr>
            </w:pPr>
            <w:r>
              <w:rPr>
                <w:rFonts w:hint="eastAsia" w:ascii="宋体" w:hAnsi="宋体" w:eastAsia="宋体" w:cs="宋体"/>
                <w:spacing w:val="-5"/>
              </w:rPr>
              <w:t>广州医科大学附属番禺中心医院室外给水、消防管线一期改造工程设计服务项目</w:t>
            </w:r>
          </w:p>
        </w:tc>
        <w:tc>
          <w:tcPr>
            <w:tcW w:w="2126" w:type="dxa"/>
            <w:vAlign w:val="center"/>
          </w:tcPr>
          <w:p>
            <w:pPr>
              <w:spacing w:before="68" w:line="360" w:lineRule="auto"/>
              <w:jc w:val="center"/>
              <w:rPr>
                <w:rFonts w:ascii="宋体" w:hAnsi="宋体" w:eastAsia="宋体" w:cs="宋体"/>
              </w:rPr>
            </w:pPr>
            <w:r>
              <w:rPr>
                <w:rFonts w:ascii="宋体" w:hAnsi="宋体" w:eastAsia="宋体" w:cs="宋体"/>
                <w:spacing w:val="-1"/>
              </w:rPr>
              <w:t>17.6</w:t>
            </w:r>
          </w:p>
        </w:tc>
        <w:tc>
          <w:tcPr>
            <w:tcW w:w="1276" w:type="dxa"/>
            <w:vAlign w:val="center"/>
          </w:tcPr>
          <w:p>
            <w:pPr>
              <w:spacing w:before="68" w:line="360" w:lineRule="auto"/>
              <w:jc w:val="center"/>
              <w:rPr>
                <w:rFonts w:ascii="宋体" w:hAnsi="宋体" w:eastAsia="宋体" w:cs="宋体"/>
              </w:rPr>
            </w:pPr>
            <w:r>
              <w:rPr>
                <w:rFonts w:hint="eastAsia" w:ascii="宋体" w:hAnsi="宋体" w:eastAsia="宋体" w:cs="宋体"/>
                <w:spacing w:val="-23"/>
              </w:rPr>
              <w:t>1</w:t>
            </w:r>
            <w:r>
              <w:rPr>
                <w:rFonts w:hint="eastAsia" w:ascii="宋体" w:hAnsi="宋体" w:eastAsia="宋体" w:cs="宋体"/>
                <w:spacing w:val="-21"/>
              </w:rPr>
              <w:t xml:space="preserve"> </w:t>
            </w:r>
          </w:p>
        </w:tc>
        <w:tc>
          <w:tcPr>
            <w:tcW w:w="1276" w:type="dxa"/>
          </w:tcPr>
          <w:p>
            <w:pPr>
              <w:spacing w:before="74" w:line="360" w:lineRule="auto"/>
              <w:ind w:left="119"/>
              <w:rPr>
                <w:rFonts w:ascii="宋体" w:hAnsi="宋体" w:eastAsia="宋体" w:cs="宋体"/>
                <w:spacing w:val="-10"/>
              </w:rPr>
            </w:pPr>
          </w:p>
        </w:tc>
      </w:tr>
    </w:tbl>
    <w:p>
      <w:pPr>
        <w:spacing w:before="31" w:line="360" w:lineRule="auto"/>
        <w:ind w:left="37" w:right="57" w:firstLine="419"/>
        <w:rPr>
          <w:rFonts w:ascii="宋体" w:hAnsi="宋体" w:eastAsia="宋体" w:cs="宋体"/>
          <w:spacing w:val="-11"/>
          <w:sz w:val="24"/>
          <w:szCs w:val="24"/>
        </w:rPr>
      </w:pPr>
    </w:p>
    <w:p>
      <w:pPr>
        <w:spacing w:before="31" w:line="360" w:lineRule="auto"/>
        <w:ind w:left="37" w:right="57" w:firstLine="419"/>
        <w:rPr>
          <w:rFonts w:ascii="宋体" w:hAnsi="宋体" w:eastAsia="宋体" w:cs="宋体"/>
          <w:sz w:val="24"/>
          <w:szCs w:val="24"/>
        </w:rPr>
      </w:pPr>
      <w:r>
        <w:rPr>
          <w:rFonts w:hint="eastAsia" w:ascii="宋体" w:hAnsi="宋体" w:eastAsia="宋体" w:cs="宋体"/>
          <w:spacing w:val="-11"/>
          <w:sz w:val="24"/>
          <w:szCs w:val="24"/>
        </w:rPr>
        <w:t>我院计划开展室外给水、消防管线一期改造工程，项目立项总预算：</w:t>
      </w:r>
      <w:r>
        <w:rPr>
          <w:rFonts w:ascii="宋体" w:hAnsi="宋体" w:eastAsia="宋体" w:cs="宋体"/>
          <w:spacing w:val="-11"/>
          <w:sz w:val="24"/>
          <w:szCs w:val="24"/>
        </w:rPr>
        <w:t>260</w:t>
      </w:r>
      <w:r>
        <w:rPr>
          <w:rFonts w:hint="eastAsia" w:ascii="宋体" w:hAnsi="宋体" w:eastAsia="宋体" w:cs="宋体"/>
          <w:spacing w:val="-11"/>
          <w:sz w:val="24"/>
          <w:szCs w:val="24"/>
        </w:rPr>
        <w:t>万元，现对本项目前期方案设计及预算编制服务项目进行采购调研，项目改造区域：从住院部</w:t>
      </w:r>
      <w:r>
        <w:rPr>
          <w:rFonts w:ascii="宋体" w:hAnsi="宋体" w:eastAsia="宋体" w:cs="宋体"/>
          <w:spacing w:val="-11"/>
          <w:sz w:val="24"/>
          <w:szCs w:val="24"/>
        </w:rPr>
        <w:t>2</w:t>
      </w:r>
      <w:r>
        <w:rPr>
          <w:rFonts w:hint="eastAsia" w:ascii="宋体" w:hAnsi="宋体" w:eastAsia="宋体" w:cs="宋体"/>
          <w:spacing w:val="-11"/>
          <w:sz w:val="24"/>
          <w:szCs w:val="24"/>
        </w:rPr>
        <w:t>号楼东侧至</w:t>
      </w:r>
      <w:r>
        <w:rPr>
          <w:rFonts w:ascii="宋体" w:hAnsi="宋体" w:eastAsia="宋体" w:cs="宋体"/>
          <w:spacing w:val="-11"/>
          <w:sz w:val="24"/>
          <w:szCs w:val="24"/>
        </w:rPr>
        <w:t>3</w:t>
      </w:r>
      <w:r>
        <w:rPr>
          <w:rFonts w:hint="eastAsia" w:ascii="宋体" w:hAnsi="宋体" w:eastAsia="宋体" w:cs="宋体"/>
          <w:spacing w:val="-11"/>
          <w:sz w:val="24"/>
          <w:szCs w:val="24"/>
        </w:rPr>
        <w:t>号门岗亭段的室外给水、消防管线，根据勘察及实际情况再开展改造工作。本项目改造主要内容为：停车位、绿化地、路面开挖及回填、基坑支护、管线敷设、管线接驳、旧管网拆除、阀门更换、管井砌筑等内容</w:t>
      </w:r>
      <w:r>
        <w:rPr>
          <w:rFonts w:hint="eastAsia" w:ascii="宋体" w:hAnsi="宋体" w:eastAsia="宋体" w:cs="宋体"/>
          <w:spacing w:val="-6"/>
          <w:sz w:val="24"/>
          <w:szCs w:val="24"/>
        </w:rPr>
        <w:t>。</w:t>
      </w:r>
    </w:p>
    <w:p>
      <w:pPr>
        <w:pStyle w:val="20"/>
        <w:numPr>
          <w:ilvl w:val="0"/>
          <w:numId w:val="1"/>
        </w:numPr>
        <w:spacing w:before="31" w:line="360" w:lineRule="auto"/>
        <w:ind w:right="57" w:firstLineChars="0"/>
        <w:rPr>
          <w:rFonts w:ascii="宋体" w:hAnsi="宋体" w:eastAsia="宋体" w:cs="宋体"/>
          <w:sz w:val="24"/>
          <w:szCs w:val="24"/>
        </w:rPr>
      </w:pPr>
      <w:r>
        <w:rPr>
          <w:rFonts w:hint="eastAsia" w:ascii="宋体" w:hAnsi="宋体" w:eastAsia="宋体" w:cs="宋体"/>
          <w:b/>
          <w:bCs/>
          <w:spacing w:val="5"/>
          <w:sz w:val="24"/>
          <w:szCs w:val="24"/>
        </w:rPr>
        <w:t>报价范围的定义</w:t>
      </w:r>
    </w:p>
    <w:p>
      <w:pPr>
        <w:pStyle w:val="7"/>
        <w:spacing w:line="360" w:lineRule="auto"/>
        <w:ind w:firstLine="480" w:firstLineChars="200"/>
        <w:rPr>
          <w:snapToGrid w:val="0"/>
          <w:color w:val="000000"/>
        </w:rPr>
      </w:pPr>
      <w:r>
        <w:rPr>
          <w:rFonts w:hint="eastAsia"/>
          <w:snapToGrid w:val="0"/>
          <w:color w:val="000000"/>
        </w:rPr>
        <w:t>报价含设计费用、设计成果费用(效果图两份、</w:t>
      </w:r>
      <w:r>
        <w:rPr>
          <w:snapToGrid w:val="0"/>
          <w:color w:val="000000"/>
        </w:rPr>
        <w:t>施工图</w:t>
      </w:r>
      <w:r>
        <w:rPr>
          <w:rFonts w:hint="eastAsia"/>
          <w:snapToGrid w:val="0"/>
          <w:color w:val="000000"/>
        </w:rPr>
        <w:t>一式八份、电子版图纸刻录光盘) 及所有因设计工作产生的费用开支(含差旅费等)。</w:t>
      </w:r>
    </w:p>
    <w:p>
      <w:pPr>
        <w:numPr>
          <w:ilvl w:val="0"/>
          <w:numId w:val="2"/>
        </w:numPr>
        <w:spacing w:line="360" w:lineRule="auto"/>
        <w:ind w:left="36" w:right="61" w:firstLine="418"/>
        <w:rPr>
          <w:rFonts w:ascii="宋体" w:hAnsi="宋体" w:eastAsia="宋体" w:cs="宋体"/>
          <w:sz w:val="24"/>
          <w:szCs w:val="24"/>
        </w:rPr>
      </w:pPr>
      <w:r>
        <w:rPr>
          <w:rFonts w:hint="eastAsia" w:ascii="宋体" w:hAnsi="宋体" w:eastAsia="宋体" w:cs="宋体"/>
          <w:b/>
          <w:bCs/>
          <w:spacing w:val="5"/>
          <w:sz w:val="24"/>
          <w:szCs w:val="24"/>
        </w:rPr>
        <w:t>资质要求：</w:t>
      </w:r>
      <w:r>
        <w:rPr>
          <w:rFonts w:hint="eastAsia" w:ascii="宋体" w:hAnsi="宋体" w:eastAsia="宋体" w:cs="宋体"/>
          <w:spacing w:val="5"/>
          <w:sz w:val="24"/>
          <w:szCs w:val="24"/>
        </w:rPr>
        <w:t>投标人具有建筑行业(建筑工程)设计甲级资质。(提供证书复印件)</w:t>
      </w:r>
      <w:r>
        <w:rPr>
          <w:rFonts w:hint="eastAsia" w:ascii="宋体" w:hAnsi="宋体" w:eastAsia="宋体" w:cs="宋体"/>
          <w:sz w:val="24"/>
          <w:szCs w:val="24"/>
        </w:rPr>
        <w:t xml:space="preserve">   </w:t>
      </w:r>
    </w:p>
    <w:p>
      <w:pPr>
        <w:numPr>
          <w:ilvl w:val="0"/>
          <w:numId w:val="2"/>
        </w:numPr>
        <w:spacing w:line="360" w:lineRule="auto"/>
        <w:ind w:left="36" w:right="61" w:firstLine="418"/>
        <w:rPr>
          <w:rFonts w:ascii="宋体" w:hAnsi="宋体" w:eastAsia="宋体" w:cs="宋体"/>
          <w:sz w:val="24"/>
          <w:szCs w:val="24"/>
        </w:rPr>
      </w:pPr>
      <w:r>
        <w:rPr>
          <w:rFonts w:hint="eastAsia" w:ascii="宋体" w:hAnsi="宋体" w:eastAsia="宋体" w:cs="宋体"/>
          <w:b/>
          <w:sz w:val="24"/>
          <w:szCs w:val="24"/>
        </w:rPr>
        <w:t>是否接受联合体投标：</w:t>
      </w:r>
      <w:r>
        <w:rPr>
          <w:rFonts w:hint="eastAsia" w:ascii="宋体" w:hAnsi="宋体" w:eastAsia="宋体" w:cs="宋体"/>
          <w:sz w:val="24"/>
          <w:szCs w:val="24"/>
        </w:rPr>
        <w:t>不接受</w:t>
      </w:r>
    </w:p>
    <w:p>
      <w:pPr>
        <w:numPr>
          <w:ilvl w:val="0"/>
          <w:numId w:val="2"/>
        </w:numPr>
        <w:spacing w:line="360" w:lineRule="auto"/>
        <w:ind w:left="36" w:right="61" w:firstLine="418"/>
        <w:rPr>
          <w:rFonts w:ascii="宋体" w:hAnsi="宋体" w:eastAsia="宋体" w:cs="宋体"/>
          <w:sz w:val="24"/>
          <w:szCs w:val="24"/>
        </w:rPr>
      </w:pPr>
      <w:r>
        <w:rPr>
          <w:rFonts w:hint="eastAsia" w:ascii="宋体" w:hAnsi="宋体" w:eastAsia="宋体" w:cs="宋体"/>
          <w:b/>
          <w:sz w:val="24"/>
          <w:szCs w:val="24"/>
        </w:rPr>
        <w:t>报价方式：</w:t>
      </w:r>
      <w:r>
        <w:rPr>
          <w:rFonts w:hint="eastAsia" w:ascii="宋体" w:hAnsi="宋体" w:eastAsia="宋体" w:cs="宋体"/>
          <w:sz w:val="24"/>
          <w:szCs w:val="24"/>
        </w:rPr>
        <w:t>报下浮率</w:t>
      </w:r>
    </w:p>
    <w:p>
      <w:pPr>
        <w:numPr>
          <w:ilvl w:val="0"/>
          <w:numId w:val="2"/>
        </w:numPr>
        <w:spacing w:line="360" w:lineRule="auto"/>
        <w:ind w:left="36" w:right="61" w:firstLine="418"/>
        <w:rPr>
          <w:rFonts w:ascii="宋体" w:hAnsi="宋体" w:eastAsia="宋体" w:cs="宋体"/>
          <w:sz w:val="24"/>
          <w:szCs w:val="24"/>
        </w:rPr>
      </w:pPr>
      <w:r>
        <w:rPr>
          <w:rFonts w:hint="eastAsia" w:ascii="宋体" w:hAnsi="宋体" w:eastAsia="宋体" w:cs="宋体"/>
          <w:b/>
          <w:bCs/>
          <w:spacing w:val="5"/>
          <w:sz w:val="24"/>
          <w:szCs w:val="24"/>
        </w:rPr>
        <w:t>技术/服务要求</w:t>
      </w:r>
    </w:p>
    <w:p>
      <w:pPr>
        <w:spacing w:before="60" w:line="360" w:lineRule="auto"/>
        <w:ind w:left="35" w:right="61" w:firstLine="427"/>
        <w:rPr>
          <w:rFonts w:ascii="宋体" w:hAnsi="宋体" w:eastAsia="宋体" w:cs="宋体"/>
          <w:sz w:val="24"/>
          <w:szCs w:val="24"/>
        </w:rPr>
      </w:pPr>
      <w:r>
        <w:rPr>
          <w:rFonts w:hint="eastAsia" w:ascii="宋体" w:hAnsi="宋体" w:eastAsia="宋体" w:cs="宋体"/>
          <w:spacing w:val="2"/>
          <w:sz w:val="24"/>
          <w:szCs w:val="24"/>
        </w:rPr>
        <w:t>(一) 政策响应要求：供应商应熟悉国家、</w:t>
      </w:r>
      <w:r>
        <w:rPr>
          <w:rFonts w:hint="eastAsia" w:ascii="宋体" w:hAnsi="宋体" w:eastAsia="宋体" w:cs="宋体"/>
          <w:spacing w:val="1"/>
          <w:sz w:val="24"/>
          <w:szCs w:val="24"/>
        </w:rPr>
        <w:t>省、市有关部门关于工程设计方面的法律、法规及相关政策，并</w:t>
      </w:r>
      <w:r>
        <w:rPr>
          <w:rFonts w:hint="eastAsia" w:ascii="宋体" w:hAnsi="宋体" w:eastAsia="宋体" w:cs="宋体"/>
          <w:spacing w:val="-1"/>
          <w:sz w:val="24"/>
          <w:szCs w:val="24"/>
        </w:rPr>
        <w:t>有一定的工程设计经验。供应商应根据有关规定，本着为采购人节约投资的原则，科学、客观、</w:t>
      </w:r>
      <w:r>
        <w:rPr>
          <w:rFonts w:hint="eastAsia" w:ascii="宋体" w:hAnsi="宋体" w:eastAsia="宋体" w:cs="宋体"/>
          <w:sz w:val="24"/>
          <w:szCs w:val="24"/>
        </w:rPr>
        <w:t>公正地</w:t>
      </w:r>
      <w:r>
        <w:rPr>
          <w:rFonts w:hint="eastAsia" w:ascii="宋体" w:hAnsi="宋体" w:eastAsia="宋体" w:cs="宋体"/>
          <w:spacing w:val="-3"/>
          <w:sz w:val="24"/>
          <w:szCs w:val="24"/>
        </w:rPr>
        <w:t>开展设计工作；同时按采购人的要求，按时按质按量提供设计图纸，对图纸的准确性负责，并负有保密</w:t>
      </w:r>
      <w:r>
        <w:rPr>
          <w:rFonts w:hint="eastAsia" w:ascii="宋体" w:hAnsi="宋体" w:eastAsia="宋体" w:cs="宋体"/>
          <w:spacing w:val="-2"/>
          <w:sz w:val="24"/>
          <w:szCs w:val="24"/>
        </w:rPr>
        <w:t>责</w:t>
      </w:r>
      <w:r>
        <w:rPr>
          <w:rFonts w:hint="eastAsia" w:ascii="宋体" w:hAnsi="宋体" w:eastAsia="宋体" w:cs="宋体"/>
          <w:spacing w:val="-10"/>
          <w:sz w:val="24"/>
          <w:szCs w:val="24"/>
        </w:rPr>
        <w:t>任</w:t>
      </w:r>
      <w:r>
        <w:rPr>
          <w:rFonts w:hint="eastAsia" w:ascii="宋体" w:hAnsi="宋体" w:eastAsia="宋体" w:cs="宋体"/>
          <w:spacing w:val="-8"/>
          <w:sz w:val="24"/>
          <w:szCs w:val="24"/>
        </w:rPr>
        <w:t>。</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 xml:space="preserve"> (二)服务响应要求：</w:t>
      </w:r>
    </w:p>
    <w:p>
      <w:pPr>
        <w:spacing w:before="60" w:line="360" w:lineRule="auto"/>
        <w:ind w:left="37" w:right="57" w:firstLine="433"/>
        <w:rPr>
          <w:rFonts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3"/>
          <w:sz w:val="24"/>
          <w:szCs w:val="24"/>
        </w:rPr>
        <w:t xml:space="preserve">在接到委托通知后 </w:t>
      </w:r>
      <w:r>
        <w:rPr>
          <w:rFonts w:ascii="宋体" w:hAnsi="宋体" w:eastAsia="宋体" w:cs="宋体"/>
          <w:spacing w:val="-3"/>
          <w:sz w:val="24"/>
          <w:szCs w:val="24"/>
        </w:rPr>
        <w:t>3</w:t>
      </w:r>
      <w:r>
        <w:rPr>
          <w:rFonts w:hint="eastAsia" w:ascii="宋体" w:hAnsi="宋体" w:eastAsia="宋体" w:cs="宋体"/>
          <w:spacing w:val="-3"/>
          <w:sz w:val="24"/>
          <w:szCs w:val="24"/>
        </w:rPr>
        <w:t>个工作日内与采购人联系接收设计资料并完成工程</w:t>
      </w:r>
      <w:r>
        <w:rPr>
          <w:rFonts w:hint="eastAsia" w:ascii="宋体" w:hAnsi="宋体" w:eastAsia="宋体" w:cs="宋体"/>
          <w:spacing w:val="-1"/>
          <w:sz w:val="24"/>
          <w:szCs w:val="24"/>
        </w:rPr>
        <w:t>现场及周围</w:t>
      </w:r>
      <w:r>
        <w:rPr>
          <w:rFonts w:hint="eastAsia" w:ascii="宋体" w:hAnsi="宋体" w:eastAsia="宋体" w:cs="宋体"/>
          <w:sz w:val="24"/>
          <w:szCs w:val="24"/>
        </w:rPr>
        <w:t>环境的踏勘及设计服务所涉及现场的资料。</w:t>
      </w:r>
    </w:p>
    <w:p>
      <w:pPr>
        <w:spacing w:before="1" w:line="360" w:lineRule="auto"/>
        <w:ind w:left="458"/>
        <w:rPr>
          <w:rFonts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4"/>
          <w:sz w:val="24"/>
          <w:szCs w:val="24"/>
        </w:rPr>
        <w:t>需设专人跟踪项目服务进度，在接到采购人服务通知后2个小时内响应并到达项目现场。</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 xml:space="preserve"> (三)完成项目设计的成果及时限要求：</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1.成果包括:现状图、建筑图、给排水图、消防专业图纸等满足施工要求的各类大样图、至少两张效果图；</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2.在采购人确认方案后的 15 个工作日内提交八套施工图及以上图纸的电子文件。</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(四) 合同期内，供应商必须按照合同要求按时按质完成任务。未经采购人书面同意， 不得擅自将受托项目转委托或分包给第三方承担，即供应商未经采购人同意禁止以任何形式将设计业务交由其他单位或个人。</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(五)</w:t>
      </w:r>
      <w:r>
        <w:rPr>
          <w:rFonts w:hint="eastAsia"/>
        </w:rPr>
        <w:t xml:space="preserve"> </w:t>
      </w:r>
      <w:r>
        <w:rPr>
          <w:rFonts w:hint="eastAsia" w:ascii="新宋体" w:hAnsi="新宋体" w:eastAsia="新宋体"/>
        </w:rPr>
        <w:t>★</w:t>
      </w:r>
      <w:r>
        <w:rPr>
          <w:rFonts w:hint="eastAsia" w:ascii="宋体" w:hAnsi="宋体" w:eastAsia="宋体" w:cs="宋体"/>
          <w:spacing w:val="2"/>
          <w:sz w:val="24"/>
          <w:szCs w:val="24"/>
        </w:rPr>
        <w:t>由于供应商自身原因，延误提交按本合同规定的设计资料及设计文件的交付时间，延误1</w:t>
      </w:r>
      <w:r>
        <w:rPr>
          <w:rFonts w:ascii="宋体" w:hAnsi="宋体" w:eastAsia="宋体" w:cs="宋体"/>
          <w:spacing w:val="2"/>
          <w:sz w:val="24"/>
          <w:szCs w:val="24"/>
        </w:rPr>
        <w:t>5</w:t>
      </w:r>
      <w:r>
        <w:rPr>
          <w:rFonts w:hint="eastAsia" w:ascii="宋体" w:hAnsi="宋体" w:eastAsia="宋体" w:cs="宋体"/>
          <w:spacing w:val="2"/>
          <w:sz w:val="24"/>
          <w:szCs w:val="24"/>
        </w:rPr>
        <w:t>个日历天，采购人有权单方解除合同，供应商应向采购人支付设计费的10%作为违约金，造成采购人其它的损失，投标人应承担相应的赔偿责任。</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(六)服务期内所涉及的违约金和赔偿金之和不超过已收设计费。</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(七)人员要求：</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1</w:t>
      </w:r>
      <w:r>
        <w:rPr>
          <w:rFonts w:ascii="宋体" w:hAnsi="宋体" w:eastAsia="宋体" w:cs="宋体"/>
          <w:spacing w:val="2"/>
          <w:sz w:val="24"/>
          <w:szCs w:val="24"/>
        </w:rPr>
        <w:t>.</w:t>
      </w:r>
      <w:r>
        <w:rPr>
          <w:rFonts w:hint="eastAsia" w:ascii="宋体" w:hAnsi="宋体" w:eastAsia="宋体" w:cs="宋体"/>
          <w:spacing w:val="2"/>
          <w:sz w:val="24"/>
          <w:szCs w:val="24"/>
        </w:rPr>
        <w:t>供应商拟派本项目负责人1名，具有(装修类、土建结构类、钢结构类、园林类的其中一类专业设计或相关专业设计) 高级工程师或以上职称，并主持过(装修类、土建结构类、钢结构类、园林类的其中一类或相关内容)的设计项目；</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2</w:t>
      </w:r>
      <w:r>
        <w:rPr>
          <w:rFonts w:ascii="宋体" w:hAnsi="宋体" w:eastAsia="宋体" w:cs="宋体"/>
          <w:spacing w:val="2"/>
          <w:sz w:val="24"/>
          <w:szCs w:val="24"/>
        </w:rPr>
        <w:t>.</w:t>
      </w:r>
      <w:r>
        <w:rPr>
          <w:rFonts w:hint="eastAsia" w:ascii="宋体" w:hAnsi="宋体" w:eastAsia="宋体" w:cs="宋体"/>
          <w:spacing w:val="2"/>
          <w:sz w:val="24"/>
          <w:szCs w:val="24"/>
        </w:rPr>
        <w:t>投入本项目设计工程师1名，具有(装修类、土建结构类、 钢结构类、园林类的其中一类专业设计或相关专业设计)工程师(或以上)职称。</w:t>
      </w:r>
    </w:p>
    <w:p>
      <w:pPr>
        <w:spacing w:before="60" w:line="360" w:lineRule="auto"/>
        <w:ind w:right="61" w:firstLine="488" w:firstLineChars="200"/>
        <w:rPr>
          <w:rFonts w:ascii="宋体" w:hAnsi="宋体" w:eastAsia="宋体" w:cs="宋体"/>
          <w:b/>
          <w:bCs/>
          <w:spacing w:val="2"/>
          <w:sz w:val="24"/>
          <w:szCs w:val="24"/>
        </w:rPr>
      </w:pPr>
      <w:r>
        <w:rPr>
          <w:rFonts w:hint="eastAsia" w:ascii="宋体" w:hAnsi="宋体" w:eastAsia="宋体" w:cs="宋体"/>
          <w:b/>
          <w:bCs/>
          <w:spacing w:val="2"/>
          <w:sz w:val="24"/>
          <w:szCs w:val="24"/>
        </w:rPr>
        <w:t>五、项目验收</w:t>
      </w:r>
    </w:p>
    <w:p>
      <w:pPr>
        <w:spacing w:before="60" w:line="360" w:lineRule="auto"/>
        <w:ind w:right="61" w:firstLine="488" w:firstLineChars="200"/>
        <w:rPr>
          <w:rFonts w:ascii="宋体" w:hAnsi="宋体" w:eastAsia="宋体" w:cs="宋体"/>
          <w:spacing w:val="2"/>
          <w:sz w:val="24"/>
          <w:szCs w:val="24"/>
        </w:rPr>
      </w:pPr>
      <w:r>
        <w:rPr>
          <w:rFonts w:hint="eastAsia" w:ascii="宋体" w:hAnsi="宋体" w:eastAsia="宋体" w:cs="宋体"/>
          <w:spacing w:val="2"/>
          <w:sz w:val="24"/>
          <w:szCs w:val="24"/>
        </w:rPr>
        <w:t>投标人提交设计成果（文件、图纸、电子资料），项目负责人确认符合项目要求并签名验收。</w:t>
      </w:r>
    </w:p>
    <w:p>
      <w:pPr>
        <w:spacing w:line="360" w:lineRule="auto"/>
        <w:ind w:right="61" w:firstLine="500" w:firstLineChars="200"/>
        <w:rPr>
          <w:rFonts w:ascii="宋体" w:hAnsi="宋体" w:eastAsia="宋体" w:cs="宋体"/>
          <w:b/>
          <w:bCs/>
          <w:spacing w:val="5"/>
          <w:sz w:val="24"/>
          <w:szCs w:val="24"/>
        </w:rPr>
      </w:pPr>
      <w:r>
        <w:rPr>
          <w:rFonts w:hint="eastAsia" w:ascii="宋体" w:hAnsi="宋体" w:eastAsia="宋体" w:cs="宋体"/>
          <w:b/>
          <w:bCs/>
          <w:spacing w:val="5"/>
          <w:sz w:val="24"/>
          <w:szCs w:val="24"/>
        </w:rPr>
        <w:t>六、付款方式</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（一）付款方式：</w:t>
      </w:r>
    </w:p>
    <w:p>
      <w:pPr>
        <w:spacing w:before="60" w:line="360" w:lineRule="auto"/>
        <w:ind w:left="35" w:right="61" w:firstLine="427"/>
        <w:rPr>
          <w:rFonts w:ascii="宋体" w:hAnsi="宋体" w:eastAsia="宋体" w:cs="宋体"/>
          <w:spacing w:val="2"/>
          <w:sz w:val="24"/>
          <w:szCs w:val="24"/>
        </w:rPr>
      </w:pPr>
      <w:r>
        <w:rPr>
          <w:rFonts w:ascii="宋体" w:hAnsi="宋体" w:eastAsia="宋体" w:cs="宋体"/>
          <w:spacing w:val="2"/>
          <w:sz w:val="24"/>
          <w:szCs w:val="24"/>
        </w:rPr>
        <w:t>1.</w:t>
      </w:r>
      <w:r>
        <w:rPr>
          <w:rFonts w:hint="eastAsia" w:ascii="宋体" w:hAnsi="宋体" w:eastAsia="宋体" w:cs="宋体"/>
          <w:spacing w:val="2"/>
          <w:sz w:val="24"/>
          <w:szCs w:val="24"/>
        </w:rPr>
        <w:t xml:space="preserve"> 项目设计费8</w:t>
      </w:r>
      <w:r>
        <w:rPr>
          <w:rFonts w:ascii="宋体" w:hAnsi="宋体" w:eastAsia="宋体" w:cs="宋体"/>
          <w:spacing w:val="2"/>
          <w:sz w:val="24"/>
          <w:szCs w:val="24"/>
        </w:rPr>
        <w:t>0%</w:t>
      </w:r>
      <w:r>
        <w:rPr>
          <w:rFonts w:hint="eastAsia" w:ascii="宋体" w:hAnsi="宋体" w:eastAsia="宋体" w:cs="宋体"/>
          <w:spacing w:val="2"/>
          <w:sz w:val="24"/>
          <w:szCs w:val="24"/>
        </w:rPr>
        <w:t>：投标人提交设计成果后，由项目负责人确认并签名验收后；投标人递交请款书、等额合法发票并核对无误后，5个工作日内办理费用支付手续。</w:t>
      </w:r>
    </w:p>
    <w:p>
      <w:pPr>
        <w:spacing w:before="60" w:line="360" w:lineRule="auto"/>
        <w:ind w:left="35" w:right="61" w:firstLine="427"/>
        <w:rPr>
          <w:rFonts w:ascii="宋体" w:hAnsi="宋体" w:eastAsia="宋体" w:cs="宋体"/>
          <w:spacing w:val="2"/>
          <w:sz w:val="24"/>
          <w:szCs w:val="24"/>
        </w:rPr>
      </w:pPr>
      <w:r>
        <w:rPr>
          <w:rFonts w:hint="eastAsia" w:ascii="宋体" w:hAnsi="宋体" w:eastAsia="宋体" w:cs="宋体"/>
          <w:spacing w:val="2"/>
          <w:sz w:val="24"/>
          <w:szCs w:val="24"/>
        </w:rPr>
        <w:t>2</w:t>
      </w:r>
      <w:r>
        <w:rPr>
          <w:rFonts w:ascii="宋体" w:hAnsi="宋体" w:eastAsia="宋体" w:cs="宋体"/>
          <w:spacing w:val="2"/>
          <w:sz w:val="24"/>
          <w:szCs w:val="24"/>
        </w:rPr>
        <w:t>.</w:t>
      </w:r>
      <w:r>
        <w:rPr>
          <w:rFonts w:hint="eastAsia" w:ascii="宋体" w:hAnsi="宋体" w:eastAsia="宋体" w:cs="宋体"/>
          <w:spacing w:val="2"/>
          <w:sz w:val="24"/>
          <w:szCs w:val="24"/>
        </w:rPr>
        <w:t xml:space="preserve"> 项目设计费</w:t>
      </w:r>
      <w:r>
        <w:rPr>
          <w:rFonts w:ascii="宋体" w:hAnsi="宋体" w:eastAsia="宋体" w:cs="宋体"/>
          <w:spacing w:val="2"/>
          <w:sz w:val="24"/>
          <w:szCs w:val="24"/>
        </w:rPr>
        <w:t>20%</w:t>
      </w:r>
      <w:r>
        <w:rPr>
          <w:rFonts w:hint="eastAsia" w:ascii="宋体" w:hAnsi="宋体" w:eastAsia="宋体" w:cs="宋体"/>
          <w:spacing w:val="2"/>
          <w:sz w:val="24"/>
          <w:szCs w:val="24"/>
        </w:rPr>
        <w:t>：改造工程项目完工验收合格后，投标人递交请款书、等额合法发票并核对无误后，5个工作日内办理费用支付手续。</w:t>
      </w:r>
    </w:p>
    <w:p>
      <w:pPr>
        <w:spacing w:before="60" w:line="360" w:lineRule="auto"/>
        <w:ind w:right="61"/>
        <w:rPr>
          <w:rFonts w:ascii="宋体" w:hAnsi="宋体" w:eastAsia="宋体" w:cs="宋体"/>
          <w:spacing w:val="2"/>
          <w:sz w:val="24"/>
          <w:szCs w:val="24"/>
        </w:rPr>
        <w:sectPr>
          <w:headerReference r:id="rId3" w:type="default"/>
          <w:footerReference r:id="rId4" w:type="default"/>
          <w:pgSz w:w="11909" w:h="16836"/>
          <w:pgMar w:top="1120" w:right="1126" w:bottom="1155" w:left="1164" w:header="860" w:footer="991" w:gutter="0"/>
          <w:cols w:space="720" w:num="1"/>
        </w:sectPr>
      </w:pPr>
    </w:p>
    <w:p>
      <w:pPr>
        <w:rPr>
          <w:rFonts w:eastAsiaTheme="minorEastAsi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Unicode MS">
    <w:altName w:val="Arial"/>
    <w:panose1 w:val="020B0604020202020204"/>
    <w:charset w:val="86"/>
    <w:family w:val="swiss"/>
    <w:pitch w:val="default"/>
    <w:sig w:usb0="00000000" w:usb1="00000000" w:usb2="0000003F" w:usb3="00000000" w:csb0="003F01FF" w:csb1="00000000"/>
  </w:font>
  <w:font w:name="新宋体">
    <w:altName w:val="汉仪书宋二KW"/>
    <w:panose1 w:val="0201060903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1"/>
      <w:rPr>
        <w:rFonts w:ascii="Calibri" w:hAnsi="Calibri" w:eastAsia="Calibri" w:cs="Calibri"/>
        <w:sz w:val="18"/>
        <w:szCs w:val="18"/>
      </w:rPr>
    </w:pPr>
    <w:r>
      <w:rPr>
        <w:rFonts w:ascii="Calibri" w:hAnsi="Calibri" w:eastAsia="Calibri" w:cs="Calibri"/>
        <w:spacing w:val="-5"/>
        <w:sz w:val="18"/>
        <w:szCs w:val="18"/>
      </w:rPr>
      <w:t>1</w:t>
    </w:r>
    <w:r>
      <w:rPr>
        <w:rFonts w:ascii="Calibri" w:hAnsi="Calibri" w:eastAsia="Calibri" w:cs="Calibri"/>
        <w:spacing w:val="-3"/>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1"/>
      <w:rPr>
        <w:rFonts w:ascii="Calibri" w:hAnsi="Calibri" w:eastAsia="Calibri" w:cs="Calibri"/>
        <w:sz w:val="18"/>
        <w:szCs w:val="18"/>
      </w:rPr>
    </w:pPr>
    <w:r>
      <w:rPr>
        <w:rFonts w:ascii="Calibri" w:hAnsi="Calibri" w:eastAsia="Calibri" w:cs="Calibri"/>
        <w:spacing w:val="-5"/>
        <w:sz w:val="18"/>
        <w:szCs w:val="18"/>
      </w:rPr>
      <w:t>1</w:t>
    </w:r>
    <w:r>
      <w:rPr>
        <w:rFonts w:ascii="Calibri" w:hAnsi="Calibri" w:eastAsia="Calibri" w:cs="Calibri"/>
        <w:spacing w:val="-3"/>
        <w:sz w:val="18"/>
        <w:szCs w:val="18"/>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167"/>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739140</wp:posOffset>
              </wp:positionH>
              <wp:positionV relativeFrom="page">
                <wp:posOffset>703580</wp:posOffset>
              </wp:positionV>
              <wp:extent cx="5854700" cy="7620"/>
              <wp:effectExtent l="0" t="0" r="0" b="0"/>
              <wp:wrapNone/>
              <wp:docPr id="1" name="任意多边形 1"/>
              <wp:cNvGraphicFramePr/>
              <a:graphic xmlns:a="http://schemas.openxmlformats.org/drawingml/2006/main">
                <a:graphicData uri="http://schemas.microsoft.com/office/word/2010/wordprocessingShape">
                  <wps:wsp>
                    <wps:cNvSpPr/>
                    <wps:spPr>
                      <a:xfrm>
                        <a:off x="0" y="0"/>
                        <a:ext cx="5854700" cy="7620"/>
                      </a:xfrm>
                      <a:custGeom>
                        <a:avLst/>
                        <a:gdLst/>
                        <a:ahLst/>
                        <a:cxnLst/>
                        <a:rect l="0" t="0" r="0" b="0"/>
                        <a:pathLst>
                          <a:path w="9220" h="12">
                            <a:moveTo>
                              <a:pt x="0" y="11"/>
                            </a:moveTo>
                            <a:lnTo>
                              <a:pt x="9220" y="11"/>
                            </a:lnTo>
                            <a:lnTo>
                              <a:pt x="9220" y="0"/>
                            </a:lnTo>
                            <a:lnTo>
                              <a:pt x="0" y="0"/>
                            </a:lnTo>
                            <a:lnTo>
                              <a:pt x="0" y="11"/>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8.2pt;margin-top:55.4pt;height:0.6pt;width:461pt;mso-position-horizontal-relative:page;mso-position-vertical-relative:page;z-index:251659264;mso-width-relative:page;mso-height-relative:page;" fillcolor="#000000" filled="t" stroked="f" coordsize="9220,12" o:allowincell="f" o:gfxdata="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Akp1v0wAAAAwBAAAPAAAAAAAAAAEAIAAAADgAAABkcnMvZG93bnJldi54bWxQSwEC&#10;FAAUAAAACACHTuJAtqe+3hwCAACdBAAADgAAAAAAAAABACAAAAA4AQAAZHJzL2Uyb0RvYy54bWxQ&#10;SwUGAAAAAAYABgBZAQAAxgUAAAAA&#10;" path="m0,11l9220,11,9220,0,0,0,0,11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167"/>
      <w:rPr>
        <w:rFonts w:ascii="宋体" w:hAnsi="宋体" w:eastAsia="宋体" w:cs="宋体"/>
        <w:sz w:val="18"/>
        <w:szCs w:val="18"/>
      </w:rPr>
    </w:pPr>
    <w:bookmarkStart w:id="1" w:name="_GoBack"/>
    <w:r>
      <mc:AlternateContent>
        <mc:Choice Requires="wps">
          <w:drawing>
            <wp:anchor distT="0" distB="0" distL="114300" distR="114300" simplePos="0" relativeHeight="251660288" behindDoc="0" locked="0" layoutInCell="0" allowOverlap="1">
              <wp:simplePos x="0" y="0"/>
              <wp:positionH relativeFrom="page">
                <wp:posOffset>739140</wp:posOffset>
              </wp:positionH>
              <wp:positionV relativeFrom="page">
                <wp:posOffset>703580</wp:posOffset>
              </wp:positionV>
              <wp:extent cx="5854700" cy="7620"/>
              <wp:effectExtent l="0" t="0" r="0" b="0"/>
              <wp:wrapNone/>
              <wp:docPr id="2" name="任意多边形 2"/>
              <wp:cNvGraphicFramePr/>
              <a:graphic xmlns:a="http://schemas.openxmlformats.org/drawingml/2006/main">
                <a:graphicData uri="http://schemas.microsoft.com/office/word/2010/wordprocessingShape">
                  <wps:wsp>
                    <wps:cNvSpPr/>
                    <wps:spPr>
                      <a:xfrm>
                        <a:off x="0" y="0"/>
                        <a:ext cx="5854700" cy="7620"/>
                      </a:xfrm>
                      <a:custGeom>
                        <a:avLst/>
                        <a:gdLst/>
                        <a:ahLst/>
                        <a:cxnLst/>
                        <a:rect l="0" t="0" r="0" b="0"/>
                        <a:pathLst>
                          <a:path w="9220" h="12">
                            <a:moveTo>
                              <a:pt x="0" y="11"/>
                            </a:moveTo>
                            <a:lnTo>
                              <a:pt x="9220" y="11"/>
                            </a:lnTo>
                            <a:lnTo>
                              <a:pt x="9220" y="0"/>
                            </a:lnTo>
                            <a:lnTo>
                              <a:pt x="0" y="0"/>
                            </a:lnTo>
                            <a:lnTo>
                              <a:pt x="0" y="11"/>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8.2pt;margin-top:55.4pt;height:0.6pt;width:461pt;mso-position-horizontal-relative:page;mso-position-vertical-relative:page;z-index:251660288;mso-width-relative:page;mso-height-relative:page;" fillcolor="#000000" filled="t" stroked="f" coordsize="9220,12" o:allowincell="f" o:gfxdata="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Akp1v0wAAAAwBAAAPAAAAAAAAAAEAIAAAADgAAABkcnMvZG93bnJldi54bWxQSwEC&#10;FAAUAAAACACHTuJATySOuxwCAACdBAAADgAAAAAAAAABACAAAAA4AQAAZHJzL2Uyb0RvYy54bWxQ&#10;SwUGAAAAAAYABgBZAQAAxgUAAAAA&#10;" path="m0,11l9220,11,9220,0,0,0,0,11xe">
              <v:fill on="t" focussize="0,0"/>
              <v:stroke on="f"/>
              <v:imagedata o:title=""/>
              <o:lock v:ext="edit" aspectratio="f"/>
            </v:shape>
          </w:pict>
        </mc:Fallback>
      </mc:AlternateConten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F0B73"/>
    <w:multiLevelType w:val="singleLevel"/>
    <w:tmpl w:val="AECF0B73"/>
    <w:lvl w:ilvl="0" w:tentative="0">
      <w:start w:val="3"/>
      <w:numFmt w:val="chineseCounting"/>
      <w:suff w:val="nothing"/>
      <w:lvlText w:val="%1、"/>
      <w:lvlJc w:val="left"/>
      <w:rPr>
        <w:rFonts w:hint="eastAsia"/>
        <w:b/>
      </w:rPr>
    </w:lvl>
  </w:abstractNum>
  <w:abstractNum w:abstractNumId="1">
    <w:nsid w:val="42586BF3"/>
    <w:multiLevelType w:val="multilevel"/>
    <w:tmpl w:val="42586BF3"/>
    <w:lvl w:ilvl="0" w:tentative="0">
      <w:start w:val="2"/>
      <w:numFmt w:val="japaneseCounting"/>
      <w:lvlText w:val="%1、"/>
      <w:lvlJc w:val="left"/>
      <w:pPr>
        <w:ind w:left="1068" w:hanging="504"/>
      </w:pPr>
      <w:rPr>
        <w:rFonts w:hint="default"/>
        <w:b/>
      </w:rPr>
    </w:lvl>
    <w:lvl w:ilvl="1" w:tentative="0">
      <w:start w:val="1"/>
      <w:numFmt w:val="lowerLetter"/>
      <w:lvlText w:val="%2)"/>
      <w:lvlJc w:val="left"/>
      <w:pPr>
        <w:ind w:left="1404" w:hanging="420"/>
      </w:pPr>
    </w:lvl>
    <w:lvl w:ilvl="2" w:tentative="0">
      <w:start w:val="1"/>
      <w:numFmt w:val="lowerRoman"/>
      <w:lvlText w:val="%3."/>
      <w:lvlJc w:val="right"/>
      <w:pPr>
        <w:ind w:left="1824" w:hanging="420"/>
      </w:pPr>
    </w:lvl>
    <w:lvl w:ilvl="3" w:tentative="0">
      <w:start w:val="1"/>
      <w:numFmt w:val="decimal"/>
      <w:lvlText w:val="%4."/>
      <w:lvlJc w:val="left"/>
      <w:pPr>
        <w:ind w:left="2244" w:hanging="420"/>
      </w:pPr>
    </w:lvl>
    <w:lvl w:ilvl="4" w:tentative="0">
      <w:start w:val="1"/>
      <w:numFmt w:val="lowerLetter"/>
      <w:lvlText w:val="%5)"/>
      <w:lvlJc w:val="left"/>
      <w:pPr>
        <w:ind w:left="2664" w:hanging="420"/>
      </w:pPr>
    </w:lvl>
    <w:lvl w:ilvl="5" w:tentative="0">
      <w:start w:val="1"/>
      <w:numFmt w:val="lowerRoman"/>
      <w:lvlText w:val="%6."/>
      <w:lvlJc w:val="right"/>
      <w:pPr>
        <w:ind w:left="3084" w:hanging="420"/>
      </w:pPr>
    </w:lvl>
    <w:lvl w:ilvl="6" w:tentative="0">
      <w:start w:val="1"/>
      <w:numFmt w:val="decimal"/>
      <w:lvlText w:val="%7."/>
      <w:lvlJc w:val="left"/>
      <w:pPr>
        <w:ind w:left="3504" w:hanging="420"/>
      </w:pPr>
    </w:lvl>
    <w:lvl w:ilvl="7" w:tentative="0">
      <w:start w:val="1"/>
      <w:numFmt w:val="lowerLetter"/>
      <w:lvlText w:val="%8)"/>
      <w:lvlJc w:val="left"/>
      <w:pPr>
        <w:ind w:left="3924" w:hanging="420"/>
      </w:pPr>
    </w:lvl>
    <w:lvl w:ilvl="8" w:tentative="0">
      <w:start w:val="1"/>
      <w:numFmt w:val="lowerRoman"/>
      <w:lvlText w:val="%9."/>
      <w:lvlJc w:val="right"/>
      <w:pPr>
        <w:ind w:left="434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0YjQ3ZTNiMGU5ODMwMGM0YjEzOTQ4NzBiZmUwYjMifQ=="/>
    <w:docVar w:name="KGWebUrl" w:val="https://10.2.240.65:11335/seeyon/officeservlet"/>
  </w:docVars>
  <w:rsids>
    <w:rsidRoot w:val="3B3A68C5"/>
    <w:rsid w:val="00047DF0"/>
    <w:rsid w:val="000D2359"/>
    <w:rsid w:val="001014A3"/>
    <w:rsid w:val="001A3F89"/>
    <w:rsid w:val="00366FB1"/>
    <w:rsid w:val="00374C78"/>
    <w:rsid w:val="003E0F2C"/>
    <w:rsid w:val="004926A1"/>
    <w:rsid w:val="004D3860"/>
    <w:rsid w:val="00527D3B"/>
    <w:rsid w:val="00627109"/>
    <w:rsid w:val="00651E25"/>
    <w:rsid w:val="00653006"/>
    <w:rsid w:val="006D33A1"/>
    <w:rsid w:val="00767DE3"/>
    <w:rsid w:val="00821299"/>
    <w:rsid w:val="008833C0"/>
    <w:rsid w:val="0089273B"/>
    <w:rsid w:val="008B0B44"/>
    <w:rsid w:val="008D67C5"/>
    <w:rsid w:val="009074EA"/>
    <w:rsid w:val="00967BBC"/>
    <w:rsid w:val="00993201"/>
    <w:rsid w:val="0099374E"/>
    <w:rsid w:val="009C705A"/>
    <w:rsid w:val="009C7304"/>
    <w:rsid w:val="00AE1F28"/>
    <w:rsid w:val="00B14247"/>
    <w:rsid w:val="00B27181"/>
    <w:rsid w:val="00B40C06"/>
    <w:rsid w:val="00C56B13"/>
    <w:rsid w:val="00D23E3A"/>
    <w:rsid w:val="00D46A17"/>
    <w:rsid w:val="00D57DC4"/>
    <w:rsid w:val="00D927DF"/>
    <w:rsid w:val="00DD1AB4"/>
    <w:rsid w:val="00E50722"/>
    <w:rsid w:val="00E537ED"/>
    <w:rsid w:val="00EA73B4"/>
    <w:rsid w:val="00EE6809"/>
    <w:rsid w:val="00F01BE7"/>
    <w:rsid w:val="00F5700F"/>
    <w:rsid w:val="00F70D5E"/>
    <w:rsid w:val="00FB32B1"/>
    <w:rsid w:val="06AE5BB8"/>
    <w:rsid w:val="06F02FBE"/>
    <w:rsid w:val="1CB20C70"/>
    <w:rsid w:val="310A4915"/>
    <w:rsid w:val="37D357EE"/>
    <w:rsid w:val="3B3A68C5"/>
    <w:rsid w:val="452C06A9"/>
    <w:rsid w:val="4CAF2393"/>
    <w:rsid w:val="4F7A5C04"/>
    <w:rsid w:val="5404102E"/>
    <w:rsid w:val="5CDF1331"/>
    <w:rsid w:val="5E216CAB"/>
    <w:rsid w:val="6EFEFEEA"/>
    <w:rsid w:val="74FA562F"/>
    <w:rsid w:val="759D297A"/>
    <w:rsid w:val="7B7BE55E"/>
    <w:rsid w:val="7EBF01F3"/>
    <w:rsid w:val="7F842F9C"/>
    <w:rsid w:val="87FF9D74"/>
    <w:rsid w:val="F9A3BB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iPriority w:val="0"/>
  </w:style>
  <w:style w:type="paragraph" w:styleId="3">
    <w:name w:val="Plain Text"/>
    <w:basedOn w:val="1"/>
    <w:qFormat/>
    <w:uiPriority w:val="99"/>
    <w:rPr>
      <w:rFonts w:ascii="宋体" w:hAnsi="Courier New"/>
    </w:rPr>
  </w:style>
  <w:style w:type="paragraph" w:styleId="4">
    <w:name w:val="Balloon Text"/>
    <w:basedOn w:val="1"/>
    <w:link w:val="14"/>
    <w:uiPriority w:val="0"/>
    <w:rPr>
      <w:sz w:val="18"/>
      <w:szCs w:val="18"/>
    </w:rPr>
  </w:style>
  <w:style w:type="paragraph" w:styleId="5">
    <w:name w:val="footer"/>
    <w:basedOn w:val="1"/>
    <w:link w:val="18"/>
    <w:uiPriority w:val="0"/>
    <w:pPr>
      <w:tabs>
        <w:tab w:val="center" w:pos="4153"/>
        <w:tab w:val="right" w:pos="8306"/>
      </w:tabs>
    </w:pPr>
    <w:rPr>
      <w:sz w:val="18"/>
      <w:szCs w:val="18"/>
    </w:rPr>
  </w:style>
  <w:style w:type="paragraph" w:styleId="6">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7">
    <w:name w:val="HTML Preformatted"/>
    <w:basedOn w:val="1"/>
    <w:link w:val="19"/>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宋体"/>
      <w:snapToGrid/>
      <w:color w:val="auto"/>
      <w:sz w:val="24"/>
      <w:szCs w:val="24"/>
    </w:rPr>
  </w:style>
  <w:style w:type="paragraph" w:styleId="8">
    <w:name w:val="Normal (Web)"/>
    <w:basedOn w:val="1"/>
    <w:qFormat/>
    <w:uiPriority w:val="0"/>
    <w:rPr>
      <w:rFonts w:ascii="Arial Unicode MS" w:hAnsi="Arial Unicode MS" w:eastAsia="Arial Unicode MS" w:cs="Arial Unicode MS"/>
      <w:sz w:val="24"/>
    </w:rPr>
  </w:style>
  <w:style w:type="paragraph" w:styleId="9">
    <w:name w:val="annotation subject"/>
    <w:basedOn w:val="2"/>
    <w:next w:val="2"/>
    <w:link w:val="16"/>
    <w:uiPriority w:val="0"/>
    <w:rPr>
      <w:b/>
      <w:bCs/>
    </w:rPr>
  </w:style>
  <w:style w:type="character" w:styleId="12">
    <w:name w:val="annotation reference"/>
    <w:basedOn w:val="11"/>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批注框文本 字符"/>
    <w:basedOn w:val="11"/>
    <w:link w:val="4"/>
    <w:uiPriority w:val="0"/>
    <w:rPr>
      <w:rFonts w:ascii="Arial" w:hAnsi="Arial" w:eastAsia="Arial" w:cs="Arial"/>
      <w:snapToGrid w:val="0"/>
      <w:color w:val="000000"/>
      <w:sz w:val="18"/>
      <w:szCs w:val="18"/>
    </w:rPr>
  </w:style>
  <w:style w:type="character" w:customStyle="1" w:styleId="15">
    <w:name w:val="批注文字 字符"/>
    <w:basedOn w:val="11"/>
    <w:link w:val="2"/>
    <w:uiPriority w:val="0"/>
    <w:rPr>
      <w:rFonts w:ascii="Arial" w:hAnsi="Arial" w:eastAsia="Arial" w:cs="Arial"/>
      <w:snapToGrid w:val="0"/>
      <w:color w:val="000000"/>
      <w:sz w:val="21"/>
      <w:szCs w:val="21"/>
    </w:rPr>
  </w:style>
  <w:style w:type="character" w:customStyle="1" w:styleId="16">
    <w:name w:val="批注主题 字符"/>
    <w:basedOn w:val="15"/>
    <w:link w:val="9"/>
    <w:uiPriority w:val="0"/>
    <w:rPr>
      <w:rFonts w:ascii="Arial" w:hAnsi="Arial" w:eastAsia="Arial" w:cs="Arial"/>
      <w:b/>
      <w:bCs/>
      <w:snapToGrid w:val="0"/>
      <w:color w:val="000000"/>
      <w:sz w:val="21"/>
      <w:szCs w:val="21"/>
    </w:rPr>
  </w:style>
  <w:style w:type="character" w:customStyle="1" w:styleId="17">
    <w:name w:val="页眉 字符"/>
    <w:basedOn w:val="11"/>
    <w:link w:val="6"/>
    <w:uiPriority w:val="0"/>
    <w:rPr>
      <w:rFonts w:ascii="Arial" w:hAnsi="Arial" w:eastAsia="Arial" w:cs="Arial"/>
      <w:snapToGrid w:val="0"/>
      <w:color w:val="000000"/>
      <w:sz w:val="18"/>
      <w:szCs w:val="18"/>
    </w:rPr>
  </w:style>
  <w:style w:type="character" w:customStyle="1" w:styleId="18">
    <w:name w:val="页脚 字符"/>
    <w:basedOn w:val="11"/>
    <w:link w:val="5"/>
    <w:uiPriority w:val="0"/>
    <w:rPr>
      <w:rFonts w:ascii="Arial" w:hAnsi="Arial" w:eastAsia="Arial" w:cs="Arial"/>
      <w:snapToGrid w:val="0"/>
      <w:color w:val="000000"/>
      <w:sz w:val="18"/>
      <w:szCs w:val="18"/>
    </w:rPr>
  </w:style>
  <w:style w:type="character" w:customStyle="1" w:styleId="19">
    <w:name w:val="HTML 预设格式 字符"/>
    <w:basedOn w:val="11"/>
    <w:link w:val="7"/>
    <w:uiPriority w:val="99"/>
    <w:rPr>
      <w:rFonts w:ascii="宋体" w:hAnsi="宋体" w:eastAsia="宋体" w:cs="宋体"/>
      <w:sz w:val="24"/>
      <w:szCs w:val="24"/>
    </w:rPr>
  </w:style>
  <w:style w:type="paragraph" w:styleId="2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208</Words>
  <Characters>1191</Characters>
  <Lines>9</Lines>
  <Paragraphs>2</Paragraphs>
  <TotalTime>0</TotalTime>
  <ScaleCrop>false</ScaleCrop>
  <LinksUpToDate>false</LinksUpToDate>
  <CharactersWithSpaces>1397</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2024-10-28T19:04:00Z</dcterms:created>
  <dc:creator>_bY1383451498</dc:creator>
  <cp:lastModifiedBy>黄国平</cp:lastModifiedBy>
  <dcterms:modified xsi:type="dcterms:W3CDTF">2024-10-28T11:34:22Z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E4797883D7394EB0840FBBEE4DF4300E_13</vt:lpwstr>
  </property>
</Properties>
</file>