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9B" w:rsidRDefault="004E7ABE">
      <w:pPr>
        <w:jc w:val="center"/>
        <w:rPr>
          <w:rFonts w:ascii="黑体" w:eastAsia="黑体" w:hAnsi="黑体"/>
          <w:sz w:val="28"/>
          <w:szCs w:val="28"/>
        </w:rPr>
      </w:pPr>
      <w:proofErr w:type="gramStart"/>
      <w:r>
        <w:rPr>
          <w:rFonts w:ascii="黑体" w:eastAsia="黑体" w:hAnsi="黑体" w:hint="eastAsia"/>
          <w:sz w:val="28"/>
          <w:szCs w:val="28"/>
        </w:rPr>
        <w:t>番禺区</w:t>
      </w:r>
      <w:proofErr w:type="gramEnd"/>
      <w:r>
        <w:rPr>
          <w:rFonts w:ascii="黑体" w:eastAsia="黑体" w:hAnsi="黑体" w:hint="eastAsia"/>
          <w:sz w:val="28"/>
          <w:szCs w:val="28"/>
        </w:rPr>
        <w:t>第七人民医院</w:t>
      </w:r>
      <w:proofErr w:type="gramStart"/>
      <w:r>
        <w:rPr>
          <w:rFonts w:ascii="黑体" w:eastAsia="黑体" w:hAnsi="黑体" w:hint="eastAsia"/>
          <w:sz w:val="28"/>
          <w:szCs w:val="28"/>
        </w:rPr>
        <w:t>新建门</w:t>
      </w:r>
      <w:proofErr w:type="gramEnd"/>
      <w:r>
        <w:rPr>
          <w:rFonts w:ascii="黑体" w:eastAsia="黑体" w:hAnsi="黑体" w:hint="eastAsia"/>
          <w:sz w:val="28"/>
          <w:szCs w:val="28"/>
        </w:rPr>
        <w:t>急诊楼建设项目可行性研究报告编制</w:t>
      </w:r>
    </w:p>
    <w:p w:rsidR="00863E9B" w:rsidRDefault="004E7ABE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服务用户需求书</w:t>
      </w:r>
    </w:p>
    <w:p w:rsidR="00863E9B" w:rsidRDefault="00863E9B">
      <w:pPr>
        <w:jc w:val="center"/>
        <w:rPr>
          <w:rFonts w:ascii="黑体" w:eastAsia="黑体" w:hAnsi="黑体"/>
          <w:sz w:val="28"/>
          <w:szCs w:val="28"/>
        </w:rPr>
      </w:pPr>
    </w:p>
    <w:p w:rsidR="00863E9B" w:rsidRDefault="00863E9B"/>
    <w:p w:rsidR="00863E9B" w:rsidRDefault="004E7ABE">
      <w:pPr>
        <w:spacing w:line="360" w:lineRule="auto"/>
        <w:ind w:firstLineChars="200" w:firstLine="482"/>
        <w:outlineLvl w:val="0"/>
        <w:rPr>
          <w:rFonts w:ascii="仿宋_GB2312" w:eastAsia="仿宋_GB2312" w:hAnsi="宋体" w:cs="Times New Roman"/>
          <w:b/>
          <w:bCs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sz w:val="24"/>
          <w:szCs w:val="24"/>
        </w:rPr>
        <w:t>一、项目概况</w:t>
      </w:r>
    </w:p>
    <w:p w:rsidR="00863E9B" w:rsidRDefault="004E7ABE">
      <w:pPr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bookmarkStart w:id="0" w:name="_Hlk119143195"/>
      <w:r>
        <w:rPr>
          <w:rFonts w:ascii="仿宋_GB2312" w:eastAsia="仿宋_GB2312" w:hAnsi="宋体" w:cs="Times New Roman" w:hint="eastAsia"/>
          <w:sz w:val="24"/>
          <w:szCs w:val="24"/>
        </w:rPr>
        <w:t>1、项目背景</w:t>
      </w:r>
    </w:p>
    <w:bookmarkEnd w:id="0"/>
    <w:p w:rsidR="00863E9B" w:rsidRDefault="004E7ABE">
      <w:pPr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proofErr w:type="gramStart"/>
      <w:r>
        <w:rPr>
          <w:rFonts w:ascii="仿宋_GB2312" w:eastAsia="仿宋_GB2312" w:hAnsi="宋体" w:cs="Times New Roman" w:hint="eastAsia"/>
          <w:sz w:val="24"/>
          <w:szCs w:val="24"/>
        </w:rPr>
        <w:t>番禺区</w:t>
      </w:r>
      <w:proofErr w:type="gramEnd"/>
      <w:r>
        <w:rPr>
          <w:rFonts w:ascii="仿宋_GB2312" w:eastAsia="仿宋_GB2312" w:hAnsi="宋体" w:cs="Times New Roman" w:hint="eastAsia"/>
          <w:sz w:val="24"/>
          <w:szCs w:val="24"/>
        </w:rPr>
        <w:t>第七人民医院坐落于风景秀丽的莲花山旅游区和亚运城旁，成立于1958年，经过五十多年的建设和发展，目前已经成为管理规范、技术力量雄厚、设备先进、服务素质较高、就医环境优美的二级甲等综合医院。2007年3月被广东省卫生厅（现广东省卫生健康委员会）、广东省中医药管理局命名为“中医药特色示范单位”，2017年9月29日被广州市卫生和计划生育委员会（现广州市卫生健康委员会）评为“二级甲等综合医院”。</w:t>
      </w:r>
    </w:p>
    <w:p w:rsidR="00863E9B" w:rsidRDefault="004E7ABE">
      <w:pPr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proofErr w:type="gramStart"/>
      <w:r>
        <w:rPr>
          <w:rFonts w:ascii="仿宋_GB2312" w:eastAsia="仿宋_GB2312" w:hAnsi="宋体" w:cs="Times New Roman" w:hint="eastAsia"/>
          <w:sz w:val="24"/>
          <w:szCs w:val="24"/>
        </w:rPr>
        <w:t>番禺区</w:t>
      </w:r>
      <w:proofErr w:type="gramEnd"/>
      <w:r>
        <w:rPr>
          <w:rFonts w:ascii="仿宋_GB2312" w:eastAsia="仿宋_GB2312" w:hAnsi="宋体" w:cs="Times New Roman" w:hint="eastAsia"/>
          <w:sz w:val="24"/>
          <w:szCs w:val="24"/>
        </w:rPr>
        <w:t>第七人民医院作为番禺中心医院医疗集团的一份子，在国家推动紧密型城市医疗集团建设试点的窗口期，迎来了良好的发展契机。《番禺中心医院医疗集团“十四五”规划》，提出要高质量建设“五个区域医疗中心”，其中包括</w:t>
      </w:r>
      <w:proofErr w:type="gramStart"/>
      <w:r>
        <w:rPr>
          <w:rFonts w:ascii="仿宋_GB2312" w:eastAsia="仿宋_GB2312" w:hAnsi="宋体" w:cs="Times New Roman" w:hint="eastAsia"/>
          <w:sz w:val="24"/>
          <w:szCs w:val="24"/>
        </w:rPr>
        <w:t>番禺区</w:t>
      </w:r>
      <w:proofErr w:type="gramEnd"/>
      <w:r>
        <w:rPr>
          <w:rFonts w:ascii="仿宋_GB2312" w:eastAsia="仿宋_GB2312" w:hAnsi="宋体" w:cs="Times New Roman" w:hint="eastAsia"/>
          <w:sz w:val="24"/>
          <w:szCs w:val="24"/>
        </w:rPr>
        <w:t>老年医学中心。计划与中山大学附属第一医院合作，加大东院区（即</w:t>
      </w:r>
      <w:proofErr w:type="gramStart"/>
      <w:r>
        <w:rPr>
          <w:rFonts w:ascii="仿宋_GB2312" w:eastAsia="仿宋_GB2312" w:hAnsi="宋体" w:cs="Times New Roman" w:hint="eastAsia"/>
          <w:sz w:val="24"/>
          <w:szCs w:val="24"/>
        </w:rPr>
        <w:t>番禺区</w:t>
      </w:r>
      <w:proofErr w:type="gramEnd"/>
      <w:r>
        <w:rPr>
          <w:rFonts w:ascii="仿宋_GB2312" w:eastAsia="仿宋_GB2312" w:hAnsi="宋体" w:cs="Times New Roman" w:hint="eastAsia"/>
          <w:sz w:val="24"/>
          <w:szCs w:val="24"/>
        </w:rPr>
        <w:t>第七人民医院）投入，融合发展老年疾病相关专业学科，目标将东院区发展成为三级老年病专科医院、华南地区老年医学中心，同时保留二级甲等综合医院的服务职能，为属地人民提供优质的综合医疗服务。为实现上述目标，在镇政府的大力支持下，新住院楼已于2020年建成投入使用，“旧住院楼、门急诊楼改造项目可行性研究报告”已取得区</w:t>
      </w:r>
      <w:proofErr w:type="gramStart"/>
      <w:r>
        <w:rPr>
          <w:rFonts w:ascii="仿宋_GB2312" w:eastAsia="仿宋_GB2312" w:hAnsi="宋体" w:cs="Times New Roman" w:hint="eastAsia"/>
          <w:sz w:val="24"/>
          <w:szCs w:val="24"/>
        </w:rPr>
        <w:t>发改局</w:t>
      </w:r>
      <w:proofErr w:type="gramEnd"/>
      <w:r>
        <w:rPr>
          <w:rFonts w:ascii="仿宋_GB2312" w:eastAsia="仿宋_GB2312" w:hAnsi="宋体" w:cs="Times New Roman" w:hint="eastAsia"/>
          <w:sz w:val="24"/>
          <w:szCs w:val="24"/>
        </w:rPr>
        <w:t>批复，纳入2024年卫健50计划，以政府专项债筹集建设资金，总投资9997.82万元，计划2027年完工。</w:t>
      </w:r>
    </w:p>
    <w:p w:rsidR="00863E9B" w:rsidRDefault="004E7ABE">
      <w:pPr>
        <w:spacing w:line="360" w:lineRule="auto"/>
        <w:ind w:firstLineChars="200" w:firstLine="480"/>
        <w:rPr>
          <w:rFonts w:ascii="仿宋_GB2312" w:eastAsia="仿宋_GB2312" w:hAnsi="宋体" w:cs="Times New Roman"/>
          <w:bCs/>
          <w:sz w:val="24"/>
          <w:szCs w:val="24"/>
        </w:rPr>
      </w:pPr>
      <w:r>
        <w:rPr>
          <w:rFonts w:ascii="仿宋_GB2312" w:eastAsia="仿宋_GB2312" w:hAnsi="宋体" w:cs="Times New Roman" w:hint="eastAsia"/>
          <w:bCs/>
          <w:sz w:val="24"/>
          <w:szCs w:val="24"/>
        </w:rPr>
        <w:t>要发展成为三级老年病专科医院、华南地区老年医学中心，同时保留二级甲等综合医院的服务职能，上述项目完成后建筑指标仍未足够，鉴此，为进一步改善院区硬件基础设施条件，配合医院发展，适应人民群众就医需求，</w:t>
      </w:r>
      <w:proofErr w:type="gramStart"/>
      <w:r>
        <w:rPr>
          <w:rFonts w:ascii="仿宋_GB2312" w:eastAsia="仿宋_GB2312" w:hAnsi="宋体" w:cs="Times New Roman" w:hint="eastAsia"/>
          <w:bCs/>
          <w:sz w:val="24"/>
          <w:szCs w:val="24"/>
        </w:rPr>
        <w:t>番禺区</w:t>
      </w:r>
      <w:proofErr w:type="gramEnd"/>
      <w:r>
        <w:rPr>
          <w:rFonts w:ascii="仿宋_GB2312" w:eastAsia="仿宋_GB2312" w:hAnsi="宋体" w:cs="Times New Roman" w:hint="eastAsia"/>
          <w:bCs/>
          <w:sz w:val="24"/>
          <w:szCs w:val="24"/>
        </w:rPr>
        <w:t>第七人民医院提出</w:t>
      </w:r>
      <w:proofErr w:type="gramStart"/>
      <w:r>
        <w:rPr>
          <w:rFonts w:ascii="仿宋_GB2312" w:eastAsia="仿宋_GB2312" w:hAnsi="宋体" w:cs="Times New Roman" w:hint="eastAsia"/>
          <w:bCs/>
          <w:sz w:val="24"/>
          <w:szCs w:val="24"/>
        </w:rPr>
        <w:t>新建门</w:t>
      </w:r>
      <w:proofErr w:type="gramEnd"/>
      <w:r>
        <w:rPr>
          <w:rFonts w:ascii="仿宋_GB2312" w:eastAsia="仿宋_GB2312" w:hAnsi="宋体" w:cs="Times New Roman" w:hint="eastAsia"/>
          <w:bCs/>
          <w:sz w:val="24"/>
          <w:szCs w:val="24"/>
        </w:rPr>
        <w:t>急诊楼建设项目。</w:t>
      </w:r>
    </w:p>
    <w:p w:rsidR="00863E9B" w:rsidRDefault="004E7ABE">
      <w:pPr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项目建设是提升</w:t>
      </w:r>
      <w:proofErr w:type="gramStart"/>
      <w:r>
        <w:rPr>
          <w:rFonts w:ascii="仿宋_GB2312" w:eastAsia="仿宋_GB2312" w:hAnsi="宋体" w:cs="Times New Roman" w:hint="eastAsia"/>
          <w:sz w:val="24"/>
          <w:szCs w:val="24"/>
        </w:rPr>
        <w:t>番禺区</w:t>
      </w:r>
      <w:proofErr w:type="gramEnd"/>
      <w:r>
        <w:rPr>
          <w:rFonts w:ascii="仿宋_GB2312" w:eastAsia="仿宋_GB2312" w:hAnsi="宋体" w:cs="Times New Roman" w:hint="eastAsia"/>
          <w:sz w:val="24"/>
          <w:szCs w:val="24"/>
        </w:rPr>
        <w:t>卫生健康系统服务水平和医疗环境、优化医疗卫生资源配置的需要，是巩固基层医疗卫生服务网底、提高基层医疗卫生服务能力的需要，是推进高品质健康番禺建设的需要；项目建设有利于改善区域就医环境，增</w:t>
      </w:r>
      <w:r>
        <w:rPr>
          <w:rFonts w:ascii="仿宋_GB2312" w:eastAsia="仿宋_GB2312" w:hAnsi="宋体" w:cs="Times New Roman" w:hint="eastAsia"/>
          <w:sz w:val="24"/>
          <w:szCs w:val="24"/>
        </w:rPr>
        <w:lastRenderedPageBreak/>
        <w:t>强医院的服务能力，更好地满足城乡居民的就医需求，对于提升城市品质，缓解居民看病难问题有重要的实际意义。</w:t>
      </w:r>
    </w:p>
    <w:p w:rsidR="00863E9B" w:rsidRDefault="004E7ABE">
      <w:pPr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2、项目基本情况：目前医院原总建筑面积为29786平方米，本项目建成后，医院总建筑面积可达72731平方米，其中总计</w:t>
      </w:r>
      <w:proofErr w:type="gramStart"/>
      <w:r>
        <w:rPr>
          <w:rFonts w:ascii="仿宋_GB2312" w:eastAsia="仿宋_GB2312" w:hAnsi="宋体" w:cs="Times New Roman" w:hint="eastAsia"/>
          <w:sz w:val="24"/>
          <w:szCs w:val="24"/>
        </w:rPr>
        <w:t>容面积</w:t>
      </w:r>
      <w:proofErr w:type="gramEnd"/>
      <w:r>
        <w:rPr>
          <w:rFonts w:ascii="仿宋_GB2312" w:eastAsia="仿宋_GB2312" w:hAnsi="宋体" w:cs="Times New Roman" w:hint="eastAsia"/>
          <w:sz w:val="24"/>
          <w:szCs w:val="24"/>
        </w:rPr>
        <w:t>50280平方米，不计</w:t>
      </w:r>
      <w:proofErr w:type="gramStart"/>
      <w:r>
        <w:rPr>
          <w:rFonts w:ascii="仿宋_GB2312" w:eastAsia="仿宋_GB2312" w:hAnsi="宋体" w:cs="Times New Roman" w:hint="eastAsia"/>
          <w:sz w:val="24"/>
          <w:szCs w:val="24"/>
        </w:rPr>
        <w:t>容面积</w:t>
      </w:r>
      <w:proofErr w:type="gramEnd"/>
      <w:r>
        <w:rPr>
          <w:rFonts w:ascii="仿宋_GB2312" w:eastAsia="仿宋_GB2312" w:hAnsi="宋体" w:cs="Times New Roman" w:hint="eastAsia"/>
          <w:sz w:val="24"/>
          <w:szCs w:val="24"/>
        </w:rPr>
        <w:t>22451平方米，计划配置床位300床，每床建筑面积为167.6平方米，项目建地下三层，面积约20000平方米，配套人防及地下停车场，功能定位为老年专科医院及二级甲等综合医院，继续为石楼镇居民做好医疗保障服务（具体以行政主管部门批复为准）。</w:t>
      </w:r>
    </w:p>
    <w:p w:rsidR="00863E9B" w:rsidRDefault="00863E9B">
      <w:pPr>
        <w:pStyle w:val="PlainText"/>
      </w:pPr>
    </w:p>
    <w:p w:rsidR="00863E9B" w:rsidRDefault="004E7ABE">
      <w:pPr>
        <w:spacing w:line="360" w:lineRule="auto"/>
        <w:ind w:firstLineChars="200" w:firstLine="482"/>
        <w:rPr>
          <w:rFonts w:ascii="仿宋_GB2312" w:eastAsia="仿宋_GB2312" w:hAnsi="宋体" w:cs="Times New Roman"/>
          <w:b/>
          <w:bCs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sz w:val="24"/>
          <w:szCs w:val="24"/>
        </w:rPr>
        <w:t>二、项目工作内容及要求</w:t>
      </w:r>
    </w:p>
    <w:p w:rsidR="00863E9B" w:rsidRDefault="004E7ABE">
      <w:pPr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1.供应商须在充分调研和资料收集的基础上，按照发改部门及采购人要求，完成《番禺区第七人民医院新建门急诊楼建设项目可行性研究报告》编制工作及协助采购人报审。</w:t>
      </w:r>
    </w:p>
    <w:p w:rsidR="00863E9B" w:rsidRDefault="004E7ABE">
      <w:pPr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1）可行性研究报告编制服务：按照国家和地方相关法律法规、标准、规定对可行性研究报告的编制内容和深度等要求，编制符合各级政府主管部门和审批部门要求的可行性研究报告文件，并包括为编制上述文件所进行的所有调查、踏勘、资料收集等工作，以及协助我院进行项目评审及报批工作，配合向相关审批部门做汇报和解决问题，根据我院、各级政府主管部门、审批部门的审查意见修改、补充和完善可行性研究报告文件，确保可行性研究报告通过专家评审组的审查，并最终取得政府主管部门相关批文等配套服务。</w:t>
      </w:r>
    </w:p>
    <w:p w:rsidR="00863E9B" w:rsidRDefault="004E7ABE">
      <w:pPr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（2）协助采购人上报工作，参加编制及报审过程中相关沟通、汇报及专家评审、答疑和报告修改等工作。</w:t>
      </w:r>
    </w:p>
    <w:p w:rsidR="00863E9B" w:rsidRDefault="004E7ABE">
      <w:pPr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2.整个服务期从项目合同签订开始，直至取得批复为止（若无批复，以提交最终成果给采购人为服务结束时间）。</w:t>
      </w:r>
    </w:p>
    <w:p w:rsidR="00863E9B" w:rsidRDefault="004E7ABE">
      <w:pPr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3</w:t>
      </w:r>
      <w:r>
        <w:rPr>
          <w:rFonts w:ascii="仿宋_GB2312" w:eastAsia="仿宋_GB2312" w:hAnsi="宋体" w:cs="Times New Roman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ascii="仿宋_GB2312" w:eastAsia="仿宋_GB2312" w:hAnsi="宋体" w:cs="Times New Roman" w:hint="eastAsia"/>
          <w:sz w:val="24"/>
          <w:szCs w:val="24"/>
        </w:rPr>
        <w:t>供应商需具备一定数量的同类项目经验，了解项目背景、工作目标、项目工作内容等，具备工作计划、工作方案，能分析本项目实施的重点、难点。服务机构设置合理、配有项目实施相关技术人员，项目负责人应具有相关专业技术能力，能及时响应，保障项目顺利实施，能提出合理性建议等。</w:t>
      </w:r>
    </w:p>
    <w:p w:rsidR="00863E9B" w:rsidRDefault="00863E9B">
      <w:pPr>
        <w:pStyle w:val="PlainText"/>
      </w:pPr>
    </w:p>
    <w:p w:rsidR="00863E9B" w:rsidRDefault="004E7ABE">
      <w:pPr>
        <w:spacing w:line="360" w:lineRule="auto"/>
        <w:ind w:firstLineChars="200" w:firstLine="482"/>
        <w:outlineLvl w:val="0"/>
        <w:rPr>
          <w:rFonts w:ascii="仿宋_GB2312" w:eastAsia="仿宋_GB2312" w:hAnsi="宋体" w:cs="Times New Roman"/>
          <w:b/>
          <w:bCs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sz w:val="24"/>
          <w:szCs w:val="24"/>
        </w:rPr>
        <w:t>三、报价</w:t>
      </w: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2"/>
        <w:gridCol w:w="1310"/>
        <w:gridCol w:w="1115"/>
        <w:gridCol w:w="1115"/>
        <w:gridCol w:w="1115"/>
        <w:gridCol w:w="1115"/>
        <w:gridCol w:w="794"/>
      </w:tblGrid>
      <w:tr w:rsidR="00863E9B">
        <w:trPr>
          <w:trHeight w:val="270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:rsidR="00863E9B" w:rsidRDefault="004E7AB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lastRenderedPageBreak/>
              <w:t>表</w:t>
            </w:r>
            <w:r>
              <w:rPr>
                <w:rFonts w:ascii="黑体" w:eastAsia="黑体" w:hAnsi="黑体" w:cs="黑体"/>
                <w:color w:val="000000"/>
                <w:kern w:val="0"/>
                <w:sz w:val="22"/>
                <w:lang w:bidi="ar"/>
              </w:rPr>
              <w:t xml:space="preserve">1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可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编制费用报价（万元）</w:t>
            </w:r>
          </w:p>
        </w:tc>
      </w:tr>
      <w:tr w:rsidR="00863E9B">
        <w:trPr>
          <w:trHeight w:val="270"/>
        </w:trPr>
        <w:tc>
          <w:tcPr>
            <w:tcW w:w="1049" w:type="pct"/>
            <w:shd w:val="clear" w:color="auto" w:fill="auto"/>
            <w:noWrap/>
            <w:vAlign w:val="center"/>
          </w:tcPr>
          <w:p w:rsidR="00863E9B" w:rsidRDefault="004E7AB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863E9B" w:rsidRDefault="004E7AB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投资额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863E9B" w:rsidRDefault="004E7AB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标准收费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863E9B" w:rsidRDefault="004E7AB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行业系数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863E9B" w:rsidRDefault="004E7AB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</w:rPr>
              <w:t>复杂系数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863E9B" w:rsidRDefault="004E7AB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折扣系数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863E9B" w:rsidRDefault="004E7AB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报价</w:t>
            </w:r>
          </w:p>
        </w:tc>
      </w:tr>
      <w:tr w:rsidR="00863E9B">
        <w:trPr>
          <w:trHeight w:val="540"/>
        </w:trPr>
        <w:tc>
          <w:tcPr>
            <w:tcW w:w="1049" w:type="pct"/>
            <w:shd w:val="clear" w:color="auto" w:fill="auto"/>
            <w:vAlign w:val="center"/>
          </w:tcPr>
          <w:p w:rsidR="00863E9B" w:rsidRDefault="004E7AB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番禺区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第七人民医院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新建门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急诊楼建设项目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863E9B" w:rsidRDefault="004E7AB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约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  <w:t>531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863E9B" w:rsidRDefault="004E7A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863E9B" w:rsidRDefault="004E7A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  <w:t>0.8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863E9B" w:rsidRDefault="004E7A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0.8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863E9B" w:rsidRDefault="004E7A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0.5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863E9B" w:rsidRDefault="004E7A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  <w:t>24.6</w:t>
            </w:r>
            <w:bookmarkStart w:id="1" w:name="_GoBack"/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  <w:t>4</w:t>
            </w:r>
            <w:bookmarkEnd w:id="1"/>
          </w:p>
        </w:tc>
      </w:tr>
    </w:tbl>
    <w:p w:rsidR="00863E9B" w:rsidRDefault="004E7ABE">
      <w:pPr>
        <w:spacing w:line="360" w:lineRule="auto"/>
        <w:ind w:firstLineChars="200" w:firstLine="482"/>
        <w:outlineLvl w:val="0"/>
        <w:rPr>
          <w:rFonts w:ascii="仿宋_GB2312" w:eastAsia="仿宋_GB2312" w:hAnsi="宋体" w:cs="Times New Roman"/>
          <w:b/>
          <w:bCs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sz w:val="24"/>
          <w:szCs w:val="24"/>
        </w:rPr>
        <w:t>本项目最高限价：2</w:t>
      </w:r>
      <w:r>
        <w:rPr>
          <w:rFonts w:ascii="仿宋_GB2312" w:eastAsia="仿宋_GB2312" w:hAnsi="宋体" w:cs="Times New Roman"/>
          <w:b/>
          <w:bCs/>
          <w:sz w:val="24"/>
          <w:szCs w:val="24"/>
        </w:rPr>
        <w:t>4.64</w:t>
      </w:r>
      <w:r>
        <w:rPr>
          <w:rFonts w:ascii="仿宋_GB2312" w:eastAsia="仿宋_GB2312" w:hAnsi="宋体" w:cs="Times New Roman" w:hint="eastAsia"/>
          <w:b/>
          <w:bCs/>
          <w:sz w:val="24"/>
          <w:szCs w:val="24"/>
        </w:rPr>
        <w:t>万元（含税），请根据项目需求报价。</w:t>
      </w:r>
    </w:p>
    <w:p w:rsidR="00863E9B" w:rsidRDefault="00863E9B">
      <w:pPr>
        <w:pStyle w:val="PlainText"/>
      </w:pPr>
    </w:p>
    <w:p w:rsidR="00863E9B" w:rsidRDefault="004E7ABE">
      <w:pPr>
        <w:spacing w:line="360" w:lineRule="auto"/>
        <w:ind w:firstLineChars="200" w:firstLine="482"/>
        <w:outlineLvl w:val="0"/>
        <w:rPr>
          <w:rFonts w:ascii="仿宋_GB2312" w:eastAsia="仿宋_GB2312" w:hAnsi="宋体" w:cs="Times New Roman"/>
          <w:b/>
          <w:bCs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bCs/>
          <w:sz w:val="24"/>
          <w:szCs w:val="24"/>
        </w:rPr>
        <w:t>四、付款方式</w:t>
      </w:r>
    </w:p>
    <w:p w:rsidR="00863E9B" w:rsidRDefault="004E7ABE">
      <w:pPr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1</w:t>
      </w:r>
      <w:r>
        <w:rPr>
          <w:rFonts w:ascii="仿宋_GB2312" w:eastAsia="仿宋_GB2312" w:hAnsi="宋体" w:cs="Times New Roman"/>
          <w:sz w:val="24"/>
          <w:szCs w:val="24"/>
        </w:rPr>
        <w:t>.</w:t>
      </w:r>
      <w:r>
        <w:rPr>
          <w:rFonts w:ascii="仿宋_GB2312" w:eastAsia="仿宋_GB2312" w:hAnsi="宋体" w:cs="Times New Roman" w:hint="eastAsia"/>
          <w:sz w:val="24"/>
          <w:szCs w:val="24"/>
        </w:rPr>
        <w:t>采购合同签订、项目立项批复并取得政府专项债指标，且采购人收到完整合同请款材料后支付合同价的</w:t>
      </w:r>
      <w:r>
        <w:rPr>
          <w:rFonts w:ascii="仿宋_GB2312" w:eastAsia="仿宋_GB2312" w:hAnsi="宋体" w:cs="Times New Roman"/>
          <w:sz w:val="24"/>
          <w:szCs w:val="24"/>
        </w:rPr>
        <w:t xml:space="preserve"> 100 %，于10 </w:t>
      </w:r>
      <w:proofErr w:type="gramStart"/>
      <w:r>
        <w:rPr>
          <w:rFonts w:ascii="仿宋_GB2312" w:eastAsia="仿宋_GB2312" w:hAnsi="宋体" w:cs="Times New Roman" w:hint="eastAsia"/>
          <w:sz w:val="24"/>
          <w:szCs w:val="24"/>
        </w:rPr>
        <w:t>个</w:t>
      </w:r>
      <w:proofErr w:type="gramEnd"/>
      <w:r>
        <w:rPr>
          <w:rFonts w:ascii="仿宋_GB2312" w:eastAsia="仿宋_GB2312" w:hAnsi="宋体" w:cs="Times New Roman" w:hint="eastAsia"/>
          <w:sz w:val="24"/>
          <w:szCs w:val="24"/>
        </w:rPr>
        <w:t>工作日内</w:t>
      </w:r>
      <w:r>
        <w:rPr>
          <w:rFonts w:ascii="仿宋_GB2312" w:eastAsia="仿宋_GB2312" w:hAnsi="宋体" w:cs="Times New Roman"/>
          <w:sz w:val="24"/>
          <w:szCs w:val="24"/>
        </w:rPr>
        <w:t>办理；如项目立项不成功或者项目未取得政府专项债指标，</w:t>
      </w:r>
      <w:r>
        <w:rPr>
          <w:rFonts w:ascii="仿宋_GB2312" w:eastAsia="仿宋_GB2312" w:hAnsi="宋体" w:cs="Times New Roman" w:hint="eastAsia"/>
          <w:sz w:val="24"/>
          <w:szCs w:val="24"/>
        </w:rPr>
        <w:t>采购人无需支付本次可行性研究报告编制服务费。</w:t>
      </w:r>
    </w:p>
    <w:p w:rsidR="00863E9B" w:rsidRDefault="004E7ABE" w:rsidP="005A6E85">
      <w:pPr>
        <w:spacing w:line="360" w:lineRule="auto"/>
        <w:ind w:firstLineChars="200" w:firstLine="480"/>
      </w:pPr>
      <w:r>
        <w:rPr>
          <w:rFonts w:ascii="仿宋_GB2312" w:eastAsia="仿宋_GB2312" w:hAnsi="宋体" w:cs="Times New Roman"/>
          <w:sz w:val="24"/>
          <w:szCs w:val="24"/>
        </w:rPr>
        <w:t>2. 供应商请款时，需提供等额发票</w:t>
      </w:r>
      <w:r>
        <w:rPr>
          <w:rFonts w:ascii="仿宋_GB2312" w:eastAsia="仿宋_GB2312" w:hAnsi="宋体" w:cs="Times New Roman" w:hint="eastAsia"/>
          <w:sz w:val="24"/>
          <w:szCs w:val="24"/>
        </w:rPr>
        <w:t>、请款函</w:t>
      </w:r>
      <w:r>
        <w:rPr>
          <w:rFonts w:ascii="仿宋_GB2312" w:eastAsia="仿宋_GB2312" w:hAnsi="宋体" w:cs="Times New Roman"/>
          <w:sz w:val="24"/>
          <w:szCs w:val="24"/>
        </w:rPr>
        <w:t>及相应成果材料。</w:t>
      </w:r>
    </w:p>
    <w:sectPr w:rsidR="00863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wNDFkYWMxYzI1OWNhZjQ2ODA2MjI5MzA3OTk3YTEifQ=="/>
    <w:docVar w:name="KGWebUrl" w:val="http://10.2.240.65:8888/seeyon/officeservlet"/>
  </w:docVars>
  <w:rsids>
    <w:rsidRoot w:val="00946A19"/>
    <w:rsid w:val="EAC8CA6A"/>
    <w:rsid w:val="EF7EF5FF"/>
    <w:rsid w:val="F4F54DE2"/>
    <w:rsid w:val="00026F46"/>
    <w:rsid w:val="001B3C8C"/>
    <w:rsid w:val="001F49EB"/>
    <w:rsid w:val="00237703"/>
    <w:rsid w:val="002A1F0C"/>
    <w:rsid w:val="00334625"/>
    <w:rsid w:val="003D09D1"/>
    <w:rsid w:val="0048205F"/>
    <w:rsid w:val="004E7ABE"/>
    <w:rsid w:val="005A6E85"/>
    <w:rsid w:val="005B75C4"/>
    <w:rsid w:val="00651707"/>
    <w:rsid w:val="006E4D9E"/>
    <w:rsid w:val="006F7F5D"/>
    <w:rsid w:val="007E0542"/>
    <w:rsid w:val="007E2064"/>
    <w:rsid w:val="007E26BB"/>
    <w:rsid w:val="00832012"/>
    <w:rsid w:val="00845603"/>
    <w:rsid w:val="00846B29"/>
    <w:rsid w:val="00863E9B"/>
    <w:rsid w:val="00940D6C"/>
    <w:rsid w:val="00946A19"/>
    <w:rsid w:val="009B3FED"/>
    <w:rsid w:val="009F0EC9"/>
    <w:rsid w:val="00AA0EE1"/>
    <w:rsid w:val="00AE3EFA"/>
    <w:rsid w:val="00BB4D75"/>
    <w:rsid w:val="00BF21B0"/>
    <w:rsid w:val="00C25918"/>
    <w:rsid w:val="00C45582"/>
    <w:rsid w:val="00CE71E9"/>
    <w:rsid w:val="00D05DF2"/>
    <w:rsid w:val="00DA5D4B"/>
    <w:rsid w:val="00DC3318"/>
    <w:rsid w:val="00E71676"/>
    <w:rsid w:val="00E7238A"/>
    <w:rsid w:val="00E74CAD"/>
    <w:rsid w:val="00FA5855"/>
    <w:rsid w:val="00FB6CF5"/>
    <w:rsid w:val="00FF7BCA"/>
    <w:rsid w:val="03AD560F"/>
    <w:rsid w:val="05B84572"/>
    <w:rsid w:val="064A040C"/>
    <w:rsid w:val="09A01A4A"/>
    <w:rsid w:val="12386C7D"/>
    <w:rsid w:val="1A6B6F42"/>
    <w:rsid w:val="20E433A2"/>
    <w:rsid w:val="2B6443C5"/>
    <w:rsid w:val="2FF76BA7"/>
    <w:rsid w:val="362E3300"/>
    <w:rsid w:val="3F94407E"/>
    <w:rsid w:val="40DC2D46"/>
    <w:rsid w:val="460056EF"/>
    <w:rsid w:val="490D222E"/>
    <w:rsid w:val="496A19FA"/>
    <w:rsid w:val="4A11234E"/>
    <w:rsid w:val="52523FB9"/>
    <w:rsid w:val="53641960"/>
    <w:rsid w:val="5D731811"/>
    <w:rsid w:val="5EE222A7"/>
    <w:rsid w:val="60C34F31"/>
    <w:rsid w:val="6BED0D37"/>
    <w:rsid w:val="6C24541E"/>
    <w:rsid w:val="6CF90688"/>
    <w:rsid w:val="6DA71E62"/>
    <w:rsid w:val="6EC739BC"/>
    <w:rsid w:val="716574B1"/>
    <w:rsid w:val="73294539"/>
    <w:rsid w:val="743D36F7"/>
    <w:rsid w:val="7BFF9955"/>
    <w:rsid w:val="7EF7F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9465F72-B115-462D-B510-9DB4F487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Plain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qFormat/>
    <w:pPr>
      <w:textAlignment w:val="baseline"/>
    </w:pPr>
    <w:rPr>
      <w:rFonts w:ascii="宋体" w:hAnsi="Courier New"/>
      <w:kern w:val="0"/>
      <w:sz w:val="20"/>
      <w:szCs w:val="20"/>
    </w:rPr>
  </w:style>
  <w:style w:type="paragraph" w:styleId="a3">
    <w:name w:val="annotation text"/>
    <w:basedOn w:val="a"/>
    <w:uiPriority w:val="99"/>
    <w:semiHidden/>
    <w:unhideWhenUsed/>
    <w:qFormat/>
    <w:pPr>
      <w:jc w:val="left"/>
    </w:pPr>
    <w:rPr>
      <w:rFonts w:ascii="Times New Roman" w:eastAsia="仿宋" w:hAnsi="Times New Roman" w:cs="Times New Roman"/>
      <w:sz w:val="18"/>
    </w:rPr>
  </w:style>
  <w:style w:type="paragraph" w:styleId="a4">
    <w:name w:val="Body Text Indent"/>
    <w:basedOn w:val="a"/>
    <w:next w:val="a5"/>
    <w:qFormat/>
    <w:pPr>
      <w:spacing w:after="120"/>
      <w:ind w:leftChars="200" w:left="420"/>
    </w:pPr>
  </w:style>
  <w:style w:type="paragraph" w:styleId="a5">
    <w:name w:val="envelope return"/>
    <w:basedOn w:val="a"/>
    <w:qFormat/>
    <w:pPr>
      <w:snapToGrid w:val="0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0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李明</dc:creator>
  <cp:lastModifiedBy>肖翔</cp:lastModifiedBy>
  <cp:revision>3</cp:revision>
  <dcterms:created xsi:type="dcterms:W3CDTF">2024-11-27T05:27:00Z</dcterms:created>
  <dcterms:modified xsi:type="dcterms:W3CDTF">2024-11-29T00:50:00Z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2AD38A178F074EDF9065A1461823D123_13</vt:lpwstr>
  </property>
</Properties>
</file>