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aa"/>
          <w:rFonts w:cs="方正小标宋简体"/>
          <w:b w:val="0"/>
          <w:bCs w:val="0"/>
          <w:sz w:val="30"/>
          <w:szCs w:val="30"/>
        </w:rPr>
      </w:pPr>
      <w:r>
        <w:rPr>
          <w:rStyle w:val="aa"/>
          <w:rFonts w:cs="方正小标宋简体" w:hint="eastAsia"/>
          <w:b w:val="0"/>
          <w:bCs w:val="0"/>
          <w:sz w:val="30"/>
          <w:szCs w:val="30"/>
        </w:rPr>
        <w:t>广州医科大学附属番禺中心医院卡管及商保结算平台建设项目</w:t>
      </w:r>
    </w:p>
    <w:p w:rsidR="001326C2" w:rsidRDefault="001326C2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aa"/>
          <w:rFonts w:cs="方正小标宋简体"/>
          <w:b w:val="0"/>
          <w:bCs w:val="0"/>
          <w:sz w:val="30"/>
          <w:szCs w:val="30"/>
        </w:rPr>
      </w:pP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jc w:val="center"/>
        <w:rPr>
          <w:rStyle w:val="aa"/>
          <w:rFonts w:ascii="方正小标宋简体" w:eastAsia="方正小标宋简体" w:hAnsi="方正小标宋简体" w:cs="方正小标宋简体"/>
          <w:b w:val="0"/>
          <w:bCs w:val="0"/>
          <w:sz w:val="36"/>
          <w:szCs w:val="36"/>
        </w:rPr>
      </w:pPr>
      <w:r>
        <w:rPr>
          <w:rStyle w:val="aa"/>
          <w:rFonts w:ascii="方正小标宋简体" w:eastAsia="方正小标宋简体" w:hAnsi="方正小标宋简体" w:cs="方正小标宋简体" w:hint="eastAsia"/>
          <w:b w:val="0"/>
          <w:bCs w:val="0"/>
          <w:sz w:val="36"/>
          <w:szCs w:val="36"/>
        </w:rPr>
        <w:t>用户需求书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rPr>
          <w:rStyle w:val="aa"/>
          <w:rFonts w:ascii="仿宋" w:eastAsia="仿宋" w:hAnsi="仿宋"/>
          <w:sz w:val="29"/>
          <w:szCs w:val="29"/>
        </w:rPr>
      </w:pPr>
      <w:r>
        <w:rPr>
          <w:rStyle w:val="aa"/>
          <w:rFonts w:ascii="仿宋" w:eastAsia="仿宋" w:hAnsi="仿宋" w:hint="eastAsia"/>
          <w:sz w:val="29"/>
          <w:szCs w:val="29"/>
        </w:rPr>
        <w:t xml:space="preserve">    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582"/>
        <w:rPr>
          <w:rStyle w:val="aa"/>
          <w:rFonts w:ascii="黑体" w:eastAsia="黑体" w:hAnsi="黑体" w:cs="黑体"/>
          <w:sz w:val="29"/>
          <w:szCs w:val="29"/>
        </w:rPr>
      </w:pPr>
      <w:r>
        <w:rPr>
          <w:rStyle w:val="aa"/>
          <w:rFonts w:ascii="黑体" w:eastAsia="黑体" w:hAnsi="黑体" w:cs="黑体" w:hint="eastAsia"/>
          <w:sz w:val="29"/>
          <w:szCs w:val="29"/>
        </w:rPr>
        <w:t>一、项目概况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</w:pPr>
      <w:r>
        <w:rPr>
          <w:rFonts w:hint="eastAsia"/>
        </w:rPr>
        <w:t>1</w:t>
      </w:r>
      <w:r>
        <w:rPr>
          <w:rFonts w:hint="eastAsia"/>
        </w:rPr>
        <w:t>、项目名称：广州医科大学附属番禺中心医院卡管及商保结算平台建设项目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</w:pPr>
      <w:r>
        <w:t>2</w:t>
      </w:r>
      <w:r>
        <w:rPr>
          <w:rFonts w:hint="eastAsia"/>
        </w:rPr>
        <w:t>、本项目为广州医科大学附属番禺中心医院定制开发服务。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</w:pPr>
      <w:r>
        <w:t>3</w:t>
      </w:r>
      <w:r>
        <w:rPr>
          <w:rFonts w:hint="eastAsia"/>
        </w:rPr>
        <w:t>、本项目为大包干项目，承担并负责询价文件对供应商要求的一切事宜及责任。报价总额包括项目方案、软件提供、安装、调试、日常维护、验收、培训、税金、相关服务及供应商认为需要的其它费用等一切费用。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582"/>
        <w:rPr>
          <w:rStyle w:val="aa"/>
          <w:rFonts w:ascii="黑体" w:eastAsia="黑体" w:hAnsi="黑体" w:cs="黑体"/>
          <w:sz w:val="29"/>
          <w:szCs w:val="29"/>
        </w:rPr>
      </w:pPr>
      <w:r>
        <w:rPr>
          <w:rStyle w:val="aa"/>
          <w:rFonts w:ascii="黑体" w:eastAsia="黑体" w:hAnsi="黑体" w:cs="黑体" w:hint="eastAsia"/>
          <w:sz w:val="29"/>
          <w:szCs w:val="29"/>
        </w:rPr>
        <w:t>二、项目简介</w:t>
      </w:r>
    </w:p>
    <w:p w:rsidR="001326C2" w:rsidRDefault="0025736D">
      <w:pPr>
        <w:pStyle w:val="a9"/>
        <w:adjustRightInd w:val="0"/>
        <w:snapToGrid w:val="0"/>
        <w:spacing w:line="560" w:lineRule="exact"/>
        <w:ind w:firstLineChars="200" w:firstLine="480"/>
        <w:rPr>
          <w:rStyle w:val="aa"/>
          <w:rFonts w:cs="黑体"/>
          <w:b w:val="0"/>
        </w:rPr>
      </w:pPr>
      <w:r>
        <w:rPr>
          <w:rStyle w:val="aa"/>
          <w:rFonts w:cs="黑体" w:hint="eastAsia"/>
          <w:b w:val="0"/>
        </w:rPr>
        <w:t>医院卡管平台作为现代化医院管理的重要组成部分，旨在提高医院服务效率，优化患者就医体验，加强医疗资源管理。医院卡管平台的架构设计基于其系统的稳定性、可扩展性和安全性。通过平台建立，实现医院员工、患者及其家属的信息管理，包括用户注册、信息更新、权限管理等。通过人脸识别缴费建立，丰富医院缴费场景，提升缴费服务体验。完善库存现金缴费功能，保障资金安全，提升缴存便捷度。完善退费对账功能，提升工作精度。通过智能账务处理，实验闭环管理，完善各类数据对接。通过卡管平台的建立，可以有效提升医院的运营管理效率，实现信息一体化，</w:t>
      </w:r>
      <w:r>
        <w:rPr>
          <w:rStyle w:val="aa"/>
          <w:rFonts w:cs="黑体" w:hint="eastAsia"/>
          <w:b w:val="0"/>
        </w:rPr>
        <w:t>打通消费缴费对账等环节，提升员工患者的消费服务体验。</w:t>
      </w:r>
    </w:p>
    <w:p w:rsidR="001326C2" w:rsidRDefault="0025736D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Style w:val="aa"/>
          <w:rFonts w:cs="黑体"/>
          <w:b w:val="0"/>
        </w:rPr>
      </w:pPr>
      <w:r>
        <w:rPr>
          <w:rStyle w:val="aa"/>
          <w:rFonts w:cs="黑体" w:hint="eastAsia"/>
          <w:b w:val="0"/>
        </w:rPr>
        <w:t>医院商保“一站式”结算平台是运用互联网、大数据、人工智能等前沿技术，搭建一个便民服务平台，打通医疗业务与保险服务的信息孤岛，实现医疗行业与保险行业的互联互通，推进医疗与保险的深度融合，为患者提供“一站</w:t>
      </w:r>
      <w:r>
        <w:rPr>
          <w:rStyle w:val="aa"/>
          <w:rFonts w:cs="黑体" w:hint="eastAsia"/>
          <w:b w:val="0"/>
        </w:rPr>
        <w:lastRenderedPageBreak/>
        <w:t>式”即时结算便民服务。</w:t>
      </w:r>
    </w:p>
    <w:p w:rsidR="001326C2" w:rsidRDefault="0025736D">
      <w:pPr>
        <w:pStyle w:val="a9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</w:pPr>
      <w:r>
        <w:rPr>
          <w:rStyle w:val="aa"/>
          <w:rFonts w:ascii="黑体" w:eastAsia="黑体" w:hAnsi="黑体" w:cs="黑体" w:hint="eastAsia"/>
          <w:b w:val="0"/>
          <w:bCs w:val="0"/>
          <w:sz w:val="29"/>
          <w:szCs w:val="29"/>
        </w:rPr>
        <w:t>系统功能需求清单</w:t>
      </w:r>
      <w:r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  <w:t>（</w:t>
      </w:r>
      <w:r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  <w:t>包含但不限于以下功能</w:t>
      </w:r>
      <w:r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6"/>
        <w:gridCol w:w="491"/>
        <w:gridCol w:w="1006"/>
        <w:gridCol w:w="5138"/>
      </w:tblGrid>
      <w:tr w:rsidR="001326C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卡管平台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功能模块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功能简介</w:t>
            </w:r>
          </w:p>
        </w:tc>
      </w:tr>
      <w:tr w:rsidR="001326C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平台账户建立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集中式卡管总控平台，为院内员工与就诊患者及家属建立虚拟消费卡，实现院内诊疗、院内便利店、院内特医商店、膳食门店等一站式消费功能。卡管平台实现会员式管理，具备促销功能，能够对不同群体实施不同优惠。</w:t>
            </w:r>
          </w:p>
        </w:tc>
      </w:tr>
      <w:tr w:rsidR="001326C2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人脸识别缴费功能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开发人脸识别缴费功能，利用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人脸识别技术，对患者身份进行核验，读取患者身份信息，激活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凭证，同时支持可扩展性存储及各类读卡，实现终端定位及机构绑定。同时能够对缴费信息进行交易提醒，终端一键自检。丰富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医保电子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凭证应用场景，提升使用率，优化医院患者服务流程，提升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保便民服务能力，提升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医保反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欺诈监管能力。</w:t>
            </w:r>
          </w:p>
        </w:tc>
      </w:tr>
      <w:tr w:rsidR="001326C2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库存现金缴存功能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化院内库存现金缴存管理，引入智能收钞服务。通过设备管理，满足收费人员库存现金清分入账，落实库存现金管理、保证库存现金资金安全。实现库存现金自助对账、缴款明细查询、报表分析等功能，降低财务现金缴款工作量。对医院现金优先清分入账，聘请有资质的押运提供沿途守押保卫服务。</w:t>
            </w:r>
          </w:p>
        </w:tc>
      </w:tr>
      <w:tr w:rsidR="001326C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智能退费功能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针对医院现有的包括线上小程序、自助机、住院门诊收费处等收款渠道实现办理住院患者的自助退费功能。通过提供便捷高效的退费渠道与退费服务，提升患者服务体验、增强患者满意度。</w:t>
            </w:r>
          </w:p>
        </w:tc>
      </w:tr>
      <w:tr w:rsidR="001326C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智能对账功能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建立智能对账平台，融合银商及其他第三方渠道（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如微信直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支付宝直连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等等）服务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商资金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与交易数据，实现院内交易数据的自动对账核销，实现收费对账闭环管理，提升对账精度与对账效率。</w:t>
            </w:r>
          </w:p>
        </w:tc>
      </w:tr>
      <w:tr w:rsidR="001326C2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智能账务处理功能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利用财务信息化技术，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能够能够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自动生成凭证，实现与数字财政系统对接，能够自动生成会计报表。同时能够提供当年数字财政期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初数据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初始化服务，实现年末结转，或导入同步期初数据。能够提供当天本地账务系统新增、修改、删除的凭证，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小时内同步到数字财政服务，做好常规账务稽查工作。及时完成数字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财政国库指标的无缝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挂接与对象。实现决算报表，决算报告自动生成功能。</w:t>
            </w:r>
          </w:p>
        </w:tc>
      </w:tr>
      <w:tr w:rsidR="001326C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商保结算平台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商保“一站式”结算平台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通过商保平台连接医院信息系统与商业保险公司的核心系统，将患者就医信息直接同步理赔系统，在患者结算医疗费用时，实现“商保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自费”一站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式支付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结算，实现商业保险在线秒赔。</w:t>
            </w:r>
          </w:p>
        </w:tc>
      </w:tr>
      <w:tr w:rsidR="001326C2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系统接口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系统接口对接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包含院内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系统在此项目所有接口对接的服务费用。支持用户方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系统在合同期内迭代维护的需求。</w:t>
            </w:r>
          </w:p>
        </w:tc>
      </w:tr>
    </w:tbl>
    <w:p w:rsidR="001326C2" w:rsidRDefault="001326C2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</w:pPr>
    </w:p>
    <w:p w:rsidR="001326C2" w:rsidRDefault="0025736D">
      <w:pPr>
        <w:pStyle w:val="a9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</w:pPr>
      <w:r>
        <w:rPr>
          <w:rStyle w:val="aa"/>
          <w:rFonts w:ascii="黑体" w:eastAsia="黑体" w:hAnsi="黑体" w:cs="黑体" w:hint="eastAsia"/>
          <w:b w:val="0"/>
          <w:bCs w:val="0"/>
          <w:sz w:val="29"/>
          <w:szCs w:val="29"/>
        </w:rPr>
        <w:t>硬件清单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7740"/>
      </w:tblGrid>
      <w:tr w:rsidR="001326C2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参数</w:t>
            </w:r>
            <w:bookmarkStart w:id="0" w:name="_GoBack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（优于或等于以下参数）</w:t>
            </w:r>
            <w:bookmarkEnd w:id="0"/>
          </w:p>
        </w:tc>
      </w:tr>
      <w:tr w:rsidR="001326C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▲品牌：厂商自主研发自主生产产品，非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OEM/ODM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IDC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盖章的数据引用授权书。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▲认证：投标产品通过中国合格评定国家认可委员会（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CNAS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）的合格检测，提供完整的测试报告。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★处理器：配置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Intel Xeon 5320 2.2GHz, 26C/52T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1326C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机型：支持在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BIOS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中为不同的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的核心设定运行在不同的频率上，可以使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的核心在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Intel Turbo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Boost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上获得更稳定的效能输出，也可以使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的核心始终运行在延时较低的状态，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提供官网链接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和证明。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▲机箱：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机架式，配置≥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位，≥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PCIe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插槽。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★内存：配置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64GB DDR4 RDIMM, 3200MT/s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；配置≥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个内存槽位。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★接口：配置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1Gb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以太网接口。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电源：配置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1400W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热插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拔冗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余电源，冗余风扇，导轨和电源线。</w:t>
            </w:r>
          </w:p>
        </w:tc>
      </w:tr>
      <w:tr w:rsidR="001326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▲数据安全：支持加密签名固件，系统锁定，安全擦除，安全引导，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提供官网链接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和证明。</w:t>
            </w:r>
          </w:p>
        </w:tc>
      </w:tr>
      <w:tr w:rsidR="001326C2">
        <w:trPr>
          <w:trHeight w:val="1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管理：配置独立的服务器控制卡，同时具备通过独立的管理网口和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USB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接口进行连接。提供图形化的远程管理界面，可实现与操作系统无关的对服务器的完全远程控制，包括远程的开关机、重启、更新固件、虚拟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KVM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、虚拟软驱、虚拟光驱、虚拟介质重定向、维护修复等操作。提供公网可访问的服务器主动监控和预测性分析的管理工具，可对基础架构运行状况、网络安全和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持续性进行分析，可自定义报告和第三方软件集成，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提供官网链接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和证明。</w:t>
            </w:r>
          </w:p>
        </w:tc>
      </w:tr>
      <w:tr w:rsidR="001326C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性能分析：提供同品牌服务器性能收集分析工具，实时监控主机性能状况，无服务器数量限制，带外收集数据，无需代理程序，可自定义报告，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提供官网链接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和证明。</w:t>
            </w:r>
          </w:p>
        </w:tc>
      </w:tr>
      <w:tr w:rsidR="001326C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操作系统：支持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Ubuntu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Microsoft Windows Server with Hyper-V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Red Hat Enterprise Linux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SUSE Linux Enterprise Server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VMware </w:t>
            </w:r>
            <w:proofErr w:type="spell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ESXi</w:t>
            </w:r>
            <w:proofErr w:type="spell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提供官网链接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和证明。</w:t>
            </w:r>
          </w:p>
        </w:tc>
      </w:tr>
      <w:tr w:rsidR="001326C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26C2" w:rsidRDefault="001326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C2" w:rsidRDefault="0025736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硬件保修服务：提供原厂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7x24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小时上门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硬件维保服务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。投标产品必须可在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原厂官网通过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唯一识别码查询到该产品与招标要求一致的完整配置和准确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的维保状态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。提供由原厂开具的证明文件。</w:t>
            </w:r>
          </w:p>
        </w:tc>
      </w:tr>
    </w:tbl>
    <w:p w:rsidR="001326C2" w:rsidRDefault="001326C2">
      <w:pPr>
        <w:pStyle w:val="a9"/>
        <w:widowControl w:val="0"/>
        <w:adjustRightInd w:val="0"/>
        <w:snapToGrid w:val="0"/>
        <w:spacing w:before="0" w:beforeAutospacing="0" w:after="0" w:afterAutospacing="0" w:line="560" w:lineRule="exact"/>
        <w:ind w:left="1302"/>
        <w:rPr>
          <w:rStyle w:val="aa"/>
          <w:rFonts w:ascii="黑体" w:eastAsia="黑体" w:hAnsi="黑体" w:cs="黑体"/>
          <w:b w:val="0"/>
          <w:bCs w:val="0"/>
          <w:sz w:val="29"/>
          <w:szCs w:val="29"/>
        </w:rPr>
      </w:pPr>
    </w:p>
    <w:p w:rsidR="001326C2" w:rsidRDefault="0025736D">
      <w:pPr>
        <w:pStyle w:val="a9"/>
        <w:widowControl w:val="0"/>
        <w:numPr>
          <w:ilvl w:val="0"/>
          <w:numId w:val="1"/>
        </w:numPr>
        <w:adjustRightInd w:val="0"/>
        <w:snapToGrid w:val="0"/>
        <w:spacing w:before="0" w:beforeAutospacing="0" w:after="0" w:afterAutospacing="0" w:line="560" w:lineRule="exact"/>
        <w:rPr>
          <w:rStyle w:val="aa"/>
          <w:rFonts w:ascii="黑体" w:eastAsia="黑体" w:hAnsi="黑体" w:cs="黑体"/>
          <w:sz w:val="29"/>
          <w:szCs w:val="29"/>
        </w:rPr>
      </w:pPr>
      <w:r>
        <w:rPr>
          <w:rStyle w:val="aa"/>
          <w:rFonts w:ascii="黑体" w:eastAsia="黑体" w:hAnsi="黑体" w:cs="黑体" w:hint="eastAsia"/>
          <w:sz w:val="29"/>
          <w:szCs w:val="29"/>
        </w:rPr>
        <w:t>服务要求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、提供完整的开发产品功能模块。整体构架科学先进实用，具有前瞻性和新颖性，能支持今后业务产品的创新和为管理决策提供足够的信息支持。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、负责整个系统开发及生产。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、系统应具有较高的可靠性和稳定性，满足</w:t>
      </w:r>
      <w:r>
        <w:rPr>
          <w:rFonts w:ascii="宋体" w:eastAsia="宋体" w:hAnsi="宋体" w:cs="宋体"/>
          <w:sz w:val="24"/>
          <w:szCs w:val="24"/>
          <w:lang w:eastAsia="zh-CN"/>
        </w:rPr>
        <w:t>7X24</w:t>
      </w:r>
      <w:r>
        <w:rPr>
          <w:rFonts w:ascii="宋体" w:eastAsia="宋体" w:hAnsi="宋体" w:cs="宋体"/>
          <w:sz w:val="24"/>
          <w:szCs w:val="24"/>
          <w:lang w:eastAsia="zh-CN"/>
        </w:rPr>
        <w:t>小时连续不间断运行需要。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、派一名具有专业知识的资深管理人员作为项目经理，负责本项目的项目管理，</w:t>
      </w:r>
      <w:r>
        <w:rPr>
          <w:rFonts w:ascii="宋体" w:eastAsia="宋体" w:hAnsi="宋体" w:cs="宋体"/>
          <w:sz w:val="24"/>
          <w:szCs w:val="24"/>
          <w:lang w:eastAsia="zh-CN"/>
        </w:rPr>
        <w:t>统筹相关工作，监督项目执行与情况汇报，控制工作质量，执行变更和应急情况管理，并根据实际状况调整人员安排，以保证项目的正常高效运作。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、要求维护期内，在本项目的维护、运行管理、故障诊断及解决、项目开放方面继续给予用户技术协作和咨询指导。在维护期内，均免费提供本合同系统范围内的配合工作。</w:t>
      </w:r>
    </w:p>
    <w:p w:rsidR="001326C2" w:rsidRDefault="0025736D">
      <w:pPr>
        <w:widowControl/>
        <w:ind w:firstLineChars="200" w:firstLine="562"/>
        <w:rPr>
          <w:rFonts w:ascii="宋体" w:eastAsia="黑体" w:hAnsi="宋体"/>
          <w:b/>
          <w:bCs/>
          <w:sz w:val="28"/>
          <w:szCs w:val="28"/>
        </w:rPr>
      </w:pPr>
      <w:r>
        <w:rPr>
          <w:rFonts w:ascii="宋体" w:eastAsia="黑体" w:hAnsi="宋体" w:hint="eastAsia"/>
          <w:b/>
          <w:bCs/>
          <w:sz w:val="28"/>
          <w:szCs w:val="28"/>
        </w:rPr>
        <w:t>六、项目实施要求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1</w:t>
      </w:r>
      <w:r>
        <w:rPr>
          <w:rFonts w:ascii="宋体" w:eastAsia="宋体" w:hAnsi="宋体" w:cs="宋体"/>
          <w:sz w:val="24"/>
          <w:szCs w:val="24"/>
          <w:lang w:eastAsia="zh-CN"/>
        </w:rPr>
        <w:t>、安装、调试及内控指导依据执行方案进行实施，并以此培养出专业技术队伍。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 xml:space="preserve"> 2</w:t>
      </w:r>
      <w:r>
        <w:rPr>
          <w:rFonts w:ascii="宋体" w:eastAsia="宋体" w:hAnsi="宋体" w:cs="宋体"/>
          <w:sz w:val="24"/>
          <w:szCs w:val="24"/>
          <w:lang w:eastAsia="zh-CN"/>
        </w:rPr>
        <w:t>、本着认真负责态度，组织技术队伍，做好本项目的整体方案并书面提出维护、服务以及今后技术支持的措施计划和承诺。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、负责项目所需一切设备、材料、工具、辅料及其它物品，所有设备均须由供应商送货上门并安装调试，并组织项目的建设施工测试。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、提供详细的项目实施方案，保障项目的顺利实施，达到项目服务质量要求。要求包括但不限于以下内容：项目组织结构、项目实施计划、项目过程管理、项目沟通管理、项目风险管理、项目质量管理等。</w:t>
      </w:r>
    </w:p>
    <w:p w:rsidR="001326C2" w:rsidRDefault="0025736D">
      <w:pPr>
        <w:widowControl/>
        <w:ind w:firstLineChars="200" w:firstLine="562"/>
        <w:rPr>
          <w:rFonts w:ascii="宋体" w:eastAsia="黑体" w:hAnsi="宋体"/>
          <w:b/>
          <w:bCs/>
          <w:sz w:val="28"/>
          <w:szCs w:val="28"/>
        </w:rPr>
      </w:pPr>
      <w:r>
        <w:rPr>
          <w:rFonts w:ascii="宋体" w:eastAsia="黑体" w:hAnsi="宋体" w:hint="eastAsia"/>
          <w:b/>
          <w:bCs/>
          <w:sz w:val="28"/>
          <w:szCs w:val="28"/>
        </w:rPr>
        <w:lastRenderedPageBreak/>
        <w:t>七、售后服务要求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、承诺对涉及到系统进行日常维护和监控，保障功能正常、安全运行。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、提供技术文档等平台相关文件，在质保期届满之前对技术文档等相关文件进行更新。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、本项目验收合格后，供应商提供不少于</w:t>
      </w:r>
      <w:r>
        <w:rPr>
          <w:rFonts w:ascii="宋体" w:eastAsia="宋体" w:hAnsi="宋体" w:cs="宋体" w:hint="default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年</w:t>
      </w:r>
      <w:r>
        <w:rPr>
          <w:rFonts w:ascii="宋体" w:eastAsia="宋体" w:hAnsi="宋体" w:cs="宋体"/>
          <w:sz w:val="24"/>
          <w:szCs w:val="24"/>
          <w:lang w:eastAsia="zh-CN"/>
        </w:rPr>
        <w:t>跟踪维护服务。如需续保，则另行签署协议约定。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z w:val="24"/>
          <w:szCs w:val="24"/>
          <w:lang w:eastAsia="zh-CN"/>
        </w:rPr>
        <w:t>、系统发生故障时，供应商工程师提出合理解决方案并负责工作至故障排除，供应商均保证在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24 </w:t>
      </w:r>
      <w:r>
        <w:rPr>
          <w:rFonts w:ascii="宋体" w:eastAsia="宋体" w:hAnsi="宋体" w:cs="宋体"/>
          <w:sz w:val="24"/>
          <w:szCs w:val="24"/>
          <w:lang w:eastAsia="zh-CN"/>
        </w:rPr>
        <w:t>小时内响应，并在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48 </w:t>
      </w:r>
      <w:r>
        <w:rPr>
          <w:rFonts w:ascii="宋体" w:eastAsia="宋体" w:hAnsi="宋体" w:cs="宋体"/>
          <w:sz w:val="24"/>
          <w:szCs w:val="24"/>
          <w:lang w:eastAsia="zh-CN"/>
        </w:rPr>
        <w:t>小时内解决问题。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、在维护服务期内，供应商需指派至少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1 </w:t>
      </w:r>
      <w:r>
        <w:rPr>
          <w:rFonts w:ascii="宋体" w:eastAsia="宋体" w:hAnsi="宋体" w:cs="宋体"/>
          <w:sz w:val="24"/>
          <w:szCs w:val="24"/>
          <w:lang w:eastAsia="zh-CN"/>
        </w:rPr>
        <w:t>名熟悉运营服务的工程师负责系统的日常维护工作，如我院对供应商所委派工程师有意见或认为不合适的情况下，可提前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5 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个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工作日以书面形式要求供应商更换符合要求的工程师，供应商应在接到我院要求后的</w:t>
      </w:r>
      <w:r>
        <w:rPr>
          <w:rFonts w:ascii="宋体" w:eastAsia="宋体" w:hAnsi="宋体" w:cs="宋体"/>
          <w:sz w:val="24"/>
          <w:szCs w:val="24"/>
          <w:lang w:eastAsia="zh-CN"/>
        </w:rPr>
        <w:t xml:space="preserve"> 15 </w:t>
      </w:r>
      <w:proofErr w:type="gramStart"/>
      <w:r>
        <w:rPr>
          <w:rFonts w:ascii="宋体" w:eastAsia="宋体" w:hAnsi="宋体" w:cs="宋体"/>
          <w:sz w:val="24"/>
          <w:szCs w:val="24"/>
          <w:lang w:eastAsia="zh-CN"/>
        </w:rPr>
        <w:t>个</w:t>
      </w:r>
      <w:proofErr w:type="gramEnd"/>
      <w:r>
        <w:rPr>
          <w:rFonts w:ascii="宋体" w:eastAsia="宋体" w:hAnsi="宋体" w:cs="宋体"/>
          <w:sz w:val="24"/>
          <w:szCs w:val="24"/>
          <w:lang w:eastAsia="zh-CN"/>
        </w:rPr>
        <w:t>工作日内无条件予以更换。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Style w:val="aa"/>
          <w:rFonts w:ascii="黑体" w:eastAsia="黑体" w:hAnsi="黑体" w:cs="黑体" w:hint="default"/>
          <w:sz w:val="29"/>
          <w:szCs w:val="29"/>
          <w:lang w:eastAsia="zh-CN"/>
        </w:rPr>
      </w:pPr>
      <w:r>
        <w:rPr>
          <w:rStyle w:val="aa"/>
          <w:rFonts w:ascii="黑体" w:eastAsia="黑体" w:hAnsi="黑体" w:cs="黑体"/>
          <w:sz w:val="29"/>
          <w:szCs w:val="29"/>
          <w:lang w:eastAsia="zh-CN"/>
        </w:rPr>
        <w:t>八、结算方式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z w:val="24"/>
          <w:szCs w:val="24"/>
          <w:lang w:eastAsia="zh-CN"/>
        </w:rPr>
        <w:t>、项目签订合同后</w:t>
      </w:r>
      <w:r>
        <w:rPr>
          <w:rFonts w:ascii="宋体" w:eastAsia="宋体" w:hAnsi="宋体" w:cs="宋体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sz w:val="24"/>
          <w:szCs w:val="24"/>
          <w:lang w:eastAsia="zh-CN"/>
        </w:rPr>
        <w:t>个工作日内，中标人提供合法等额发</w:t>
      </w:r>
      <w:r>
        <w:rPr>
          <w:rFonts w:ascii="宋体" w:eastAsia="宋体" w:hAnsi="宋体" w:cs="宋体"/>
          <w:sz w:val="24"/>
          <w:szCs w:val="24"/>
          <w:lang w:eastAsia="zh-CN"/>
        </w:rPr>
        <w:t>票，采购人向中标人支付合同总金额的</w:t>
      </w:r>
      <w:r>
        <w:rPr>
          <w:rFonts w:ascii="宋体" w:eastAsia="宋体" w:hAnsi="宋体" w:cs="宋体"/>
          <w:sz w:val="24"/>
          <w:szCs w:val="24"/>
          <w:lang w:eastAsia="zh-CN"/>
        </w:rPr>
        <w:t>30%</w:t>
      </w:r>
      <w:r>
        <w:rPr>
          <w:rFonts w:ascii="宋体" w:eastAsia="宋体" w:hAnsi="宋体" w:cs="宋体"/>
          <w:sz w:val="24"/>
          <w:szCs w:val="24"/>
          <w:lang w:eastAsia="zh-CN"/>
        </w:rPr>
        <w:t>作为预付款。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z w:val="24"/>
          <w:szCs w:val="24"/>
          <w:lang w:eastAsia="zh-CN"/>
        </w:rPr>
        <w:t>、项目系统数据对接完成上线试运行后，中标人提供合法等额发票，采购人向中标人支付合同总金额的</w:t>
      </w:r>
      <w:r>
        <w:rPr>
          <w:rFonts w:ascii="宋体" w:eastAsia="宋体" w:hAnsi="宋体" w:cs="宋体"/>
          <w:sz w:val="24"/>
          <w:szCs w:val="24"/>
          <w:lang w:eastAsia="zh-CN"/>
        </w:rPr>
        <w:t>30%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1326C2" w:rsidRDefault="0025736D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  <w:r>
        <w:rPr>
          <w:rFonts w:ascii="宋体" w:eastAsia="宋体" w:hAnsi="宋体" w:cs="宋体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、整体验收合格后</w:t>
      </w:r>
      <w:r>
        <w:rPr>
          <w:rFonts w:ascii="宋体" w:eastAsia="宋体" w:hAnsi="宋体" w:cs="宋体"/>
          <w:sz w:val="24"/>
          <w:szCs w:val="24"/>
          <w:lang w:eastAsia="zh-CN"/>
        </w:rPr>
        <w:t>5</w:t>
      </w:r>
      <w:r>
        <w:rPr>
          <w:rFonts w:ascii="宋体" w:eastAsia="宋体" w:hAnsi="宋体" w:cs="宋体"/>
          <w:sz w:val="24"/>
          <w:szCs w:val="24"/>
          <w:lang w:eastAsia="zh-CN"/>
        </w:rPr>
        <w:t>个工作日内，中标人提供合法等额发票、验收报告后，采购人向中标人支付合同总金额的</w:t>
      </w:r>
      <w:r>
        <w:rPr>
          <w:rFonts w:ascii="宋体" w:eastAsia="宋体" w:hAnsi="宋体" w:cs="宋体" w:hint="default"/>
          <w:sz w:val="24"/>
          <w:szCs w:val="24"/>
          <w:lang w:eastAsia="zh-CN"/>
        </w:rPr>
        <w:t>40</w:t>
      </w:r>
      <w:r>
        <w:rPr>
          <w:rFonts w:ascii="宋体" w:eastAsia="宋体" w:hAnsi="宋体" w:cs="宋体"/>
          <w:sz w:val="24"/>
          <w:szCs w:val="24"/>
          <w:lang w:eastAsia="zh-CN"/>
        </w:rPr>
        <w:t>%</w:t>
      </w:r>
      <w:r>
        <w:rPr>
          <w:rFonts w:ascii="宋体" w:eastAsia="宋体" w:hAnsi="宋体" w:cs="宋体"/>
          <w:sz w:val="24"/>
          <w:szCs w:val="24"/>
          <w:lang w:eastAsia="zh-CN"/>
        </w:rPr>
        <w:t>。</w:t>
      </w:r>
    </w:p>
    <w:p w:rsidR="001326C2" w:rsidRDefault="001326C2">
      <w:pPr>
        <w:pStyle w:val="null3"/>
        <w:spacing w:line="360" w:lineRule="auto"/>
        <w:ind w:firstLine="480"/>
        <w:jc w:val="both"/>
        <w:rPr>
          <w:rFonts w:ascii="宋体" w:eastAsia="宋体" w:hAnsi="宋体" w:cs="宋体" w:hint="default"/>
          <w:sz w:val="24"/>
          <w:szCs w:val="24"/>
          <w:lang w:eastAsia="zh-CN"/>
        </w:rPr>
      </w:pPr>
    </w:p>
    <w:p w:rsidR="001326C2" w:rsidRDefault="001326C2">
      <w:pPr>
        <w:adjustRightInd w:val="0"/>
        <w:snapToGrid w:val="0"/>
        <w:spacing w:line="560" w:lineRule="exact"/>
      </w:pPr>
    </w:p>
    <w:sectPr w:rsidR="00132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JQY"/>
    <w:charset w:val="86"/>
    <w:family w:val="auto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4206"/>
    <w:multiLevelType w:val="multilevel"/>
    <w:tmpl w:val="1A5E4206"/>
    <w:lvl w:ilvl="0">
      <w:start w:val="3"/>
      <w:numFmt w:val="japaneseCounting"/>
      <w:lvlText w:val="%1、"/>
      <w:lvlJc w:val="left"/>
      <w:pPr>
        <w:ind w:left="130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2" w:hanging="420"/>
      </w:pPr>
    </w:lvl>
    <w:lvl w:ilvl="2">
      <w:start w:val="1"/>
      <w:numFmt w:val="lowerRoman"/>
      <w:lvlText w:val="%3."/>
      <w:lvlJc w:val="right"/>
      <w:pPr>
        <w:ind w:left="1842" w:hanging="420"/>
      </w:pPr>
    </w:lvl>
    <w:lvl w:ilvl="3">
      <w:start w:val="1"/>
      <w:numFmt w:val="decimal"/>
      <w:lvlText w:val="%4."/>
      <w:lvlJc w:val="left"/>
      <w:pPr>
        <w:ind w:left="2262" w:hanging="420"/>
      </w:pPr>
    </w:lvl>
    <w:lvl w:ilvl="4">
      <w:start w:val="1"/>
      <w:numFmt w:val="lowerLetter"/>
      <w:lvlText w:val="%5)"/>
      <w:lvlJc w:val="left"/>
      <w:pPr>
        <w:ind w:left="2682" w:hanging="420"/>
      </w:pPr>
    </w:lvl>
    <w:lvl w:ilvl="5">
      <w:start w:val="1"/>
      <w:numFmt w:val="lowerRoman"/>
      <w:lvlText w:val="%6."/>
      <w:lvlJc w:val="right"/>
      <w:pPr>
        <w:ind w:left="3102" w:hanging="420"/>
      </w:pPr>
    </w:lvl>
    <w:lvl w:ilvl="6">
      <w:start w:val="1"/>
      <w:numFmt w:val="decimal"/>
      <w:lvlText w:val="%7."/>
      <w:lvlJc w:val="left"/>
      <w:pPr>
        <w:ind w:left="3522" w:hanging="420"/>
      </w:pPr>
    </w:lvl>
    <w:lvl w:ilvl="7">
      <w:start w:val="1"/>
      <w:numFmt w:val="lowerLetter"/>
      <w:lvlText w:val="%8)"/>
      <w:lvlJc w:val="left"/>
      <w:pPr>
        <w:ind w:left="3942" w:hanging="420"/>
      </w:pPr>
    </w:lvl>
    <w:lvl w:ilvl="8">
      <w:start w:val="1"/>
      <w:numFmt w:val="lowerRoman"/>
      <w:lvlText w:val="%9."/>
      <w:lvlJc w:val="right"/>
      <w:pPr>
        <w:ind w:left="43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NmUwZjQyOTQ3YzI3YWJmZDYzNmZkYTA3ZDNmMTMifQ=="/>
  </w:docVars>
  <w:rsids>
    <w:rsidRoot w:val="001A164E"/>
    <w:rsid w:val="FFBFB6D1"/>
    <w:rsid w:val="FFFFE978"/>
    <w:rsid w:val="000F7F2D"/>
    <w:rsid w:val="00101AE9"/>
    <w:rsid w:val="001326C2"/>
    <w:rsid w:val="001A164E"/>
    <w:rsid w:val="001D7AE3"/>
    <w:rsid w:val="00230B02"/>
    <w:rsid w:val="002376DC"/>
    <w:rsid w:val="002551E6"/>
    <w:rsid w:val="0025736D"/>
    <w:rsid w:val="00274425"/>
    <w:rsid w:val="002860B1"/>
    <w:rsid w:val="002D1754"/>
    <w:rsid w:val="002F4A1A"/>
    <w:rsid w:val="00411CB7"/>
    <w:rsid w:val="0041478F"/>
    <w:rsid w:val="004A6FB4"/>
    <w:rsid w:val="004F4ACB"/>
    <w:rsid w:val="00522F12"/>
    <w:rsid w:val="00554E45"/>
    <w:rsid w:val="00564BE1"/>
    <w:rsid w:val="00587B1D"/>
    <w:rsid w:val="0060557A"/>
    <w:rsid w:val="00686FCA"/>
    <w:rsid w:val="006E58E2"/>
    <w:rsid w:val="00787A2C"/>
    <w:rsid w:val="007E04FA"/>
    <w:rsid w:val="007F5362"/>
    <w:rsid w:val="00800D76"/>
    <w:rsid w:val="00801A13"/>
    <w:rsid w:val="0086354F"/>
    <w:rsid w:val="008747DB"/>
    <w:rsid w:val="009224FE"/>
    <w:rsid w:val="009F5778"/>
    <w:rsid w:val="00A30D2D"/>
    <w:rsid w:val="00A4274E"/>
    <w:rsid w:val="00A44CC3"/>
    <w:rsid w:val="00A65D65"/>
    <w:rsid w:val="00A66176"/>
    <w:rsid w:val="00AA66D6"/>
    <w:rsid w:val="00AF3C3B"/>
    <w:rsid w:val="00BF3B37"/>
    <w:rsid w:val="00C85C47"/>
    <w:rsid w:val="00DD1153"/>
    <w:rsid w:val="00E07FF1"/>
    <w:rsid w:val="00E60593"/>
    <w:rsid w:val="00EB4F58"/>
    <w:rsid w:val="00F9780D"/>
    <w:rsid w:val="01255120"/>
    <w:rsid w:val="01710365"/>
    <w:rsid w:val="01AA1AC9"/>
    <w:rsid w:val="01B91D0C"/>
    <w:rsid w:val="01BB5A85"/>
    <w:rsid w:val="01D84888"/>
    <w:rsid w:val="01EC0334"/>
    <w:rsid w:val="02186A33"/>
    <w:rsid w:val="023D46EC"/>
    <w:rsid w:val="024C2B81"/>
    <w:rsid w:val="02685C0C"/>
    <w:rsid w:val="02895B83"/>
    <w:rsid w:val="02AE7397"/>
    <w:rsid w:val="02F0175E"/>
    <w:rsid w:val="03393105"/>
    <w:rsid w:val="03E312C3"/>
    <w:rsid w:val="03EC727C"/>
    <w:rsid w:val="03F4527E"/>
    <w:rsid w:val="04163446"/>
    <w:rsid w:val="04351B1E"/>
    <w:rsid w:val="04553F6E"/>
    <w:rsid w:val="04A10F62"/>
    <w:rsid w:val="04A40A52"/>
    <w:rsid w:val="04AC5B58"/>
    <w:rsid w:val="04D8694E"/>
    <w:rsid w:val="04EA6DAD"/>
    <w:rsid w:val="05096B07"/>
    <w:rsid w:val="05157BA2"/>
    <w:rsid w:val="053B7608"/>
    <w:rsid w:val="05AA2098"/>
    <w:rsid w:val="05C25634"/>
    <w:rsid w:val="05D11D1B"/>
    <w:rsid w:val="05D37841"/>
    <w:rsid w:val="05E530D0"/>
    <w:rsid w:val="061614DB"/>
    <w:rsid w:val="067803E8"/>
    <w:rsid w:val="06AE5BB8"/>
    <w:rsid w:val="06B56F46"/>
    <w:rsid w:val="06C62F02"/>
    <w:rsid w:val="070954E4"/>
    <w:rsid w:val="070F6FA1"/>
    <w:rsid w:val="0733430F"/>
    <w:rsid w:val="07996868"/>
    <w:rsid w:val="07B94814"/>
    <w:rsid w:val="07CD4764"/>
    <w:rsid w:val="07D4164E"/>
    <w:rsid w:val="07E01DA1"/>
    <w:rsid w:val="080E11BC"/>
    <w:rsid w:val="08123F24"/>
    <w:rsid w:val="08915791"/>
    <w:rsid w:val="089E3A0A"/>
    <w:rsid w:val="08BF22FE"/>
    <w:rsid w:val="08C85FE2"/>
    <w:rsid w:val="09181A0E"/>
    <w:rsid w:val="09304FAA"/>
    <w:rsid w:val="095567BF"/>
    <w:rsid w:val="09B259BF"/>
    <w:rsid w:val="0A8F3F52"/>
    <w:rsid w:val="0AAA2B3A"/>
    <w:rsid w:val="0AAB4C3F"/>
    <w:rsid w:val="0AB1211B"/>
    <w:rsid w:val="0B664CB3"/>
    <w:rsid w:val="0BB27EF8"/>
    <w:rsid w:val="0BBE064B"/>
    <w:rsid w:val="0BC32105"/>
    <w:rsid w:val="0BEA1C6C"/>
    <w:rsid w:val="0C62191E"/>
    <w:rsid w:val="0C741652"/>
    <w:rsid w:val="0C8C24F7"/>
    <w:rsid w:val="0C9910B8"/>
    <w:rsid w:val="0C9B098C"/>
    <w:rsid w:val="0CD10852"/>
    <w:rsid w:val="0CD93263"/>
    <w:rsid w:val="0D29243C"/>
    <w:rsid w:val="0D330BC5"/>
    <w:rsid w:val="0D3F3A0E"/>
    <w:rsid w:val="0D49663A"/>
    <w:rsid w:val="0DA27AF9"/>
    <w:rsid w:val="0DE10621"/>
    <w:rsid w:val="0E06277D"/>
    <w:rsid w:val="0E2A1FC8"/>
    <w:rsid w:val="0E3C619F"/>
    <w:rsid w:val="0E680D42"/>
    <w:rsid w:val="0E6D45AA"/>
    <w:rsid w:val="0E7616B1"/>
    <w:rsid w:val="0E76345F"/>
    <w:rsid w:val="0EC57F43"/>
    <w:rsid w:val="0EFF16A6"/>
    <w:rsid w:val="0F1B7B63"/>
    <w:rsid w:val="0F346E76"/>
    <w:rsid w:val="0F452E31"/>
    <w:rsid w:val="0F6239E3"/>
    <w:rsid w:val="0F704352"/>
    <w:rsid w:val="0F7F00F1"/>
    <w:rsid w:val="0FAA6AF9"/>
    <w:rsid w:val="0FBF4992"/>
    <w:rsid w:val="0FE8213B"/>
    <w:rsid w:val="0FEB5787"/>
    <w:rsid w:val="10572E1C"/>
    <w:rsid w:val="106F0166"/>
    <w:rsid w:val="11407D54"/>
    <w:rsid w:val="11496C09"/>
    <w:rsid w:val="115A7068"/>
    <w:rsid w:val="116E6670"/>
    <w:rsid w:val="11991213"/>
    <w:rsid w:val="11C72224"/>
    <w:rsid w:val="11D230A2"/>
    <w:rsid w:val="11F8418B"/>
    <w:rsid w:val="127C6B6A"/>
    <w:rsid w:val="129F2062"/>
    <w:rsid w:val="12B5207C"/>
    <w:rsid w:val="13182D37"/>
    <w:rsid w:val="13482481"/>
    <w:rsid w:val="135F0966"/>
    <w:rsid w:val="136046DE"/>
    <w:rsid w:val="13734411"/>
    <w:rsid w:val="13A04ADA"/>
    <w:rsid w:val="13A740BB"/>
    <w:rsid w:val="13B660AC"/>
    <w:rsid w:val="13CF716E"/>
    <w:rsid w:val="13DF3855"/>
    <w:rsid w:val="13FF7A53"/>
    <w:rsid w:val="147815B3"/>
    <w:rsid w:val="14D0319D"/>
    <w:rsid w:val="14E86739"/>
    <w:rsid w:val="14EA0703"/>
    <w:rsid w:val="14ED3D4F"/>
    <w:rsid w:val="14F52C04"/>
    <w:rsid w:val="15316332"/>
    <w:rsid w:val="15B8435D"/>
    <w:rsid w:val="15D171CD"/>
    <w:rsid w:val="163D2AB4"/>
    <w:rsid w:val="165027E8"/>
    <w:rsid w:val="165468DD"/>
    <w:rsid w:val="16551BAC"/>
    <w:rsid w:val="168B7CC4"/>
    <w:rsid w:val="168D7D37"/>
    <w:rsid w:val="169A3A63"/>
    <w:rsid w:val="16CF7BB0"/>
    <w:rsid w:val="16D01B7A"/>
    <w:rsid w:val="16D231FD"/>
    <w:rsid w:val="16DC051F"/>
    <w:rsid w:val="16F05D79"/>
    <w:rsid w:val="17045380"/>
    <w:rsid w:val="17626C76"/>
    <w:rsid w:val="17680005"/>
    <w:rsid w:val="17780248"/>
    <w:rsid w:val="17887D5F"/>
    <w:rsid w:val="179D7CAF"/>
    <w:rsid w:val="17D2722C"/>
    <w:rsid w:val="17E10F3F"/>
    <w:rsid w:val="17E21B65"/>
    <w:rsid w:val="182A7068"/>
    <w:rsid w:val="183B1275"/>
    <w:rsid w:val="1840688C"/>
    <w:rsid w:val="18B90B18"/>
    <w:rsid w:val="18D45952"/>
    <w:rsid w:val="19341F4D"/>
    <w:rsid w:val="199B6470"/>
    <w:rsid w:val="19D13C3F"/>
    <w:rsid w:val="1A312930"/>
    <w:rsid w:val="1AA80E44"/>
    <w:rsid w:val="1AE17EB2"/>
    <w:rsid w:val="1B252495"/>
    <w:rsid w:val="1B3E5305"/>
    <w:rsid w:val="1B662AAD"/>
    <w:rsid w:val="1B8076CB"/>
    <w:rsid w:val="1BA535D6"/>
    <w:rsid w:val="1BD128AF"/>
    <w:rsid w:val="1BF41E67"/>
    <w:rsid w:val="1BF81957"/>
    <w:rsid w:val="1C077DEC"/>
    <w:rsid w:val="1C183DA8"/>
    <w:rsid w:val="1C200EAE"/>
    <w:rsid w:val="1C275D99"/>
    <w:rsid w:val="1C485D0F"/>
    <w:rsid w:val="1C6A7835"/>
    <w:rsid w:val="1C876837"/>
    <w:rsid w:val="1CA4388D"/>
    <w:rsid w:val="1CC7132A"/>
    <w:rsid w:val="1CCB2BC8"/>
    <w:rsid w:val="1CCC104A"/>
    <w:rsid w:val="1CD87093"/>
    <w:rsid w:val="1CF33ECD"/>
    <w:rsid w:val="1D097B94"/>
    <w:rsid w:val="1D271DC8"/>
    <w:rsid w:val="1D4B3D09"/>
    <w:rsid w:val="1D5F1562"/>
    <w:rsid w:val="1D682B0D"/>
    <w:rsid w:val="1D992CC6"/>
    <w:rsid w:val="1DA63635"/>
    <w:rsid w:val="1E366767"/>
    <w:rsid w:val="1E391DB3"/>
    <w:rsid w:val="1E831280"/>
    <w:rsid w:val="1E8F40C9"/>
    <w:rsid w:val="1EE47F71"/>
    <w:rsid w:val="1EE7180F"/>
    <w:rsid w:val="1EFF4DAB"/>
    <w:rsid w:val="1F0C1276"/>
    <w:rsid w:val="1F134CFA"/>
    <w:rsid w:val="1F332CA6"/>
    <w:rsid w:val="1F494278"/>
    <w:rsid w:val="1F63358C"/>
    <w:rsid w:val="1F8359DC"/>
    <w:rsid w:val="1FA92F69"/>
    <w:rsid w:val="1FE87F35"/>
    <w:rsid w:val="1FF50CC5"/>
    <w:rsid w:val="1FFE1506"/>
    <w:rsid w:val="20166850"/>
    <w:rsid w:val="202C6073"/>
    <w:rsid w:val="203B0065"/>
    <w:rsid w:val="20803CC9"/>
    <w:rsid w:val="208C6B12"/>
    <w:rsid w:val="20AA343C"/>
    <w:rsid w:val="20AF2801"/>
    <w:rsid w:val="20B3409F"/>
    <w:rsid w:val="20E64474"/>
    <w:rsid w:val="20E73D48"/>
    <w:rsid w:val="21093CBF"/>
    <w:rsid w:val="21303941"/>
    <w:rsid w:val="21515666"/>
    <w:rsid w:val="21751354"/>
    <w:rsid w:val="21863561"/>
    <w:rsid w:val="21ED1832"/>
    <w:rsid w:val="21F93D33"/>
    <w:rsid w:val="223034CD"/>
    <w:rsid w:val="225C42C2"/>
    <w:rsid w:val="22AC524A"/>
    <w:rsid w:val="22D402FC"/>
    <w:rsid w:val="22E26EBD"/>
    <w:rsid w:val="22F8223D"/>
    <w:rsid w:val="231747BB"/>
    <w:rsid w:val="2322550C"/>
    <w:rsid w:val="237D2742"/>
    <w:rsid w:val="23A81EB5"/>
    <w:rsid w:val="23A91789"/>
    <w:rsid w:val="24134E54"/>
    <w:rsid w:val="242F6132"/>
    <w:rsid w:val="243454F7"/>
    <w:rsid w:val="244A4D1A"/>
    <w:rsid w:val="244F40DF"/>
    <w:rsid w:val="247F127B"/>
    <w:rsid w:val="24942439"/>
    <w:rsid w:val="24A81A41"/>
    <w:rsid w:val="24E76A0D"/>
    <w:rsid w:val="24F353B2"/>
    <w:rsid w:val="252437BD"/>
    <w:rsid w:val="252C2672"/>
    <w:rsid w:val="25341526"/>
    <w:rsid w:val="254E4396"/>
    <w:rsid w:val="255319AC"/>
    <w:rsid w:val="2556149D"/>
    <w:rsid w:val="259A75DB"/>
    <w:rsid w:val="259F2E44"/>
    <w:rsid w:val="25BC1C48"/>
    <w:rsid w:val="25D0124F"/>
    <w:rsid w:val="25D16D75"/>
    <w:rsid w:val="260E7FC9"/>
    <w:rsid w:val="26235823"/>
    <w:rsid w:val="26630E46"/>
    <w:rsid w:val="26663961"/>
    <w:rsid w:val="26B26BA7"/>
    <w:rsid w:val="26F86CAF"/>
    <w:rsid w:val="27076EF2"/>
    <w:rsid w:val="27084A19"/>
    <w:rsid w:val="2734580E"/>
    <w:rsid w:val="27457A1B"/>
    <w:rsid w:val="27475541"/>
    <w:rsid w:val="27767BD4"/>
    <w:rsid w:val="278C73F8"/>
    <w:rsid w:val="27AE55C0"/>
    <w:rsid w:val="27BD5803"/>
    <w:rsid w:val="27FD02F5"/>
    <w:rsid w:val="286F11F3"/>
    <w:rsid w:val="289A78F2"/>
    <w:rsid w:val="28BE1833"/>
    <w:rsid w:val="28E15521"/>
    <w:rsid w:val="2A1738F0"/>
    <w:rsid w:val="2A1B4A63"/>
    <w:rsid w:val="2A30050E"/>
    <w:rsid w:val="2A5306A1"/>
    <w:rsid w:val="2A5561C7"/>
    <w:rsid w:val="2A66220E"/>
    <w:rsid w:val="2AAD6003"/>
    <w:rsid w:val="2AC944BF"/>
    <w:rsid w:val="2AD27817"/>
    <w:rsid w:val="2B230073"/>
    <w:rsid w:val="2B3E6C5B"/>
    <w:rsid w:val="2B870602"/>
    <w:rsid w:val="2BA016C4"/>
    <w:rsid w:val="2BC74EA2"/>
    <w:rsid w:val="2BD96984"/>
    <w:rsid w:val="2C22032B"/>
    <w:rsid w:val="2C5A1872"/>
    <w:rsid w:val="2C730B86"/>
    <w:rsid w:val="2CD94E8D"/>
    <w:rsid w:val="2D1C4D7A"/>
    <w:rsid w:val="2D3447B9"/>
    <w:rsid w:val="2D5E5392"/>
    <w:rsid w:val="2D7344EF"/>
    <w:rsid w:val="2D796670"/>
    <w:rsid w:val="2DE41D3C"/>
    <w:rsid w:val="2DF33D2D"/>
    <w:rsid w:val="2DFE26D1"/>
    <w:rsid w:val="2E6A5E0B"/>
    <w:rsid w:val="2E980D78"/>
    <w:rsid w:val="2EBC4A66"/>
    <w:rsid w:val="2EF44200"/>
    <w:rsid w:val="2F1321AD"/>
    <w:rsid w:val="2F234AE5"/>
    <w:rsid w:val="2F4D3910"/>
    <w:rsid w:val="2F662C24"/>
    <w:rsid w:val="2F9037FD"/>
    <w:rsid w:val="2FAA48BF"/>
    <w:rsid w:val="2FBFEA9F"/>
    <w:rsid w:val="2FCD67FF"/>
    <w:rsid w:val="301D1535"/>
    <w:rsid w:val="30656A38"/>
    <w:rsid w:val="30676C54"/>
    <w:rsid w:val="306F78B6"/>
    <w:rsid w:val="3078676B"/>
    <w:rsid w:val="30901D07"/>
    <w:rsid w:val="30C47C02"/>
    <w:rsid w:val="30F5600E"/>
    <w:rsid w:val="30FC114A"/>
    <w:rsid w:val="31172428"/>
    <w:rsid w:val="313168F0"/>
    <w:rsid w:val="3135465C"/>
    <w:rsid w:val="313F54DB"/>
    <w:rsid w:val="314825E1"/>
    <w:rsid w:val="315A40C3"/>
    <w:rsid w:val="31807FCD"/>
    <w:rsid w:val="31AD0696"/>
    <w:rsid w:val="31C854D0"/>
    <w:rsid w:val="31F462C5"/>
    <w:rsid w:val="322C1F03"/>
    <w:rsid w:val="33114C55"/>
    <w:rsid w:val="33226E62"/>
    <w:rsid w:val="33354DE7"/>
    <w:rsid w:val="333C7F24"/>
    <w:rsid w:val="333D3C9C"/>
    <w:rsid w:val="33791178"/>
    <w:rsid w:val="33884F17"/>
    <w:rsid w:val="33957634"/>
    <w:rsid w:val="33AE06F6"/>
    <w:rsid w:val="33BF2903"/>
    <w:rsid w:val="33DC34B5"/>
    <w:rsid w:val="342F1837"/>
    <w:rsid w:val="34321327"/>
    <w:rsid w:val="344352E2"/>
    <w:rsid w:val="34660F7A"/>
    <w:rsid w:val="34761214"/>
    <w:rsid w:val="34B32468"/>
    <w:rsid w:val="34B34216"/>
    <w:rsid w:val="34BD6E42"/>
    <w:rsid w:val="34D128EE"/>
    <w:rsid w:val="34E97C37"/>
    <w:rsid w:val="34F52A80"/>
    <w:rsid w:val="3538296D"/>
    <w:rsid w:val="356B689E"/>
    <w:rsid w:val="359F479A"/>
    <w:rsid w:val="35AB313F"/>
    <w:rsid w:val="35B50461"/>
    <w:rsid w:val="35E86141"/>
    <w:rsid w:val="35F40F8A"/>
    <w:rsid w:val="35F66AB0"/>
    <w:rsid w:val="35FC7E3E"/>
    <w:rsid w:val="367479D5"/>
    <w:rsid w:val="36985DB9"/>
    <w:rsid w:val="36A24542"/>
    <w:rsid w:val="36AC53C0"/>
    <w:rsid w:val="36B54BF8"/>
    <w:rsid w:val="36DA1F2E"/>
    <w:rsid w:val="36FC6348"/>
    <w:rsid w:val="37070849"/>
    <w:rsid w:val="372E2279"/>
    <w:rsid w:val="375D490D"/>
    <w:rsid w:val="376B702A"/>
    <w:rsid w:val="378325C5"/>
    <w:rsid w:val="37EB3CC7"/>
    <w:rsid w:val="37ED3EE3"/>
    <w:rsid w:val="3814146F"/>
    <w:rsid w:val="38190834"/>
    <w:rsid w:val="384358B1"/>
    <w:rsid w:val="384F24A7"/>
    <w:rsid w:val="387B504A"/>
    <w:rsid w:val="38C5276A"/>
    <w:rsid w:val="38CE5AC2"/>
    <w:rsid w:val="38F512A1"/>
    <w:rsid w:val="39167469"/>
    <w:rsid w:val="39551D3F"/>
    <w:rsid w:val="39643D30"/>
    <w:rsid w:val="39777F08"/>
    <w:rsid w:val="397A3554"/>
    <w:rsid w:val="399860D0"/>
    <w:rsid w:val="39FF1CAB"/>
    <w:rsid w:val="3A175247"/>
    <w:rsid w:val="3A4F678F"/>
    <w:rsid w:val="3A5169AB"/>
    <w:rsid w:val="3AA60379"/>
    <w:rsid w:val="3AD4138A"/>
    <w:rsid w:val="3AF92B9E"/>
    <w:rsid w:val="3B0F23C2"/>
    <w:rsid w:val="3B117EE8"/>
    <w:rsid w:val="3B2A0FAA"/>
    <w:rsid w:val="3B8E778B"/>
    <w:rsid w:val="3BAE3989"/>
    <w:rsid w:val="3BB70A8F"/>
    <w:rsid w:val="3C2D0D52"/>
    <w:rsid w:val="3C320116"/>
    <w:rsid w:val="3C6B187A"/>
    <w:rsid w:val="3C6F136A"/>
    <w:rsid w:val="3C9C7C85"/>
    <w:rsid w:val="3CB72D11"/>
    <w:rsid w:val="3CBB635D"/>
    <w:rsid w:val="3CC72F54"/>
    <w:rsid w:val="3CF33D49"/>
    <w:rsid w:val="3D1C4922"/>
    <w:rsid w:val="3D45031D"/>
    <w:rsid w:val="3D74650C"/>
    <w:rsid w:val="3D7529B0"/>
    <w:rsid w:val="3D9372DA"/>
    <w:rsid w:val="3DCC6348"/>
    <w:rsid w:val="3DFDB532"/>
    <w:rsid w:val="3E175815"/>
    <w:rsid w:val="3E353C88"/>
    <w:rsid w:val="3E4660FB"/>
    <w:rsid w:val="3E530817"/>
    <w:rsid w:val="3E9A432B"/>
    <w:rsid w:val="3EC3774B"/>
    <w:rsid w:val="3EDC25BB"/>
    <w:rsid w:val="3F312907"/>
    <w:rsid w:val="3F32042D"/>
    <w:rsid w:val="3F7153F9"/>
    <w:rsid w:val="3F7942AE"/>
    <w:rsid w:val="3F8E1B07"/>
    <w:rsid w:val="3FB62E0C"/>
    <w:rsid w:val="3FD140EA"/>
    <w:rsid w:val="40041DC9"/>
    <w:rsid w:val="401069C0"/>
    <w:rsid w:val="4013025E"/>
    <w:rsid w:val="40185875"/>
    <w:rsid w:val="403D52DB"/>
    <w:rsid w:val="404E74E8"/>
    <w:rsid w:val="405014B2"/>
    <w:rsid w:val="40EA7211"/>
    <w:rsid w:val="40F0234E"/>
    <w:rsid w:val="410D4CAE"/>
    <w:rsid w:val="4153125A"/>
    <w:rsid w:val="418A4550"/>
    <w:rsid w:val="41A05B22"/>
    <w:rsid w:val="41CC4B69"/>
    <w:rsid w:val="42224789"/>
    <w:rsid w:val="424010B3"/>
    <w:rsid w:val="426052B1"/>
    <w:rsid w:val="426C1EA8"/>
    <w:rsid w:val="427D5E63"/>
    <w:rsid w:val="42EE0B0F"/>
    <w:rsid w:val="42F00D2B"/>
    <w:rsid w:val="431C567C"/>
    <w:rsid w:val="432F1853"/>
    <w:rsid w:val="436112E1"/>
    <w:rsid w:val="438C45B0"/>
    <w:rsid w:val="438D657A"/>
    <w:rsid w:val="43EC14F2"/>
    <w:rsid w:val="44507CD3"/>
    <w:rsid w:val="44937BC0"/>
    <w:rsid w:val="44DA134B"/>
    <w:rsid w:val="44E0071B"/>
    <w:rsid w:val="45261842"/>
    <w:rsid w:val="452A0524"/>
    <w:rsid w:val="459C2AA4"/>
    <w:rsid w:val="45D4223E"/>
    <w:rsid w:val="45F20916"/>
    <w:rsid w:val="45F96148"/>
    <w:rsid w:val="460743C1"/>
    <w:rsid w:val="46405B25"/>
    <w:rsid w:val="46584C1D"/>
    <w:rsid w:val="46712183"/>
    <w:rsid w:val="468A6DA0"/>
    <w:rsid w:val="46935C55"/>
    <w:rsid w:val="469A3487"/>
    <w:rsid w:val="469F284C"/>
    <w:rsid w:val="46C2653A"/>
    <w:rsid w:val="46E12E64"/>
    <w:rsid w:val="46F506BE"/>
    <w:rsid w:val="470E1780"/>
    <w:rsid w:val="473236C0"/>
    <w:rsid w:val="473867FC"/>
    <w:rsid w:val="474D674C"/>
    <w:rsid w:val="475353E4"/>
    <w:rsid w:val="478D4D9A"/>
    <w:rsid w:val="479559FD"/>
    <w:rsid w:val="47DB78B4"/>
    <w:rsid w:val="47EA7AF7"/>
    <w:rsid w:val="47F6649C"/>
    <w:rsid w:val="47FC782A"/>
    <w:rsid w:val="48221986"/>
    <w:rsid w:val="48233009"/>
    <w:rsid w:val="48816A33"/>
    <w:rsid w:val="48B5518F"/>
    <w:rsid w:val="48B620CF"/>
    <w:rsid w:val="49172B6D"/>
    <w:rsid w:val="49417BEA"/>
    <w:rsid w:val="4A421E6C"/>
    <w:rsid w:val="4A4A0D21"/>
    <w:rsid w:val="4A4D25BF"/>
    <w:rsid w:val="4A914BA1"/>
    <w:rsid w:val="4AC26B09"/>
    <w:rsid w:val="4B412124"/>
    <w:rsid w:val="4B663938"/>
    <w:rsid w:val="4B700C5B"/>
    <w:rsid w:val="4B8F6261"/>
    <w:rsid w:val="4B9304A5"/>
    <w:rsid w:val="4BA6642B"/>
    <w:rsid w:val="4BC15012"/>
    <w:rsid w:val="4BCE14DD"/>
    <w:rsid w:val="4BD27220"/>
    <w:rsid w:val="4BE34F89"/>
    <w:rsid w:val="4CD60F91"/>
    <w:rsid w:val="4CDB0356"/>
    <w:rsid w:val="4CF907DC"/>
    <w:rsid w:val="4D151ABA"/>
    <w:rsid w:val="4D4D1254"/>
    <w:rsid w:val="4D52686A"/>
    <w:rsid w:val="4D737CEB"/>
    <w:rsid w:val="4DF47921"/>
    <w:rsid w:val="4E047438"/>
    <w:rsid w:val="4E1F24C4"/>
    <w:rsid w:val="4E2262FA"/>
    <w:rsid w:val="4E265601"/>
    <w:rsid w:val="4E2B0E69"/>
    <w:rsid w:val="4E2B2C17"/>
    <w:rsid w:val="4E2F0959"/>
    <w:rsid w:val="4E30022D"/>
    <w:rsid w:val="4E5A52AA"/>
    <w:rsid w:val="4E600B13"/>
    <w:rsid w:val="4E915170"/>
    <w:rsid w:val="4E9407BC"/>
    <w:rsid w:val="4EA34EA3"/>
    <w:rsid w:val="4EB26E94"/>
    <w:rsid w:val="4F2064F4"/>
    <w:rsid w:val="4F2A1121"/>
    <w:rsid w:val="4F4F0B87"/>
    <w:rsid w:val="4F5B752C"/>
    <w:rsid w:val="4F734876"/>
    <w:rsid w:val="4F781E8C"/>
    <w:rsid w:val="4F8545A9"/>
    <w:rsid w:val="4F907E84"/>
    <w:rsid w:val="4FA47125"/>
    <w:rsid w:val="4FA964E9"/>
    <w:rsid w:val="4FAB04B3"/>
    <w:rsid w:val="4FBE01E7"/>
    <w:rsid w:val="4FD74E04"/>
    <w:rsid w:val="50744D49"/>
    <w:rsid w:val="50C8299F"/>
    <w:rsid w:val="50F87728"/>
    <w:rsid w:val="51093CFF"/>
    <w:rsid w:val="51220301"/>
    <w:rsid w:val="51273B6A"/>
    <w:rsid w:val="5164091A"/>
    <w:rsid w:val="51713037"/>
    <w:rsid w:val="51714DE5"/>
    <w:rsid w:val="517174DB"/>
    <w:rsid w:val="51DF61F2"/>
    <w:rsid w:val="51EC090F"/>
    <w:rsid w:val="52151C14"/>
    <w:rsid w:val="52302EF2"/>
    <w:rsid w:val="52374280"/>
    <w:rsid w:val="525E7A5F"/>
    <w:rsid w:val="526D7CA2"/>
    <w:rsid w:val="528B1ED6"/>
    <w:rsid w:val="52E00474"/>
    <w:rsid w:val="532145E9"/>
    <w:rsid w:val="535F02D7"/>
    <w:rsid w:val="53746E0E"/>
    <w:rsid w:val="544467E1"/>
    <w:rsid w:val="544D38E7"/>
    <w:rsid w:val="54A379AB"/>
    <w:rsid w:val="54C067AF"/>
    <w:rsid w:val="54C94F38"/>
    <w:rsid w:val="55164621"/>
    <w:rsid w:val="55733821"/>
    <w:rsid w:val="55774994"/>
    <w:rsid w:val="559C60B7"/>
    <w:rsid w:val="55C20305"/>
    <w:rsid w:val="55CC2F32"/>
    <w:rsid w:val="55D122F6"/>
    <w:rsid w:val="55EB785C"/>
    <w:rsid w:val="55FB7373"/>
    <w:rsid w:val="561548D9"/>
    <w:rsid w:val="564C5E20"/>
    <w:rsid w:val="56694C24"/>
    <w:rsid w:val="56B55774"/>
    <w:rsid w:val="56B7773E"/>
    <w:rsid w:val="56CA56C3"/>
    <w:rsid w:val="56DA342C"/>
    <w:rsid w:val="56EE0C86"/>
    <w:rsid w:val="56FA587C"/>
    <w:rsid w:val="56FF5AF6"/>
    <w:rsid w:val="57A31A70"/>
    <w:rsid w:val="57A51C8C"/>
    <w:rsid w:val="57B343A9"/>
    <w:rsid w:val="57DD4F82"/>
    <w:rsid w:val="57E207EA"/>
    <w:rsid w:val="57E24C8E"/>
    <w:rsid w:val="57E91B79"/>
    <w:rsid w:val="57F86260"/>
    <w:rsid w:val="582C415B"/>
    <w:rsid w:val="586E02D0"/>
    <w:rsid w:val="58E97957"/>
    <w:rsid w:val="58EE31BF"/>
    <w:rsid w:val="58FA7DB6"/>
    <w:rsid w:val="59282B75"/>
    <w:rsid w:val="592D3CE7"/>
    <w:rsid w:val="592E180D"/>
    <w:rsid w:val="59417793"/>
    <w:rsid w:val="59A0270B"/>
    <w:rsid w:val="5A0802B0"/>
    <w:rsid w:val="5A33357F"/>
    <w:rsid w:val="5AB53F94"/>
    <w:rsid w:val="5AB83A84"/>
    <w:rsid w:val="5AB87F28"/>
    <w:rsid w:val="5ABF3065"/>
    <w:rsid w:val="5ACC12DE"/>
    <w:rsid w:val="5AE065D3"/>
    <w:rsid w:val="5AF54CD9"/>
    <w:rsid w:val="5B2E3D47"/>
    <w:rsid w:val="5B5163B3"/>
    <w:rsid w:val="5B5419FF"/>
    <w:rsid w:val="5B745BFD"/>
    <w:rsid w:val="5BEC60DC"/>
    <w:rsid w:val="5C050F4B"/>
    <w:rsid w:val="5C4A2E02"/>
    <w:rsid w:val="5C58107B"/>
    <w:rsid w:val="5C6C4B26"/>
    <w:rsid w:val="5C9C18B0"/>
    <w:rsid w:val="5CAC586B"/>
    <w:rsid w:val="5CCE3A33"/>
    <w:rsid w:val="5CFA0384"/>
    <w:rsid w:val="5D080CF3"/>
    <w:rsid w:val="5D184CAE"/>
    <w:rsid w:val="5D504448"/>
    <w:rsid w:val="5D5C4B9B"/>
    <w:rsid w:val="5DDB01B6"/>
    <w:rsid w:val="5E127950"/>
    <w:rsid w:val="5E203E1A"/>
    <w:rsid w:val="5E3873B6"/>
    <w:rsid w:val="5E7B72A3"/>
    <w:rsid w:val="5EB617B3"/>
    <w:rsid w:val="5EBBC5B0"/>
    <w:rsid w:val="5ED15115"/>
    <w:rsid w:val="5EDA046D"/>
    <w:rsid w:val="5EE50BC0"/>
    <w:rsid w:val="5EFD5F0A"/>
    <w:rsid w:val="5F334021"/>
    <w:rsid w:val="5F4E49B7"/>
    <w:rsid w:val="5F5024DD"/>
    <w:rsid w:val="5F7A1C50"/>
    <w:rsid w:val="5F9920D6"/>
    <w:rsid w:val="5FB76A00"/>
    <w:rsid w:val="5FE5356E"/>
    <w:rsid w:val="6005776C"/>
    <w:rsid w:val="602A5424"/>
    <w:rsid w:val="603E2C7E"/>
    <w:rsid w:val="605C4EB2"/>
    <w:rsid w:val="60A46FF9"/>
    <w:rsid w:val="613F0A5C"/>
    <w:rsid w:val="61475B62"/>
    <w:rsid w:val="617E77D6"/>
    <w:rsid w:val="61BF394A"/>
    <w:rsid w:val="61C80A51"/>
    <w:rsid w:val="61DF5D9B"/>
    <w:rsid w:val="62015D11"/>
    <w:rsid w:val="62165C60"/>
    <w:rsid w:val="621719D8"/>
    <w:rsid w:val="621E4B15"/>
    <w:rsid w:val="62214605"/>
    <w:rsid w:val="628F5A13"/>
    <w:rsid w:val="62917095"/>
    <w:rsid w:val="62B80AC5"/>
    <w:rsid w:val="62C03E1E"/>
    <w:rsid w:val="62C05BCC"/>
    <w:rsid w:val="62C70D09"/>
    <w:rsid w:val="632B74E9"/>
    <w:rsid w:val="633839B4"/>
    <w:rsid w:val="634467FD"/>
    <w:rsid w:val="634666D2"/>
    <w:rsid w:val="63C11BFC"/>
    <w:rsid w:val="63F0603D"/>
    <w:rsid w:val="63F83144"/>
    <w:rsid w:val="640A35A3"/>
    <w:rsid w:val="64265F03"/>
    <w:rsid w:val="642D54E3"/>
    <w:rsid w:val="64373C6C"/>
    <w:rsid w:val="64410F8F"/>
    <w:rsid w:val="64520AA6"/>
    <w:rsid w:val="64526CF8"/>
    <w:rsid w:val="646A2293"/>
    <w:rsid w:val="648F5856"/>
    <w:rsid w:val="64BE25DF"/>
    <w:rsid w:val="64CF20F6"/>
    <w:rsid w:val="64D23995"/>
    <w:rsid w:val="64F733FB"/>
    <w:rsid w:val="654F4FE5"/>
    <w:rsid w:val="658729D1"/>
    <w:rsid w:val="65B25CA0"/>
    <w:rsid w:val="65CE0600"/>
    <w:rsid w:val="66014531"/>
    <w:rsid w:val="667271DD"/>
    <w:rsid w:val="66756614"/>
    <w:rsid w:val="6679056C"/>
    <w:rsid w:val="669C425A"/>
    <w:rsid w:val="66BE68C6"/>
    <w:rsid w:val="66CD08B8"/>
    <w:rsid w:val="66E225B5"/>
    <w:rsid w:val="672229B1"/>
    <w:rsid w:val="672A5D0A"/>
    <w:rsid w:val="672E75A8"/>
    <w:rsid w:val="679413D5"/>
    <w:rsid w:val="67A41618"/>
    <w:rsid w:val="67AE693B"/>
    <w:rsid w:val="67BF46A4"/>
    <w:rsid w:val="67C7158E"/>
    <w:rsid w:val="67DD2D7C"/>
    <w:rsid w:val="67E91F08"/>
    <w:rsid w:val="681A3FD0"/>
    <w:rsid w:val="689E250C"/>
    <w:rsid w:val="68BB130F"/>
    <w:rsid w:val="68C161FA"/>
    <w:rsid w:val="690A5DF3"/>
    <w:rsid w:val="694F1A58"/>
    <w:rsid w:val="69996CC4"/>
    <w:rsid w:val="6A0501B7"/>
    <w:rsid w:val="6A38073E"/>
    <w:rsid w:val="6A3A6264"/>
    <w:rsid w:val="6AB129BF"/>
    <w:rsid w:val="6ABE0C43"/>
    <w:rsid w:val="6AC124E1"/>
    <w:rsid w:val="6AC81AC2"/>
    <w:rsid w:val="6B680BAF"/>
    <w:rsid w:val="6B6D2669"/>
    <w:rsid w:val="6B8C6F93"/>
    <w:rsid w:val="6BAE0CB8"/>
    <w:rsid w:val="6C0F54CE"/>
    <w:rsid w:val="6C225202"/>
    <w:rsid w:val="6C3F5DB4"/>
    <w:rsid w:val="6C5A499B"/>
    <w:rsid w:val="6C891725"/>
    <w:rsid w:val="6C967D37"/>
    <w:rsid w:val="6C9F0B0C"/>
    <w:rsid w:val="6CAD71C1"/>
    <w:rsid w:val="6CBE317C"/>
    <w:rsid w:val="6CE07597"/>
    <w:rsid w:val="6CE626D3"/>
    <w:rsid w:val="6D32754E"/>
    <w:rsid w:val="6DCF4F15"/>
    <w:rsid w:val="6E8C2E06"/>
    <w:rsid w:val="6EB81E4D"/>
    <w:rsid w:val="6EBC193D"/>
    <w:rsid w:val="6EC16F54"/>
    <w:rsid w:val="6F2A4AF9"/>
    <w:rsid w:val="6F35524C"/>
    <w:rsid w:val="6F3E05A4"/>
    <w:rsid w:val="6F63625D"/>
    <w:rsid w:val="6F854425"/>
    <w:rsid w:val="6FA81EC2"/>
    <w:rsid w:val="6FC565D0"/>
    <w:rsid w:val="6FD66A2F"/>
    <w:rsid w:val="6FF35C65"/>
    <w:rsid w:val="70433998"/>
    <w:rsid w:val="70441BEA"/>
    <w:rsid w:val="70480FAF"/>
    <w:rsid w:val="70502744"/>
    <w:rsid w:val="705F07D2"/>
    <w:rsid w:val="7060279C"/>
    <w:rsid w:val="70B52AE8"/>
    <w:rsid w:val="70DF1913"/>
    <w:rsid w:val="713A123F"/>
    <w:rsid w:val="71535E5D"/>
    <w:rsid w:val="71F15DA2"/>
    <w:rsid w:val="7214383E"/>
    <w:rsid w:val="72231CD3"/>
    <w:rsid w:val="72395053"/>
    <w:rsid w:val="725400DF"/>
    <w:rsid w:val="7282505C"/>
    <w:rsid w:val="72B017B9"/>
    <w:rsid w:val="72D354A8"/>
    <w:rsid w:val="72DA6836"/>
    <w:rsid w:val="72EC6569"/>
    <w:rsid w:val="73781BAB"/>
    <w:rsid w:val="739E1612"/>
    <w:rsid w:val="74051691"/>
    <w:rsid w:val="741E6BF6"/>
    <w:rsid w:val="745919DD"/>
    <w:rsid w:val="74806F69"/>
    <w:rsid w:val="7501454E"/>
    <w:rsid w:val="75134281"/>
    <w:rsid w:val="758D193E"/>
    <w:rsid w:val="75AA6994"/>
    <w:rsid w:val="760A11E0"/>
    <w:rsid w:val="7610256F"/>
    <w:rsid w:val="76AC673B"/>
    <w:rsid w:val="76C770D1"/>
    <w:rsid w:val="770976EA"/>
    <w:rsid w:val="771A18F7"/>
    <w:rsid w:val="772938E8"/>
    <w:rsid w:val="772E53A2"/>
    <w:rsid w:val="775546DD"/>
    <w:rsid w:val="775F555C"/>
    <w:rsid w:val="77EF4B32"/>
    <w:rsid w:val="78210A63"/>
    <w:rsid w:val="782347DB"/>
    <w:rsid w:val="783F09AA"/>
    <w:rsid w:val="78570929"/>
    <w:rsid w:val="787768D5"/>
    <w:rsid w:val="78B6564F"/>
    <w:rsid w:val="78B96EEE"/>
    <w:rsid w:val="78BE4504"/>
    <w:rsid w:val="78C733B9"/>
    <w:rsid w:val="78CF04BF"/>
    <w:rsid w:val="791D122B"/>
    <w:rsid w:val="79652BD2"/>
    <w:rsid w:val="799534B7"/>
    <w:rsid w:val="7A434CC1"/>
    <w:rsid w:val="7A5275FA"/>
    <w:rsid w:val="7A680BCB"/>
    <w:rsid w:val="7A7C4677"/>
    <w:rsid w:val="7A9D11EC"/>
    <w:rsid w:val="7AC202DC"/>
    <w:rsid w:val="7B233C2A"/>
    <w:rsid w:val="7B474C85"/>
    <w:rsid w:val="7B7315D6"/>
    <w:rsid w:val="7B845591"/>
    <w:rsid w:val="7BA774D1"/>
    <w:rsid w:val="7BB10350"/>
    <w:rsid w:val="7BBD9C99"/>
    <w:rsid w:val="7BDC717B"/>
    <w:rsid w:val="7BF22E42"/>
    <w:rsid w:val="7BF70459"/>
    <w:rsid w:val="7C030BAC"/>
    <w:rsid w:val="7C224DAA"/>
    <w:rsid w:val="7C2B1EB0"/>
    <w:rsid w:val="7C8B294F"/>
    <w:rsid w:val="7C921F30"/>
    <w:rsid w:val="7CCA3477"/>
    <w:rsid w:val="7CD442F6"/>
    <w:rsid w:val="7D0A7D18"/>
    <w:rsid w:val="7D2D1C58"/>
    <w:rsid w:val="7D366D5F"/>
    <w:rsid w:val="7D5176F5"/>
    <w:rsid w:val="7D747887"/>
    <w:rsid w:val="7D9341B1"/>
    <w:rsid w:val="7DA41F1A"/>
    <w:rsid w:val="7DB61C4E"/>
    <w:rsid w:val="7DF3A765"/>
    <w:rsid w:val="7E4B05E8"/>
    <w:rsid w:val="7EBE700C"/>
    <w:rsid w:val="7EE8052D"/>
    <w:rsid w:val="7EF649F8"/>
    <w:rsid w:val="7F5931D8"/>
    <w:rsid w:val="7F8848D0"/>
    <w:rsid w:val="7F8A5140"/>
    <w:rsid w:val="7F9D4E73"/>
    <w:rsid w:val="7FA46041"/>
    <w:rsid w:val="7FBD5515"/>
    <w:rsid w:val="7FC9210C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9B1776-75CB-4A04-8443-EBB46FD8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00" w:after="100" w:line="360" w:lineRule="auto"/>
      <w:jc w:val="left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jc w:val="left"/>
      <w:outlineLvl w:val="2"/>
    </w:pPr>
    <w:rPr>
      <w:rFonts w:eastAsia="黑体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ab">
    <w:name w:val="表格文字"/>
    <w:basedOn w:val="a"/>
    <w:qFormat/>
    <w:pPr>
      <w:spacing w:before="25" w:after="25"/>
      <w:jc w:val="left"/>
    </w:pPr>
    <w:rPr>
      <w:rFonts w:cs="Calibri"/>
      <w:bCs/>
      <w:spacing w:val="10"/>
      <w:kern w:val="0"/>
      <w:sz w:val="24"/>
      <w:szCs w:val="20"/>
    </w:rPr>
  </w:style>
  <w:style w:type="paragraph" w:styleId="ac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ull3">
    <w:name w:val="null3"/>
    <w:hidden/>
    <w:qFormat/>
    <w:rPr>
      <w:rFonts w:hint="eastAsia"/>
      <w:lang w:eastAsia="zh-Hans"/>
    </w:rPr>
  </w:style>
  <w:style w:type="paragraph" w:customStyle="1" w:styleId="TableParagraph">
    <w:name w:val="Table Paragraph"/>
    <w:basedOn w:val="a"/>
    <w:uiPriority w:val="1"/>
    <w:qFormat/>
    <w:rPr>
      <w:rFonts w:ascii="楷体" w:eastAsia="楷体" w:hAnsi="楷体" w:cs="楷体"/>
      <w:szCs w:val="24"/>
      <w:lang w:val="zh-CN" w:bidi="zh-CN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552</Words>
  <Characters>3152</Characters>
  <Application>Microsoft Office Word</Application>
  <DocSecurity>0</DocSecurity>
  <Lines>26</Lines>
  <Paragraphs>7</Paragraphs>
  <ScaleCrop>false</ScaleCrop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白思韵</dc:creator>
  <cp:lastModifiedBy>肖翔</cp:lastModifiedBy>
  <cp:revision>2</cp:revision>
  <dcterms:created xsi:type="dcterms:W3CDTF">2024-08-22T23:08:00Z</dcterms:created>
  <dcterms:modified xsi:type="dcterms:W3CDTF">2024-12-11T23:43:00Z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78310C2C818A4716BE3BBAF9879FA7C2_12</vt:lpwstr>
  </property>
</Properties>
</file>