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根据贵方发布的《广医附属番禺中心医院通用型专病研用一体化系统开发及实施服务项目》市场价格调研，本人代表供应商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sz w:val="21"/>
          <w:szCs w:val="21"/>
        </w:rPr>
      </w:pPr>
      <w:r>
        <w:rPr>
          <w:rFonts w:hint="eastAsia" w:ascii="宋体" w:hAnsi="宋体" w:cs="Arial"/>
          <w:sz w:val="21"/>
          <w:szCs w:val="21"/>
        </w:rPr>
        <w:t>委托人（供应商）：</w:t>
      </w:r>
      <w:r>
        <w:rPr>
          <w:rFonts w:ascii="宋体" w:hAnsi="宋体" w:cs="Arial"/>
          <w:sz w:val="21"/>
          <w:szCs w:val="21"/>
          <w:u w:val="single"/>
        </w:rPr>
        <w:t xml:space="preserve">                         </w:t>
      </w:r>
      <w:r>
        <w:rPr>
          <w:rFonts w:hint="eastAsia" w:ascii="宋体" w:hAnsi="宋体" w:cs="Arial"/>
          <w:sz w:val="21"/>
          <w:szCs w:val="21"/>
        </w:rPr>
        <w:t>（供应商名称）。</w:t>
      </w:r>
      <w:r>
        <w:rPr>
          <w:rFonts w:ascii="宋体" w:hAnsi="宋体" w:cs="Arial"/>
          <w:sz w:val="21"/>
          <w:szCs w:val="21"/>
        </w:rPr>
        <w:t xml:space="preserve"> </w:t>
      </w:r>
    </w:p>
    <w:p>
      <w:pPr>
        <w:spacing w:line="360" w:lineRule="auto"/>
        <w:ind w:firstLine="539" w:firstLineChars="257"/>
        <w:rPr>
          <w:rFonts w:ascii="宋体" w:hAnsi="宋体" w:cs="Arial"/>
          <w:sz w:val="21"/>
          <w:szCs w:val="21"/>
        </w:rPr>
      </w:pPr>
      <w:r>
        <w:rPr>
          <w:rFonts w:hint="eastAsia" w:ascii="宋体" w:hAnsi="宋体" w:cs="Arial"/>
          <w:sz w:val="21"/>
          <w:szCs w:val="21"/>
        </w:rPr>
        <w:t>受委托人：</w:t>
      </w:r>
      <w:r>
        <w:rPr>
          <w:rFonts w:ascii="宋体" w:hAnsi="宋体" w:cs="Arial"/>
          <w:sz w:val="21"/>
          <w:szCs w:val="21"/>
          <w:u w:val="single"/>
        </w:rPr>
        <w:t xml:space="preserve">       </w:t>
      </w:r>
      <w:r>
        <w:rPr>
          <w:rFonts w:hint="eastAsia" w:ascii="宋体" w:hAnsi="宋体" w:cs="Arial"/>
          <w:sz w:val="21"/>
          <w:szCs w:val="21"/>
        </w:rPr>
        <w:t>（受委托人姓名），性别：</w:t>
      </w:r>
      <w:r>
        <w:rPr>
          <w:rFonts w:ascii="宋体" w:hAnsi="宋体" w:cs="Arial"/>
          <w:sz w:val="21"/>
          <w:szCs w:val="21"/>
          <w:u w:val="single"/>
        </w:rPr>
        <w:t xml:space="preserve">    </w:t>
      </w:r>
      <w:r>
        <w:rPr>
          <w:rFonts w:hint="eastAsia" w:ascii="宋体" w:hAnsi="宋体" w:cs="Arial"/>
          <w:sz w:val="21"/>
          <w:szCs w:val="21"/>
        </w:rPr>
        <w:t>，民族：</w:t>
      </w:r>
      <w:r>
        <w:rPr>
          <w:rFonts w:ascii="宋体" w:hAnsi="宋体" w:cs="Arial"/>
          <w:sz w:val="21"/>
          <w:szCs w:val="21"/>
          <w:u w:val="single"/>
        </w:rPr>
        <w:t xml:space="preserve">    </w:t>
      </w:r>
      <w:r>
        <w:rPr>
          <w:rFonts w:hint="eastAsia" w:ascii="宋体" w:hAnsi="宋体" w:cs="Arial"/>
          <w:sz w:val="21"/>
          <w:szCs w:val="21"/>
        </w:rPr>
        <w:t>，出生年月日：</w:t>
      </w:r>
      <w:r>
        <w:rPr>
          <w:rFonts w:ascii="宋体" w:hAnsi="宋体" w:cs="Arial"/>
          <w:sz w:val="21"/>
          <w:szCs w:val="21"/>
          <w:u w:val="single"/>
        </w:rPr>
        <w:t xml:space="preserve">    </w:t>
      </w:r>
      <w:r>
        <w:rPr>
          <w:rFonts w:hint="eastAsia" w:ascii="宋体" w:hAnsi="宋体" w:cs="Arial"/>
          <w:sz w:val="21"/>
          <w:szCs w:val="21"/>
        </w:rPr>
        <w:t>，身份证号码：</w:t>
      </w:r>
      <w:r>
        <w:rPr>
          <w:rFonts w:ascii="宋体" w:hAnsi="宋体" w:cs="Arial"/>
          <w:sz w:val="21"/>
          <w:szCs w:val="21"/>
          <w:u w:val="single"/>
        </w:rPr>
        <w:t xml:space="preserve">       </w:t>
      </w:r>
      <w:r>
        <w:rPr>
          <w:rFonts w:ascii="宋体" w:hAnsi="宋体" w:cs="Arial"/>
          <w:sz w:val="21"/>
          <w:szCs w:val="21"/>
        </w:rPr>
        <w:t xml:space="preserve"> </w:t>
      </w:r>
      <w:r>
        <w:rPr>
          <w:rFonts w:hint="eastAsia" w:ascii="宋体" w:hAnsi="宋体" w:cs="Arial"/>
          <w:sz w:val="21"/>
          <w:szCs w:val="21"/>
        </w:rPr>
        <w:t>，电话：</w:t>
      </w:r>
      <w:r>
        <w:rPr>
          <w:rFonts w:ascii="宋体" w:hAnsi="宋体" w:cs="Arial"/>
          <w:sz w:val="21"/>
          <w:szCs w:val="21"/>
          <w:u w:val="single"/>
        </w:rPr>
        <w:t xml:space="preserve">               </w:t>
      </w:r>
      <w:r>
        <w:rPr>
          <w:rFonts w:ascii="宋体" w:hAnsi="宋体" w:cs="Arial"/>
          <w:sz w:val="21"/>
          <w:szCs w:val="21"/>
        </w:rPr>
        <w:t xml:space="preserve"> </w:t>
      </w:r>
      <w:r>
        <w:rPr>
          <w:rFonts w:hint="eastAsia" w:ascii="宋体" w:hAnsi="宋体" w:cs="Arial"/>
          <w:sz w:val="21"/>
          <w:szCs w:val="21"/>
        </w:rPr>
        <w:t>。</w:t>
      </w:r>
    </w:p>
    <w:p>
      <w:pPr>
        <w:spacing w:line="360" w:lineRule="auto"/>
        <w:ind w:firstLine="539" w:firstLineChars="257"/>
        <w:rPr>
          <w:rFonts w:ascii="宋体" w:hAnsi="宋体" w:cs="Arial"/>
          <w:sz w:val="21"/>
          <w:szCs w:val="21"/>
        </w:rPr>
      </w:pPr>
    </w:p>
    <w:p>
      <w:pPr>
        <w:spacing w:line="360" w:lineRule="auto"/>
        <w:ind w:firstLine="420" w:firstLineChars="200"/>
        <w:rPr>
          <w:rFonts w:ascii="宋体" w:hAnsi="宋体" w:cs="Arial"/>
          <w:sz w:val="21"/>
          <w:szCs w:val="21"/>
        </w:rPr>
      </w:pPr>
      <w:r>
        <w:rPr>
          <w:rFonts w:hint="eastAsia" w:ascii="宋体" w:hAnsi="宋体" w:cs="Arial"/>
          <w:sz w:val="21"/>
          <w:szCs w:val="21"/>
        </w:rPr>
        <w:t>兹委托上列受委托人担任委托人的代理人，代理参加《广医附属番禺中心医院通用型专病研用一体化系统开发及实施服务项目》</w:t>
      </w:r>
      <w:r>
        <w:rPr>
          <w:rFonts w:ascii="宋体" w:hAnsi="宋体" w:cs="Arial"/>
          <w:sz w:val="21"/>
          <w:szCs w:val="21"/>
        </w:rPr>
        <w:t>市场价格调研</w:t>
      </w:r>
      <w:r>
        <w:rPr>
          <w:rFonts w:hint="eastAsia" w:ascii="宋体" w:hAnsi="宋体" w:cs="Arial"/>
          <w:sz w:val="21"/>
          <w:szCs w:val="21"/>
        </w:rPr>
        <w:t>活动。受委托人代理权限如下：</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对不合理对待提出由委托人确认的质疑函、投诉书；</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参加市场调研谈判；</w:t>
      </w:r>
    </w:p>
    <w:p>
      <w:pPr>
        <w:tabs>
          <w:tab w:val="left" w:pos="2700"/>
        </w:tabs>
        <w:spacing w:line="360" w:lineRule="auto"/>
        <w:ind w:firstLine="420" w:firstLineChars="200"/>
        <w:rPr>
          <w:rFonts w:ascii="宋体" w:hAnsi="宋体" w:cs="Arial"/>
          <w:sz w:val="21"/>
          <w:szCs w:val="21"/>
        </w:rPr>
      </w:pPr>
      <w:r>
        <w:rPr>
          <w:rFonts w:hint="eastAsia" w:ascii="宋体" w:hAnsi="宋体" w:cs="Arial"/>
          <w:sz w:val="21"/>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sz w:val="21"/>
          <w:szCs w:val="21"/>
        </w:rPr>
      </w:pPr>
    </w:p>
    <w:p>
      <w:pPr>
        <w:spacing w:line="360" w:lineRule="auto"/>
        <w:ind w:firstLine="3780" w:firstLineChars="1800"/>
        <w:rPr>
          <w:rFonts w:ascii="宋体" w:hAnsi="宋体" w:cs="Arial"/>
          <w:sz w:val="21"/>
          <w:szCs w:val="21"/>
        </w:rPr>
      </w:pPr>
    </w:p>
    <w:p>
      <w:pPr>
        <w:spacing w:line="360" w:lineRule="auto"/>
        <w:ind w:firstLine="3780" w:firstLineChars="1800"/>
        <w:rPr>
          <w:rFonts w:ascii="宋体" w:hAnsi="宋体" w:cs="Arial"/>
          <w:sz w:val="21"/>
          <w:szCs w:val="21"/>
        </w:rPr>
      </w:pPr>
    </w:p>
    <w:p>
      <w:pPr>
        <w:spacing w:line="360" w:lineRule="auto"/>
        <w:rPr>
          <w:rFonts w:ascii="宋体" w:hAnsi="宋体" w:cs="Arial"/>
          <w:sz w:val="21"/>
          <w:szCs w:val="21"/>
        </w:rPr>
      </w:pPr>
    </w:p>
    <w:p>
      <w:pPr>
        <w:spacing w:line="360" w:lineRule="auto"/>
        <w:rPr>
          <w:rFonts w:ascii="宋体" w:hAnsi="宋体" w:cs="Arial"/>
          <w:sz w:val="21"/>
          <w:szCs w:val="21"/>
        </w:rPr>
      </w:pPr>
    </w:p>
    <w:p>
      <w:pPr>
        <w:tabs>
          <w:tab w:val="left" w:pos="3780"/>
        </w:tabs>
        <w:spacing w:line="360" w:lineRule="auto"/>
        <w:ind w:firstLine="1260" w:firstLineChars="600"/>
        <w:rPr>
          <w:rFonts w:ascii="宋体" w:hAnsi="宋体" w:cs="Arial"/>
          <w:sz w:val="21"/>
          <w:szCs w:val="21"/>
        </w:rPr>
      </w:pPr>
      <w:r>
        <w:rPr>
          <w:rFonts w:hint="eastAsia" w:ascii="宋体" w:hAnsi="宋体" w:cs="Arial"/>
          <w:sz w:val="21"/>
          <w:szCs w:val="21"/>
        </w:rPr>
        <w:t>委</w:t>
      </w:r>
      <w:r>
        <w:rPr>
          <w:rFonts w:ascii="宋体" w:hAnsi="宋体" w:cs="Arial"/>
          <w:sz w:val="21"/>
          <w:szCs w:val="21"/>
        </w:rPr>
        <w:t xml:space="preserve"> </w:t>
      </w:r>
      <w:r>
        <w:rPr>
          <w:rFonts w:hint="eastAsia" w:ascii="宋体" w:hAnsi="宋体" w:cs="Arial"/>
          <w:sz w:val="21"/>
          <w:szCs w:val="21"/>
        </w:rPr>
        <w:t>托</w:t>
      </w:r>
      <w:r>
        <w:rPr>
          <w:rFonts w:ascii="宋体" w:hAnsi="宋体" w:cs="Arial"/>
          <w:sz w:val="21"/>
          <w:szCs w:val="21"/>
        </w:rPr>
        <w:t xml:space="preserve"> </w:t>
      </w:r>
      <w:r>
        <w:rPr>
          <w:rFonts w:hint="eastAsia" w:ascii="宋体" w:hAnsi="宋体" w:cs="Arial"/>
          <w:sz w:val="21"/>
          <w:szCs w:val="21"/>
        </w:rPr>
        <w:t>人（公章）：</w:t>
      </w:r>
    </w:p>
    <w:p>
      <w:pPr>
        <w:spacing w:line="360" w:lineRule="auto"/>
        <w:rPr>
          <w:rFonts w:ascii="宋体" w:hAnsi="宋体" w:cs="Arial"/>
          <w:sz w:val="21"/>
          <w:szCs w:val="21"/>
        </w:rPr>
      </w:pPr>
    </w:p>
    <w:p>
      <w:pPr>
        <w:spacing w:line="360" w:lineRule="auto"/>
        <w:ind w:firstLine="5880" w:firstLineChars="2800"/>
        <w:rPr>
          <w:rFonts w:ascii="宋体" w:hAnsi="宋体" w:cs="Arial"/>
          <w:sz w:val="21"/>
          <w:szCs w:val="21"/>
        </w:rPr>
      </w:pPr>
      <w:r>
        <w:rPr>
          <w:rFonts w:ascii="宋体" w:hAnsi="宋体" w:cs="Arial"/>
          <w:sz w:val="21"/>
          <w:szCs w:val="21"/>
        </w:rPr>
        <w:t xml:space="preserve">202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 xml:space="preserve">  月</w:t>
      </w:r>
      <w:r>
        <w:rPr>
          <w:rFonts w:ascii="宋体" w:hAnsi="宋体" w:cs="Arial"/>
          <w:sz w:val="21"/>
          <w:szCs w:val="21"/>
        </w:rPr>
        <w:t xml:space="preserve"> </w:t>
      </w:r>
      <w:r>
        <w:rPr>
          <w:rFonts w:hint="eastAsia" w:ascii="宋体" w:hAnsi="宋体" w:cs="Arial"/>
          <w:sz w:val="21"/>
          <w:szCs w:val="21"/>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cs="宋体"/>
          <w:kern w:val="2"/>
          <w:szCs w:val="24"/>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在研究了方案和有关文件后，我们《广医附属番禺中心医院通用型专病研用一体化系统开发及实施服务项目》报价如下：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096"/>
        <w:gridCol w:w="247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4096"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lang w:val="en-US" w:eastAsia="zh-CN"/>
              </w:rPr>
              <w:t>功能</w:t>
            </w:r>
            <w:r>
              <w:rPr>
                <w:rFonts w:hint="eastAsia"/>
                <w:bCs/>
                <w:snapToGrid w:val="0"/>
                <w:sz w:val="24"/>
              </w:rPr>
              <w:t>名称</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报价（万元）</w:t>
            </w:r>
          </w:p>
        </w:tc>
        <w:tc>
          <w:tcPr>
            <w:tcW w:w="2146"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4096" w:type="dxa"/>
            <w:tcBorders>
              <w:left w:val="single" w:color="auto" w:sz="4" w:space="0"/>
              <w:right w:val="single" w:color="auto" w:sz="4" w:space="0"/>
            </w:tcBorders>
            <w:vAlign w:val="center"/>
          </w:tcPr>
          <w:p>
            <w:pPr>
              <w:jc w:val="center"/>
              <w:rPr>
                <w:rFonts w:hint="default" w:eastAsia="宋体"/>
                <w:bCs/>
                <w:sz w:val="24"/>
                <w:lang w:val="en-US"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4096"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bCs/>
                <w:sz w:val="24"/>
              </w:rPr>
              <w:t>3</w:t>
            </w:r>
          </w:p>
        </w:tc>
        <w:tc>
          <w:tcPr>
            <w:tcW w:w="4096" w:type="dxa"/>
            <w:tcBorders>
              <w:left w:val="single" w:color="auto" w:sz="4" w:space="0"/>
              <w:right w:val="single" w:color="auto" w:sz="4" w:space="0"/>
            </w:tcBorders>
            <w:vAlign w:val="center"/>
          </w:tcPr>
          <w:p>
            <w:pPr>
              <w:jc w:val="center"/>
              <w:rPr>
                <w:rFonts w:hint="eastAsia" w:asciiTheme="minorEastAsia" w:hAnsiTheme="minorEastAsia"/>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4096" w:type="dxa"/>
            <w:tcBorders>
              <w:left w:val="single" w:color="auto" w:sz="4" w:space="0"/>
              <w:right w:val="single" w:color="auto" w:sz="4" w:space="0"/>
            </w:tcBorders>
            <w:vAlign w:val="center"/>
          </w:tcPr>
          <w:p>
            <w:pPr>
              <w:jc w:val="center"/>
              <w:rPr>
                <w:rFonts w:hint="eastAsia" w:asciiTheme="minorHAnsi" w:hAnsiTheme="minorHAnsi"/>
                <w:bCs/>
                <w:sz w:val="24"/>
              </w:rPr>
            </w:pPr>
          </w:p>
        </w:tc>
        <w:tc>
          <w:tcPr>
            <w:tcW w:w="2474" w:type="dxa"/>
            <w:shd w:val="clear" w:color="auto" w:fill="auto"/>
          </w:tcPr>
          <w:p>
            <w:pPr>
              <w:jc w:val="center"/>
              <w:rPr>
                <w:rFonts w:asciiTheme="minorHAnsi" w:hAnsiTheme="minorHAnsi" w:cstheme="minorBidi"/>
                <w:bCs/>
                <w:sz w:val="24"/>
              </w:rPr>
            </w:pPr>
          </w:p>
        </w:tc>
        <w:tc>
          <w:tcPr>
            <w:tcW w:w="2146"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rFonts w:hint="eastAsia"/>
                <w:bCs/>
                <w:sz w:val="24"/>
              </w:rPr>
              <w:t>5</w:t>
            </w:r>
          </w:p>
        </w:tc>
        <w:tc>
          <w:tcPr>
            <w:tcW w:w="4096" w:type="dxa"/>
            <w:tcBorders>
              <w:left w:val="single" w:color="auto" w:sz="4" w:space="0"/>
              <w:right w:val="single" w:color="auto" w:sz="4" w:space="0"/>
            </w:tcBorders>
            <w:vAlign w:val="center"/>
          </w:tcPr>
          <w:p>
            <w:pPr>
              <w:jc w:val="center"/>
              <w:rPr>
                <w:rFonts w:hint="eastAsia"/>
                <w:bCs/>
                <w:sz w:val="24"/>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4"/>
                <w:lang w:val="en-US" w:eastAsia="zh-CN"/>
              </w:rPr>
            </w:pPr>
            <w:r>
              <w:rPr>
                <w:rFonts w:hint="eastAsia"/>
                <w:bCs/>
                <w:sz w:val="24"/>
                <w:lang w:val="en-US" w:eastAsia="zh-CN"/>
              </w:rPr>
              <w:t>6</w:t>
            </w:r>
          </w:p>
        </w:tc>
        <w:tc>
          <w:tcPr>
            <w:tcW w:w="4096" w:type="dxa"/>
            <w:tcBorders>
              <w:left w:val="single" w:color="auto" w:sz="4" w:space="0"/>
              <w:right w:val="single" w:color="auto" w:sz="4" w:space="0"/>
            </w:tcBorders>
            <w:vAlign w:val="center"/>
          </w:tcPr>
          <w:p>
            <w:pPr>
              <w:jc w:val="center"/>
              <w:rPr>
                <w:rFonts w:hint="eastAsia" w:eastAsia="宋体"/>
                <w:bCs/>
                <w:sz w:val="24"/>
                <w:lang w:val="en-US" w:eastAsia="zh-CN"/>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4"/>
                <w:lang w:val="en-US" w:eastAsia="zh-CN"/>
              </w:rPr>
            </w:pPr>
            <w:r>
              <w:rPr>
                <w:rFonts w:hint="eastAsia"/>
                <w:bCs/>
                <w:sz w:val="24"/>
                <w:lang w:val="en-US" w:eastAsia="zh-CN"/>
              </w:rPr>
              <w:t>7</w:t>
            </w:r>
          </w:p>
        </w:tc>
        <w:tc>
          <w:tcPr>
            <w:tcW w:w="4096" w:type="dxa"/>
            <w:tcBorders>
              <w:left w:val="single" w:color="auto" w:sz="4" w:space="0"/>
              <w:right w:val="single" w:color="auto" w:sz="4" w:space="0"/>
            </w:tcBorders>
            <w:vAlign w:val="center"/>
          </w:tcPr>
          <w:p>
            <w:pPr>
              <w:jc w:val="center"/>
              <w:rPr>
                <w:rFonts w:hint="eastAsia"/>
                <w:bCs/>
                <w:sz w:val="24"/>
                <w:lang w:val="en-US" w:eastAsia="zh-CN"/>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lang w:val="en-US" w:eastAsia="zh-CN"/>
              </w:rPr>
            </w:pPr>
          </w:p>
        </w:tc>
        <w:tc>
          <w:tcPr>
            <w:tcW w:w="4096" w:type="dxa"/>
            <w:tcBorders>
              <w:left w:val="single" w:color="auto" w:sz="4" w:space="0"/>
              <w:right w:val="single" w:color="auto" w:sz="4" w:space="0"/>
            </w:tcBorders>
            <w:vAlign w:val="center"/>
          </w:tcPr>
          <w:p>
            <w:pPr>
              <w:jc w:val="center"/>
              <w:rPr>
                <w:rFonts w:hint="eastAsia"/>
                <w:bCs/>
                <w:sz w:val="24"/>
                <w:lang w:val="en-US" w:eastAsia="zh-CN"/>
              </w:rPr>
            </w:pPr>
            <w:r>
              <w:rPr>
                <w:rFonts w:hint="eastAsia"/>
                <w:b/>
                <w:bCs w:val="0"/>
                <w:sz w:val="24"/>
                <w:lang w:val="en-US" w:eastAsia="zh-CN"/>
              </w:rPr>
              <w:t>总报价</w:t>
            </w: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bl>
    <w:p>
      <w:pPr>
        <w:spacing w:line="360" w:lineRule="auto"/>
        <w:rPr>
          <w:rFonts w:hint="eastAsia" w:ascii="宋体" w:hAnsi="宋体" w:cs="Arial"/>
          <w:szCs w:val="21"/>
        </w:rPr>
      </w:pPr>
    </w:p>
    <w:p>
      <w:pPr>
        <w:pStyle w:val="33"/>
        <w:ind w:firstLine="480"/>
        <w:rPr>
          <w:rFonts w:hint="eastAsia" w:ascii="宋体" w:hAnsi="宋体" w:eastAsia="宋体" w:cs="宋体"/>
          <w:sz w:val="24"/>
          <w:lang w:eastAsia="zh-CN"/>
        </w:rPr>
      </w:pPr>
      <w:r>
        <w:rPr>
          <w:rFonts w:hint="eastAsia" w:ascii="宋体" w:hAnsi="宋体" w:cs="宋体"/>
          <w:sz w:val="24"/>
        </w:rPr>
        <w:t>说明：1、</w:t>
      </w:r>
      <w:r>
        <w:rPr>
          <w:rFonts w:hint="eastAsia" w:ascii="宋体" w:hAnsi="宋体" w:cs="宋体"/>
          <w:color w:val="FF0000"/>
          <w:sz w:val="24"/>
          <w:lang w:val="en-US" w:eastAsia="zh-CN"/>
        </w:rPr>
        <w:t>请按需求提出的功能模块补充，</w:t>
      </w:r>
      <w:r>
        <w:rPr>
          <w:rFonts w:hint="eastAsia" w:ascii="宋体" w:hAnsi="宋体" w:cs="宋体"/>
          <w:color w:val="FF0000"/>
          <w:sz w:val="24"/>
        </w:rPr>
        <w:t>此表可延长</w:t>
      </w:r>
      <w:r>
        <w:rPr>
          <w:rFonts w:hint="eastAsia" w:ascii="宋体" w:hAnsi="宋体" w:cs="宋体"/>
          <w:color w:val="FF0000"/>
          <w:sz w:val="24"/>
          <w:lang w:eastAsia="zh-CN"/>
        </w:rPr>
        <w:t>；</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p>
    <w:p>
      <w:pPr>
        <w:spacing w:line="360" w:lineRule="auto"/>
        <w:jc w:val="center"/>
        <w:rPr>
          <w:rFonts w:ascii="宋体" w:hAnsi="宋体" w:cs="Arial"/>
          <w:szCs w:val="21"/>
        </w:rPr>
      </w:pPr>
    </w:p>
    <w:p>
      <w:pPr>
        <w:spacing w:line="360" w:lineRule="auto"/>
        <w:jc w:val="center"/>
        <w:rPr>
          <w:rFonts w:hint="eastAsia" w:ascii="宋体" w:hAnsi="宋体" w:cs="Arial"/>
          <w:szCs w:val="21"/>
        </w:rPr>
      </w:pPr>
      <w:r>
        <w:rPr>
          <w:rFonts w:hint="eastAsia" w:ascii="宋体" w:hAnsi="宋体" w:cs="Arial"/>
          <w:szCs w:val="21"/>
          <w:lang w:val="en-US" w:eastAsia="zh-CN"/>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4</w:t>
      </w:r>
      <w:r>
        <w:rPr>
          <w:rFonts w:hint="eastAsia" w:ascii="宋体" w:hAnsi="宋体" w:cs="宋体"/>
          <w:kern w:val="2"/>
          <w:szCs w:val="24"/>
        </w:rPr>
        <w:t xml:space="preserve">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kern w:val="2"/>
          <w:szCs w:val="24"/>
        </w:rPr>
      </w:pPr>
    </w:p>
    <w:p>
      <w:pPr>
        <w:rPr>
          <w:rFonts w:ascii="宋体" w:hAnsi="宋体" w:cs="宋体"/>
          <w:kern w:val="2"/>
          <w:szCs w:val="24"/>
        </w:rPr>
      </w:pPr>
    </w:p>
    <w:p>
      <w:pPr>
        <w:rPr>
          <w:rFonts w:ascii="宋体" w:hAnsi="宋体" w:cs="宋体"/>
          <w:kern w:val="2"/>
          <w:szCs w:val="24"/>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提供具体明细解决方案，要求结合软硬件、建设效果等阐明技术亮点及同行成功案例。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color w:val="0000FF"/>
          <w:sz w:val="24"/>
          <w:szCs w:val="24"/>
        </w:rPr>
        <w:t>系统部署资源描述</w:t>
      </w:r>
      <w:r>
        <w:rPr>
          <w:rFonts w:hint="eastAsia" w:ascii="宋体" w:hAnsi="宋体" w:cs="宋体"/>
          <w:sz w:val="24"/>
          <w:szCs w:val="24"/>
        </w:rPr>
        <w:t>（如操作系统、中间件、数据库、计算资源、存储资源、网络带宽等需求描述）</w:t>
      </w:r>
    </w:p>
    <w:p>
      <w:pPr>
        <w:ind w:firstLine="480" w:firstLineChars="200"/>
        <w:rPr>
          <w:rFonts w:hint="default" w:ascii="宋体" w:hAnsi="宋体" w:eastAsia="宋体" w:cs="宋体"/>
          <w:sz w:val="24"/>
          <w:szCs w:val="24"/>
          <w:lang w:val="en-US" w:eastAsia="zh-CN"/>
        </w:rPr>
      </w:pPr>
    </w:p>
    <w:p>
      <w:pPr>
        <w:pStyle w:val="2"/>
        <w:keepNext w:val="0"/>
        <w:keepLines w:val="0"/>
        <w:spacing w:before="0" w:after="0"/>
        <w:rPr>
          <w:rFonts w:hint="eastAsia" w:ascii="宋体" w:hAnsi="宋体" w:cs="宋体"/>
          <w:kern w:val="2"/>
          <w:szCs w:val="24"/>
        </w:rPr>
      </w:pPr>
    </w:p>
    <w:p>
      <w:pPr>
        <w:rPr>
          <w:rFonts w:hint="eastAsia" w:ascii="宋体" w:hAnsi="宋体" w:cs="宋体"/>
          <w:kern w:val="2"/>
          <w:szCs w:val="24"/>
        </w:rPr>
      </w:pPr>
    </w:p>
    <w:p>
      <w:pPr>
        <w:rPr>
          <w:rFonts w:hint="eastAsia" w:ascii="宋体" w:hAnsi="宋体" w:cs="宋体"/>
          <w:kern w:val="2"/>
          <w:szCs w:val="24"/>
        </w:rPr>
      </w:pPr>
    </w:p>
    <w:p>
      <w:pPr>
        <w:rPr>
          <w:rFonts w:hint="eastAsia" w:ascii="宋体" w:hAnsi="宋体" w:cs="宋体"/>
          <w:kern w:val="2"/>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、提供报价依据，可为同类项目合同扫描件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3353096E"/>
    <w:rsid w:val="36CC0C0D"/>
    <w:rsid w:val="37C27B9A"/>
    <w:rsid w:val="39F45468"/>
    <w:rsid w:val="3B7F0870"/>
    <w:rsid w:val="3D3F9A54"/>
    <w:rsid w:val="466D8B27"/>
    <w:rsid w:val="4B0B04B0"/>
    <w:rsid w:val="4FEC48B8"/>
    <w:rsid w:val="57FEE51E"/>
    <w:rsid w:val="5FFD53BE"/>
    <w:rsid w:val="6FCF7E52"/>
    <w:rsid w:val="773311DF"/>
    <w:rsid w:val="7757504B"/>
    <w:rsid w:val="79FBCCEB"/>
    <w:rsid w:val="7B9FF5F6"/>
    <w:rsid w:val="7D7ECC08"/>
    <w:rsid w:val="7DFC679F"/>
    <w:rsid w:val="9FD2739E"/>
    <w:rsid w:val="AFD67407"/>
    <w:rsid w:val="AFFF2104"/>
    <w:rsid w:val="DF8E45E9"/>
    <w:rsid w:val="F6FE81E6"/>
    <w:rsid w:val="F9F71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qFormat/>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qFormat/>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文本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Company>china</Company>
  <Pages>4</Pages>
  <Words>1073</Words>
  <Characters>1081</Characters>
  <Lines>12</Lines>
  <Paragraphs>3</Paragraphs>
  <TotalTime>4</TotalTime>
  <ScaleCrop>false</ScaleCrop>
  <LinksUpToDate>false</LinksUpToDate>
  <CharactersWithSpaces>1516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2023-08-13T09:12:00Z</dcterms:created>
  <dc:creator>何耀德</dc:creator>
  <cp:lastModifiedBy>mar</cp:lastModifiedBy>
  <cp:lastPrinted>2022-08-21T08:48:00Z</cp:lastPrinted>
  <dcterms:modified xsi:type="dcterms:W3CDTF">2025-05-09T16:28:25Z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y fmtid="{D5CDD505-2E9C-101B-9397-08002B2CF9AE}" pid="4" name="KSOTemplateDocerSaveRecord">
    <vt:lpwstr>eyJoZGlkIjoiNGU5NmUwZjQyOTQ3YzI3YWJmZDYzNmZkYTA3ZDNmMTMiLCJ1c2VySWQiOiI3NjE5Nzg1NTcifQ==</vt:lpwstr>
  </property>
</Properties>
</file>