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D0" w:rsidRDefault="007A3FD0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</w:p>
    <w:p w:rsidR="007A3FD0" w:rsidRDefault="007F4963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腔镜系统设备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7A3FD0" w:rsidRDefault="007A3FD0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7A3FD0" w:rsidRDefault="007F4963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</w:t>
      </w:r>
      <w:r>
        <w:rPr>
          <w:rFonts w:ascii="宋体" w:hAnsi="宋体" w:cs="宋体"/>
          <w:sz w:val="24"/>
        </w:rPr>
        <w:t>现对</w:t>
      </w:r>
      <w:r>
        <w:rPr>
          <w:rFonts w:ascii="宋体" w:hAnsi="宋体" w:cs="宋体" w:hint="eastAsia"/>
          <w:sz w:val="24"/>
        </w:rPr>
        <w:t>腔镜系统设备</w:t>
      </w:r>
      <w:r>
        <w:rPr>
          <w:rFonts w:ascii="宋体" w:hAnsi="宋体" w:cs="宋体" w:hint="eastAsia"/>
          <w:sz w:val="24"/>
        </w:rPr>
        <w:t>采购项目</w:t>
      </w:r>
      <w:r>
        <w:rPr>
          <w:rFonts w:ascii="宋体" w:hAnsi="宋体" w:cs="宋体"/>
          <w:sz w:val="24"/>
        </w:rPr>
        <w:t>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7A3FD0" w:rsidRDefault="007F4963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14" w:type="dxa"/>
        <w:jc w:val="center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7A3FD0">
        <w:trPr>
          <w:jc w:val="center"/>
        </w:trPr>
        <w:tc>
          <w:tcPr>
            <w:tcW w:w="1292" w:type="dxa"/>
          </w:tcPr>
          <w:p w:rsidR="007A3FD0" w:rsidRDefault="007F496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7A3FD0" w:rsidRDefault="007F496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7A3FD0" w:rsidRDefault="007F496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7A3FD0" w:rsidRDefault="007F496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7A3FD0">
        <w:trPr>
          <w:jc w:val="center"/>
        </w:trPr>
        <w:tc>
          <w:tcPr>
            <w:tcW w:w="1292" w:type="dxa"/>
          </w:tcPr>
          <w:p w:rsidR="007A3FD0" w:rsidRDefault="007F496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7A3FD0" w:rsidRDefault="007F496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超高清电子胃肠镜系统</w:t>
            </w:r>
          </w:p>
        </w:tc>
        <w:tc>
          <w:tcPr>
            <w:tcW w:w="1504" w:type="dxa"/>
          </w:tcPr>
          <w:p w:rsidR="007A3FD0" w:rsidRDefault="007F496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套</w:t>
            </w:r>
          </w:p>
        </w:tc>
        <w:tc>
          <w:tcPr>
            <w:tcW w:w="2950" w:type="dxa"/>
            <w:vMerge w:val="restart"/>
            <w:vAlign w:val="center"/>
          </w:tcPr>
          <w:p w:rsidR="007A3FD0" w:rsidRDefault="007F496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手术室</w:t>
            </w:r>
          </w:p>
        </w:tc>
      </w:tr>
      <w:tr w:rsidR="007A3FD0">
        <w:trPr>
          <w:jc w:val="center"/>
        </w:trPr>
        <w:tc>
          <w:tcPr>
            <w:tcW w:w="1292" w:type="dxa"/>
          </w:tcPr>
          <w:p w:rsidR="007A3FD0" w:rsidRDefault="007F496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</w:p>
        </w:tc>
        <w:tc>
          <w:tcPr>
            <w:tcW w:w="2968" w:type="dxa"/>
          </w:tcPr>
          <w:p w:rsidR="007A3FD0" w:rsidRDefault="007F496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内窥镜摄像系统</w:t>
            </w:r>
          </w:p>
        </w:tc>
        <w:tc>
          <w:tcPr>
            <w:tcW w:w="1504" w:type="dxa"/>
          </w:tcPr>
          <w:p w:rsidR="007A3FD0" w:rsidRDefault="007F496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套</w:t>
            </w:r>
          </w:p>
        </w:tc>
        <w:tc>
          <w:tcPr>
            <w:tcW w:w="2950" w:type="dxa"/>
            <w:vMerge/>
          </w:tcPr>
          <w:p w:rsidR="007A3FD0" w:rsidRDefault="007A3FD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</w:p>
        </w:tc>
      </w:tr>
    </w:tbl>
    <w:p w:rsidR="007A3FD0" w:rsidRDefault="007A3FD0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7A3FD0" w:rsidRDefault="007F4963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9084" w:type="dxa"/>
        <w:tblInd w:w="-225" w:type="dxa"/>
        <w:tblLook w:val="04A0" w:firstRow="1" w:lastRow="0" w:firstColumn="1" w:lastColumn="0" w:noHBand="0" w:noVBand="1"/>
      </w:tblPr>
      <w:tblGrid>
        <w:gridCol w:w="2015"/>
        <w:gridCol w:w="4618"/>
        <w:gridCol w:w="2451"/>
      </w:tblGrid>
      <w:tr w:rsidR="007A3FD0">
        <w:trPr>
          <w:trHeight w:val="802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A3FD0" w:rsidRDefault="007F496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A3FD0" w:rsidRDefault="007F496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需求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A3FD0" w:rsidRDefault="007F496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7A3FD0">
        <w:trPr>
          <w:trHeight w:val="153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A3FD0" w:rsidRDefault="007F49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超高清电子胃肠镜系统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3FD0" w:rsidRPr="00DC06A9" w:rsidRDefault="007F4963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DC06A9">
              <w:rPr>
                <w:rFonts w:ascii="宋体" w:hAnsi="宋体" w:cs="宋体" w:hint="eastAsia"/>
                <w:sz w:val="24"/>
              </w:rPr>
              <w:t>功能：用于开展微创手术及精准化医疗。</w:t>
            </w:r>
          </w:p>
          <w:p w:rsidR="007A3FD0" w:rsidRPr="00DC06A9" w:rsidRDefault="007F4963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DC06A9">
              <w:rPr>
                <w:rFonts w:ascii="宋体" w:hAnsi="宋体" w:cs="宋体" w:hint="eastAsia"/>
                <w:sz w:val="24"/>
              </w:rPr>
              <w:t>1</w:t>
            </w:r>
            <w:r w:rsidRPr="00DC06A9">
              <w:rPr>
                <w:rFonts w:ascii="宋体" w:hAnsi="宋体" w:cs="宋体" w:hint="eastAsia"/>
                <w:sz w:val="24"/>
              </w:rPr>
              <w:t>、可输出</w:t>
            </w:r>
            <w:r w:rsidRPr="00DC06A9">
              <w:rPr>
                <w:rFonts w:ascii="宋体" w:hAnsi="宋体" w:cs="宋体"/>
                <w:sz w:val="24"/>
              </w:rPr>
              <w:t>4</w:t>
            </w:r>
            <w:r w:rsidRPr="00DC06A9">
              <w:rPr>
                <w:rFonts w:ascii="宋体" w:hAnsi="宋体" w:cs="宋体" w:hint="eastAsia"/>
                <w:sz w:val="24"/>
              </w:rPr>
              <w:t>K</w:t>
            </w:r>
            <w:r w:rsidRPr="00DC06A9">
              <w:rPr>
                <w:rFonts w:ascii="宋体" w:hAnsi="宋体" w:cs="宋体" w:hint="eastAsia"/>
                <w:sz w:val="24"/>
              </w:rPr>
              <w:t>超高清内镜图像。</w:t>
            </w:r>
          </w:p>
          <w:p w:rsidR="007A3FD0" w:rsidRPr="00DC06A9" w:rsidRDefault="007F4963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DC06A9">
              <w:rPr>
                <w:rFonts w:ascii="宋体" w:hAnsi="宋体" w:cs="宋体" w:hint="eastAsia"/>
                <w:sz w:val="24"/>
              </w:rPr>
              <w:t>2</w:t>
            </w:r>
            <w:r w:rsidRPr="00DC06A9">
              <w:rPr>
                <w:rFonts w:ascii="宋体" w:hAnsi="宋体" w:cs="宋体" w:hint="eastAsia"/>
                <w:sz w:val="24"/>
              </w:rPr>
              <w:t>、具备多种特殊光成像模式。</w:t>
            </w:r>
          </w:p>
          <w:p w:rsidR="007A3FD0" w:rsidRPr="00DC06A9" w:rsidRDefault="007F4963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DC06A9">
              <w:rPr>
                <w:rFonts w:ascii="宋体" w:hAnsi="宋体" w:cs="宋体" w:hint="eastAsia"/>
                <w:sz w:val="24"/>
              </w:rPr>
              <w:t>3</w:t>
            </w:r>
            <w:r w:rsidRPr="00DC06A9">
              <w:rPr>
                <w:rFonts w:ascii="宋体" w:hAnsi="宋体" w:cs="宋体" w:hint="eastAsia"/>
                <w:sz w:val="24"/>
              </w:rPr>
              <w:t>、具备激光传输功能。</w:t>
            </w:r>
          </w:p>
          <w:p w:rsidR="007A3FD0" w:rsidRPr="00DC06A9" w:rsidRDefault="007F4963">
            <w:pPr>
              <w:spacing w:line="360" w:lineRule="auto"/>
              <w:rPr>
                <w:rFonts w:ascii="宋体" w:hAnsi="宋体" w:cs="宋体"/>
              </w:rPr>
            </w:pPr>
            <w:r w:rsidRPr="00DC06A9">
              <w:rPr>
                <w:rFonts w:ascii="宋体" w:hAnsi="宋体" w:cs="宋体" w:hint="eastAsia"/>
                <w:sz w:val="24"/>
              </w:rPr>
              <w:t>4</w:t>
            </w:r>
            <w:r w:rsidRPr="00DC06A9">
              <w:rPr>
                <w:rFonts w:ascii="宋体" w:hAnsi="宋体" w:cs="宋体" w:hint="eastAsia"/>
                <w:sz w:val="24"/>
              </w:rPr>
              <w:t>、具备无线供电功能。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3FD0" w:rsidRPr="00DC06A9" w:rsidRDefault="007F4963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DC06A9">
              <w:rPr>
                <w:rFonts w:ascii="宋体" w:hAnsi="宋体" w:cs="宋体" w:hint="eastAsia"/>
                <w:sz w:val="24"/>
              </w:rPr>
              <w:t>标准配置</w:t>
            </w:r>
          </w:p>
        </w:tc>
      </w:tr>
      <w:tr w:rsidR="007A3FD0">
        <w:trPr>
          <w:trHeight w:val="153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A3FD0" w:rsidRDefault="007F4963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内窥镜摄像系统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3FD0" w:rsidRPr="00DC06A9" w:rsidRDefault="007F4963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DC06A9">
              <w:rPr>
                <w:rFonts w:ascii="宋体" w:hAnsi="宋体" w:cs="宋体" w:hint="eastAsia"/>
                <w:sz w:val="24"/>
              </w:rPr>
              <w:t>功能：用于实时传输清晰图像且需具备多种成像模式，还可进行图像处理和增强功能。为医生在内窥镜检查、手术及诊断治疗中提供准确、全面的信息和便捷的操作工具。</w:t>
            </w:r>
          </w:p>
          <w:p w:rsidR="007A3FD0" w:rsidRPr="00DC06A9" w:rsidRDefault="007F4963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DC06A9">
              <w:rPr>
                <w:rFonts w:ascii="宋体" w:hAnsi="宋体" w:cs="宋体" w:hint="eastAsia"/>
                <w:sz w:val="24"/>
              </w:rPr>
              <w:t>1</w:t>
            </w:r>
            <w:r w:rsidRPr="00DC06A9">
              <w:rPr>
                <w:rFonts w:ascii="宋体" w:hAnsi="宋体" w:cs="宋体" w:hint="eastAsia"/>
                <w:sz w:val="24"/>
              </w:rPr>
              <w:t>、分辨率：</w:t>
            </w:r>
            <w:r w:rsidRPr="00DC06A9">
              <w:rPr>
                <w:rFonts w:ascii="宋体" w:hAnsi="宋体" w:cs="宋体" w:hint="eastAsia"/>
                <w:sz w:val="24"/>
              </w:rPr>
              <w:t>≥</w:t>
            </w:r>
            <w:r w:rsidRPr="00DC06A9">
              <w:rPr>
                <w:rFonts w:ascii="宋体" w:hAnsi="宋体" w:cs="宋体"/>
                <w:sz w:val="24"/>
              </w:rPr>
              <w:t>3840*2160</w:t>
            </w:r>
            <w:r w:rsidRPr="00DC06A9">
              <w:rPr>
                <w:rFonts w:ascii="宋体" w:hAnsi="宋体" w:cs="宋体" w:hint="eastAsia"/>
                <w:sz w:val="24"/>
              </w:rPr>
              <w:t>，可实现</w:t>
            </w:r>
            <w:r w:rsidRPr="00DC06A9">
              <w:rPr>
                <w:rFonts w:ascii="宋体" w:hAnsi="宋体" w:cs="宋体" w:hint="eastAsia"/>
                <w:sz w:val="24"/>
              </w:rPr>
              <w:t>4</w:t>
            </w:r>
            <w:r w:rsidRPr="00DC06A9">
              <w:rPr>
                <w:rFonts w:ascii="宋体" w:hAnsi="宋体" w:cs="宋体"/>
                <w:sz w:val="24"/>
              </w:rPr>
              <w:t>K</w:t>
            </w:r>
            <w:r w:rsidRPr="00DC06A9">
              <w:rPr>
                <w:rFonts w:ascii="宋体" w:hAnsi="宋体" w:cs="宋体" w:hint="eastAsia"/>
                <w:sz w:val="24"/>
              </w:rPr>
              <w:t>图像</w:t>
            </w:r>
            <w:r w:rsidRPr="00DC06A9">
              <w:rPr>
                <w:rFonts w:ascii="宋体" w:hAnsi="宋体" w:cs="宋体" w:hint="eastAsia"/>
                <w:sz w:val="24"/>
              </w:rPr>
              <w:lastRenderedPageBreak/>
              <w:t>输出。</w:t>
            </w:r>
          </w:p>
          <w:p w:rsidR="007A3FD0" w:rsidRPr="00DC06A9" w:rsidRDefault="007F4963">
            <w:pPr>
              <w:pStyle w:val="2"/>
              <w:spacing w:line="360" w:lineRule="auto"/>
              <w:ind w:firstLine="0"/>
              <w:rPr>
                <w:rFonts w:ascii="宋体" w:hAnsi="宋体" w:cs="宋体"/>
              </w:rPr>
            </w:pPr>
            <w:r w:rsidRPr="00DC06A9">
              <w:rPr>
                <w:rFonts w:ascii="宋体" w:hAnsi="宋体" w:cs="宋体" w:hint="eastAsia"/>
                <w:sz w:val="24"/>
              </w:rPr>
              <w:t>2</w:t>
            </w:r>
            <w:r w:rsidRPr="00DC06A9">
              <w:rPr>
                <w:rFonts w:ascii="宋体" w:hAnsi="宋体" w:cs="宋体" w:hint="eastAsia"/>
                <w:sz w:val="24"/>
              </w:rPr>
              <w:t>、</w:t>
            </w:r>
            <w:r w:rsidRPr="00DC06A9">
              <w:rPr>
                <w:rFonts w:ascii="宋体" w:hAnsi="宋体" w:cs="宋体"/>
                <w:sz w:val="24"/>
              </w:rPr>
              <w:t>CMOS</w:t>
            </w:r>
            <w:r w:rsidRPr="00DC06A9">
              <w:rPr>
                <w:rFonts w:ascii="宋体" w:hAnsi="宋体" w:cs="宋体" w:hint="eastAsia"/>
                <w:sz w:val="24"/>
              </w:rPr>
              <w:t>感光元件数量：</w:t>
            </w:r>
            <w:r w:rsidRPr="00DC06A9">
              <w:rPr>
                <w:rFonts w:ascii="宋体" w:hAnsi="宋体" w:cs="宋体" w:hint="eastAsia"/>
                <w:sz w:val="24"/>
              </w:rPr>
              <w:t>≥</w:t>
            </w:r>
            <w:r w:rsidRPr="00DC06A9">
              <w:rPr>
                <w:rFonts w:ascii="宋体" w:hAnsi="宋体" w:cs="宋体"/>
                <w:sz w:val="24"/>
              </w:rPr>
              <w:t>3</w:t>
            </w:r>
            <w:r w:rsidRPr="00DC06A9">
              <w:rPr>
                <w:rFonts w:ascii="宋体" w:hAnsi="宋体" w:cs="宋体" w:hint="eastAsia"/>
                <w:sz w:val="24"/>
              </w:rPr>
              <w:t>。</w:t>
            </w:r>
          </w:p>
          <w:p w:rsidR="007A3FD0" w:rsidRPr="00DC06A9" w:rsidRDefault="007F4963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DC06A9">
              <w:rPr>
                <w:rFonts w:ascii="宋体" w:hAnsi="宋体" w:cs="宋体" w:hint="eastAsia"/>
                <w:sz w:val="24"/>
              </w:rPr>
              <w:t>3</w:t>
            </w:r>
            <w:r w:rsidRPr="00DC06A9">
              <w:rPr>
                <w:rFonts w:ascii="宋体" w:hAnsi="宋体" w:cs="宋体" w:hint="eastAsia"/>
                <w:sz w:val="24"/>
              </w:rPr>
              <w:t>、具有多种手术模式可选择，触摸屏控制。</w:t>
            </w:r>
          </w:p>
          <w:p w:rsidR="007A3FD0" w:rsidRPr="00DC06A9" w:rsidRDefault="007F4963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DC06A9">
              <w:rPr>
                <w:rFonts w:ascii="宋体" w:hAnsi="宋体" w:cs="宋体" w:hint="eastAsia"/>
                <w:sz w:val="24"/>
              </w:rPr>
              <w:t>4</w:t>
            </w:r>
            <w:r w:rsidRPr="00DC06A9">
              <w:rPr>
                <w:rFonts w:ascii="宋体" w:hAnsi="宋体" w:cs="宋体" w:hint="eastAsia"/>
                <w:sz w:val="24"/>
              </w:rPr>
              <w:t>、光源采用</w:t>
            </w:r>
            <w:r w:rsidRPr="00DC06A9">
              <w:rPr>
                <w:rFonts w:ascii="宋体" w:hAnsi="宋体" w:cs="宋体" w:hint="eastAsia"/>
                <w:sz w:val="24"/>
              </w:rPr>
              <w:t>L</w:t>
            </w:r>
            <w:r w:rsidRPr="00DC06A9">
              <w:rPr>
                <w:rFonts w:ascii="宋体" w:hAnsi="宋体" w:cs="宋体"/>
                <w:sz w:val="24"/>
              </w:rPr>
              <w:t>ED</w:t>
            </w:r>
            <w:r w:rsidRPr="00DC06A9">
              <w:rPr>
                <w:rFonts w:ascii="宋体" w:hAnsi="宋体" w:cs="宋体" w:hint="eastAsia"/>
                <w:sz w:val="24"/>
              </w:rPr>
              <w:t>型，使用时间需</w:t>
            </w:r>
            <w:r w:rsidRPr="00DC06A9">
              <w:rPr>
                <w:rFonts w:ascii="宋体" w:hAnsi="宋体" w:cs="宋体" w:hint="eastAsia"/>
                <w:sz w:val="24"/>
              </w:rPr>
              <w:t>≥</w:t>
            </w:r>
            <w:r w:rsidRPr="00DC06A9">
              <w:rPr>
                <w:rFonts w:ascii="宋体" w:hAnsi="宋体" w:cs="宋体" w:hint="eastAsia"/>
                <w:sz w:val="24"/>
              </w:rPr>
              <w:t>3</w:t>
            </w:r>
            <w:r w:rsidRPr="00DC06A9">
              <w:rPr>
                <w:rFonts w:ascii="宋体" w:hAnsi="宋体" w:cs="宋体" w:hint="eastAsia"/>
                <w:sz w:val="24"/>
              </w:rPr>
              <w:t>万小时</w:t>
            </w:r>
            <w:r w:rsidRPr="00DC06A9">
              <w:rPr>
                <w:rFonts w:ascii="宋体" w:hAnsi="宋体" w:cs="宋体" w:hint="eastAsia"/>
                <w:sz w:val="24"/>
              </w:rPr>
              <w:t>。</w:t>
            </w:r>
          </w:p>
          <w:p w:rsidR="007A3FD0" w:rsidRPr="00DC06A9" w:rsidRDefault="007F4963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DC06A9">
              <w:rPr>
                <w:rFonts w:ascii="宋体" w:hAnsi="宋体" w:cs="宋体" w:hint="eastAsia"/>
                <w:sz w:val="24"/>
              </w:rPr>
              <w:t>5</w:t>
            </w:r>
            <w:r w:rsidRPr="00DC06A9">
              <w:rPr>
                <w:rFonts w:ascii="宋体" w:hAnsi="宋体" w:cs="宋体" w:hint="eastAsia"/>
                <w:sz w:val="24"/>
              </w:rPr>
              <w:t>、主机可拓展功能，如</w:t>
            </w:r>
            <w:r w:rsidRPr="00DC06A9">
              <w:rPr>
                <w:rFonts w:ascii="宋体" w:hAnsi="宋体" w:cs="宋体"/>
                <w:sz w:val="24"/>
              </w:rPr>
              <w:t>ICG</w:t>
            </w:r>
            <w:r w:rsidRPr="00DC06A9">
              <w:rPr>
                <w:rFonts w:ascii="宋体" w:hAnsi="宋体" w:cs="宋体" w:hint="eastAsia"/>
                <w:sz w:val="24"/>
              </w:rPr>
              <w:t>荧光等功能。</w:t>
            </w:r>
          </w:p>
          <w:p w:rsidR="007A3FD0" w:rsidRPr="00DC06A9" w:rsidRDefault="007F4963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DC06A9">
              <w:rPr>
                <w:rFonts w:ascii="宋体" w:hAnsi="宋体" w:cs="宋体" w:hint="eastAsia"/>
                <w:sz w:val="24"/>
              </w:rPr>
              <w:t>6</w:t>
            </w:r>
            <w:r w:rsidRPr="00DC06A9">
              <w:rPr>
                <w:rFonts w:ascii="宋体" w:hAnsi="宋体" w:cs="宋体" w:hint="eastAsia"/>
                <w:sz w:val="24"/>
              </w:rPr>
              <w:t>、可以适配我院现有气腹机和光学视管的使用（如史赛克等品牌）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3FD0" w:rsidRPr="00DC06A9" w:rsidRDefault="007F4963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DC06A9">
              <w:rPr>
                <w:rFonts w:ascii="宋体" w:hAnsi="宋体" w:cs="宋体" w:hint="eastAsia"/>
                <w:sz w:val="24"/>
              </w:rPr>
              <w:lastRenderedPageBreak/>
              <w:t>需包含摄像头、主机、光源、医用监视器等</w:t>
            </w:r>
          </w:p>
          <w:p w:rsidR="007A3FD0" w:rsidRPr="00DC06A9" w:rsidRDefault="007A3FD0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 w:rsidR="007A3FD0" w:rsidRDefault="007A3FD0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7A3FD0" w:rsidRDefault="007F4963">
      <w:pPr>
        <w:pStyle w:val="aa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7A3FD0" w:rsidRDefault="007F4963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7A3FD0" w:rsidRDefault="007F4963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7A3FD0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3FD0" w:rsidRDefault="007F49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3FD0" w:rsidRDefault="007F49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7A3FD0" w:rsidRDefault="007F49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3FD0" w:rsidRDefault="007F49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FD0" w:rsidRDefault="007F49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7A3FD0" w:rsidRDefault="007F49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FD0" w:rsidRDefault="007F49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FD0" w:rsidRDefault="007F49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7A3FD0" w:rsidRDefault="007F49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FD0" w:rsidRDefault="007F49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FD0" w:rsidRDefault="007F49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FD0" w:rsidRDefault="007F49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7A3FD0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3FD0" w:rsidRDefault="007A3FD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3FD0" w:rsidRDefault="007A3FD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3FD0" w:rsidRDefault="007A3FD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3FD0" w:rsidRDefault="007A3FD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3FD0" w:rsidRDefault="007A3FD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3FD0" w:rsidRDefault="007A3FD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3FD0" w:rsidRDefault="007A3FD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3FD0" w:rsidRDefault="007A3FD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3FD0" w:rsidRDefault="007A3FD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7A3FD0" w:rsidRDefault="007F4963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7A3FD0" w:rsidRDefault="007F4963">
      <w:pPr>
        <w:numPr>
          <w:ilvl w:val="0"/>
          <w:numId w:val="2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 w:hint="eastAsia"/>
          <w:bCs/>
          <w:szCs w:val="21"/>
          <w:shd w:val="clear" w:color="auto" w:fill="FFFFFF"/>
        </w:rPr>
        <w:t>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7972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807"/>
        <w:gridCol w:w="1252"/>
        <w:gridCol w:w="1241"/>
        <w:gridCol w:w="845"/>
        <w:gridCol w:w="968"/>
        <w:gridCol w:w="1159"/>
        <w:gridCol w:w="1700"/>
      </w:tblGrid>
      <w:tr w:rsidR="007A3FD0" w:rsidTr="00DC06A9">
        <w:tc>
          <w:tcPr>
            <w:tcW w:w="807" w:type="dxa"/>
          </w:tcPr>
          <w:p w:rsidR="007A3FD0" w:rsidRDefault="007F4963">
            <w:r>
              <w:rPr>
                <w:rFonts w:hint="eastAsia"/>
              </w:rPr>
              <w:t>序号</w:t>
            </w:r>
          </w:p>
        </w:tc>
        <w:tc>
          <w:tcPr>
            <w:tcW w:w="1252" w:type="dxa"/>
          </w:tcPr>
          <w:p w:rsidR="007A3FD0" w:rsidRDefault="007F4963">
            <w:r>
              <w:rPr>
                <w:rFonts w:hint="eastAsia"/>
              </w:rPr>
              <w:t>产品名称</w:t>
            </w:r>
          </w:p>
        </w:tc>
        <w:tc>
          <w:tcPr>
            <w:tcW w:w="1241" w:type="dxa"/>
          </w:tcPr>
          <w:p w:rsidR="007A3FD0" w:rsidRDefault="007F4963">
            <w:r>
              <w:rPr>
                <w:rFonts w:hint="eastAsia"/>
              </w:rPr>
              <w:t>规格型号</w:t>
            </w:r>
          </w:p>
        </w:tc>
        <w:tc>
          <w:tcPr>
            <w:tcW w:w="845" w:type="dxa"/>
          </w:tcPr>
          <w:p w:rsidR="007A3FD0" w:rsidRDefault="007F4963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:rsidR="007A3FD0" w:rsidRDefault="007F4963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:rsidR="007A3FD0" w:rsidRDefault="007F4963">
            <w:r>
              <w:rPr>
                <w:rFonts w:hint="eastAsia"/>
              </w:rPr>
              <w:t>注册证号</w:t>
            </w:r>
          </w:p>
        </w:tc>
        <w:tc>
          <w:tcPr>
            <w:tcW w:w="1700" w:type="dxa"/>
          </w:tcPr>
          <w:p w:rsidR="007A3FD0" w:rsidRDefault="007F4963">
            <w:r>
              <w:rPr>
                <w:rFonts w:hint="eastAsia"/>
              </w:rPr>
              <w:t>备注</w:t>
            </w:r>
          </w:p>
        </w:tc>
      </w:tr>
      <w:tr w:rsidR="007A3FD0" w:rsidTr="00DC06A9">
        <w:tc>
          <w:tcPr>
            <w:tcW w:w="807" w:type="dxa"/>
          </w:tcPr>
          <w:p w:rsidR="007A3FD0" w:rsidRDefault="007A3FD0"/>
        </w:tc>
        <w:tc>
          <w:tcPr>
            <w:tcW w:w="1252" w:type="dxa"/>
          </w:tcPr>
          <w:p w:rsidR="007A3FD0" w:rsidRDefault="007A3FD0"/>
        </w:tc>
        <w:tc>
          <w:tcPr>
            <w:tcW w:w="1241" w:type="dxa"/>
          </w:tcPr>
          <w:p w:rsidR="007A3FD0" w:rsidRDefault="007A3FD0"/>
        </w:tc>
        <w:tc>
          <w:tcPr>
            <w:tcW w:w="845" w:type="dxa"/>
          </w:tcPr>
          <w:p w:rsidR="007A3FD0" w:rsidRDefault="007A3FD0"/>
        </w:tc>
        <w:tc>
          <w:tcPr>
            <w:tcW w:w="968" w:type="dxa"/>
          </w:tcPr>
          <w:p w:rsidR="007A3FD0" w:rsidRDefault="007A3FD0"/>
        </w:tc>
        <w:tc>
          <w:tcPr>
            <w:tcW w:w="1159" w:type="dxa"/>
          </w:tcPr>
          <w:p w:rsidR="007A3FD0" w:rsidRDefault="007A3FD0"/>
        </w:tc>
        <w:tc>
          <w:tcPr>
            <w:tcW w:w="1700" w:type="dxa"/>
          </w:tcPr>
          <w:p w:rsidR="007A3FD0" w:rsidRDefault="007A3FD0"/>
        </w:tc>
      </w:tr>
    </w:tbl>
    <w:p w:rsidR="007A3FD0" w:rsidRDefault="007F4963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7A3FD0" w:rsidRDefault="007F4963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7A3FD0" w:rsidRDefault="007F4963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7A3FD0" w:rsidRDefault="007F4963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7A3FD0" w:rsidRDefault="007F4963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7A3FD0" w:rsidRDefault="007F4963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7A3FD0" w:rsidRDefault="007F4963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7A3FD0" w:rsidRDefault="007F4963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7A3FD0" w:rsidRDefault="007F4963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lastRenderedPageBreak/>
        <w:t>值或内容）</w:t>
      </w:r>
    </w:p>
    <w:p w:rsidR="007A3FD0" w:rsidRDefault="007F4963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7A3FD0" w:rsidRDefault="007F4963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</w:t>
      </w:r>
      <w:r>
        <w:rPr>
          <w:rFonts w:ascii="宋体" w:hAnsi="宋体" w:cs="宋体" w:hint="eastAsia"/>
          <w:szCs w:val="21"/>
          <w:shd w:val="clear" w:color="auto" w:fill="FFFFFF"/>
        </w:rPr>
        <w:t>以下的为微型企业。</w:t>
      </w:r>
    </w:p>
    <w:p w:rsidR="007A3FD0" w:rsidRDefault="007F4963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23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7A3FD0" w:rsidRDefault="007F4963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邮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寄一份</w:t>
      </w:r>
      <w:r>
        <w:rPr>
          <w:rFonts w:ascii="宋体" w:hAnsi="宋体" w:cs="宋体" w:hint="eastAsia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纸质材料到医院地点。</w:t>
      </w:r>
    </w:p>
    <w:p w:rsidR="007A3FD0" w:rsidRDefault="007F4963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7A3FD0" w:rsidRDefault="007F4963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7A3FD0" w:rsidRDefault="007F4963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）医院联系方式</w:t>
      </w:r>
    </w:p>
    <w:p w:rsidR="007A3FD0" w:rsidRDefault="007F4963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戴</w:t>
      </w:r>
      <w:r>
        <w:rPr>
          <w:rFonts w:ascii="宋体" w:hAnsi="宋体" w:hint="eastAsia"/>
          <w:color w:val="000000"/>
          <w:szCs w:val="21"/>
        </w:rPr>
        <w:t>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7A3FD0" w:rsidRDefault="007F4963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7A3FD0" w:rsidRDefault="007A3FD0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7A3FD0" w:rsidRDefault="007F4963">
      <w:pPr>
        <w:tabs>
          <w:tab w:val="left" w:pos="1140"/>
        </w:tabs>
        <w:spacing w:line="60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附件：广州医科大学附属番禺中心医院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腔镜系统设备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采购项目市场调查公告</w:t>
      </w:r>
    </w:p>
    <w:p w:rsidR="007A3FD0" w:rsidRDefault="007A3FD0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7A3FD0" w:rsidRDefault="007F4963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7A3FD0" w:rsidRDefault="007F4963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23</w:t>
      </w:r>
      <w:r>
        <w:rPr>
          <w:rFonts w:ascii="宋体" w:hAnsi="宋体" w:hint="eastAsia"/>
          <w:sz w:val="24"/>
        </w:rPr>
        <w:t>日</w:t>
      </w:r>
    </w:p>
    <w:sectPr w:rsidR="007A3FD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963" w:rsidRDefault="007F4963">
      <w:r>
        <w:separator/>
      </w:r>
    </w:p>
  </w:endnote>
  <w:endnote w:type="continuationSeparator" w:id="0">
    <w:p w:rsidR="007F4963" w:rsidRDefault="007F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D0" w:rsidRDefault="007F4963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3FD0" w:rsidRDefault="007F4963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C06A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A3FD0" w:rsidRDefault="007F4963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C06A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963" w:rsidRDefault="007F4963">
      <w:r>
        <w:separator/>
      </w:r>
    </w:p>
  </w:footnote>
  <w:footnote w:type="continuationSeparator" w:id="0">
    <w:p w:rsidR="007F4963" w:rsidRDefault="007F4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E5D72C88"/>
    <w:rsid w:val="F6BBE296"/>
    <w:rsid w:val="F7EF55FD"/>
    <w:rsid w:val="FDB008F5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A3FD0"/>
    <w:rsid w:val="007C0C98"/>
    <w:rsid w:val="007E0591"/>
    <w:rsid w:val="007F4963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06A9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6C787F"/>
    <w:rsid w:val="01EF79A1"/>
    <w:rsid w:val="02753E85"/>
    <w:rsid w:val="02A36C44"/>
    <w:rsid w:val="02E80CAC"/>
    <w:rsid w:val="02F46EA8"/>
    <w:rsid w:val="038E2F7A"/>
    <w:rsid w:val="03BE185C"/>
    <w:rsid w:val="03E74352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7FB5BA1"/>
    <w:rsid w:val="080812F8"/>
    <w:rsid w:val="080C703A"/>
    <w:rsid w:val="08483699"/>
    <w:rsid w:val="08DD6428"/>
    <w:rsid w:val="08EE5B69"/>
    <w:rsid w:val="09785831"/>
    <w:rsid w:val="098C1AE6"/>
    <w:rsid w:val="0A1D285A"/>
    <w:rsid w:val="0AAC3C13"/>
    <w:rsid w:val="0AB94545"/>
    <w:rsid w:val="0AFB3396"/>
    <w:rsid w:val="0B0009AC"/>
    <w:rsid w:val="0B4739EB"/>
    <w:rsid w:val="0BA856D3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7A62E8"/>
    <w:rsid w:val="128B48D5"/>
    <w:rsid w:val="133D09EF"/>
    <w:rsid w:val="13AF40DA"/>
    <w:rsid w:val="13C417E2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C53507"/>
    <w:rsid w:val="15DB5E57"/>
    <w:rsid w:val="160761C3"/>
    <w:rsid w:val="166E3B87"/>
    <w:rsid w:val="16F11B48"/>
    <w:rsid w:val="179965BF"/>
    <w:rsid w:val="17A706EF"/>
    <w:rsid w:val="17A76872"/>
    <w:rsid w:val="181C55AD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D84974"/>
    <w:rsid w:val="1C2B27DD"/>
    <w:rsid w:val="1C600606"/>
    <w:rsid w:val="1C986757"/>
    <w:rsid w:val="1DD57975"/>
    <w:rsid w:val="1DFE41E4"/>
    <w:rsid w:val="1E217C6F"/>
    <w:rsid w:val="1EB564D4"/>
    <w:rsid w:val="1EE07543"/>
    <w:rsid w:val="1EF901E9"/>
    <w:rsid w:val="1F4274EB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21B75B3"/>
    <w:rsid w:val="2223201C"/>
    <w:rsid w:val="229614C9"/>
    <w:rsid w:val="22AD2D70"/>
    <w:rsid w:val="231E7945"/>
    <w:rsid w:val="232E0809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905794"/>
    <w:rsid w:val="2BC2788C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5F0685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44669FD"/>
    <w:rsid w:val="5458105A"/>
    <w:rsid w:val="548216F8"/>
    <w:rsid w:val="552235BC"/>
    <w:rsid w:val="55957506"/>
    <w:rsid w:val="56101453"/>
    <w:rsid w:val="56327239"/>
    <w:rsid w:val="568D0913"/>
    <w:rsid w:val="56D96D58"/>
    <w:rsid w:val="575A2607"/>
    <w:rsid w:val="578F3CAA"/>
    <w:rsid w:val="58006EC2"/>
    <w:rsid w:val="5813085A"/>
    <w:rsid w:val="5832469A"/>
    <w:rsid w:val="586A3768"/>
    <w:rsid w:val="5874630A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C241D7E"/>
    <w:rsid w:val="5C4D4C8A"/>
    <w:rsid w:val="5DDD2E45"/>
    <w:rsid w:val="5DEB60E6"/>
    <w:rsid w:val="5DF474C9"/>
    <w:rsid w:val="5E355124"/>
    <w:rsid w:val="5E633E92"/>
    <w:rsid w:val="5E802F57"/>
    <w:rsid w:val="5F373278"/>
    <w:rsid w:val="5FBE16C4"/>
    <w:rsid w:val="60031C46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B241BC"/>
    <w:rsid w:val="647E7C52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E79D5"/>
    <w:rsid w:val="71262BC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8F26E0F"/>
    <w:rsid w:val="79C124FE"/>
    <w:rsid w:val="79C601B6"/>
    <w:rsid w:val="79EE46A2"/>
    <w:rsid w:val="7A0822E6"/>
    <w:rsid w:val="7A490822"/>
    <w:rsid w:val="7A540E6F"/>
    <w:rsid w:val="7A54732D"/>
    <w:rsid w:val="7A8148CE"/>
    <w:rsid w:val="7B3630FE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7E216A"/>
    <w:rsid w:val="7DAE2D99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EE0A915-9AA1-49A4-9621-53EE1104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Body Text First Indent 2"/>
    <w:basedOn w:val="a5"/>
    <w:qFormat/>
    <w:pPr>
      <w:ind w:leftChars="0" w:left="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2024-04-11T23:39:00Z</dcterms:created>
  <dcterms:modified xsi:type="dcterms:W3CDTF">2025-06-23T03:27:00Z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  <property fmtid="{D5CDD505-2E9C-101B-9397-08002B2CF9AE}" pid="4" name="KSOTemplateDocerSaveRecord">
    <vt:lpwstr>eyJoZGlkIjoiMTBlZGQzNWVkODA4Mzg5NDNkOTA2NDhiYjJiZmQ0YjQiLCJ1c2VySWQiOiI2NTc3NDQxODYifQ==</vt:lpwstr>
  </property>
</Properties>
</file>