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0C" w:rsidRDefault="00FE120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FE120C" w:rsidRDefault="00D7584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射频治疗仪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E120C" w:rsidRDefault="00FE120C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E120C" w:rsidRDefault="00D7584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射频治疗仪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E120C" w:rsidRDefault="00D7584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E120C">
        <w:tc>
          <w:tcPr>
            <w:tcW w:w="1292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E120C">
        <w:tc>
          <w:tcPr>
            <w:tcW w:w="1292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射频治疗仪</w:t>
            </w:r>
          </w:p>
        </w:tc>
        <w:tc>
          <w:tcPr>
            <w:tcW w:w="1504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E120C" w:rsidRDefault="00D7584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耳鼻喉</w:t>
            </w:r>
          </w:p>
        </w:tc>
      </w:tr>
    </w:tbl>
    <w:p w:rsidR="00FE120C" w:rsidRDefault="00FE120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E120C" w:rsidRDefault="00D75841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E120C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120C" w:rsidRDefault="00D7584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120C" w:rsidRDefault="00D7584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120C" w:rsidRDefault="00D7584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E120C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120C" w:rsidRDefault="00D758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射频治疗仪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适用于耳鼻喉科慢性肥厚性鼻炎的鼻甲肥大、鼻息肉、扁桃体肥大、腺样体肥大、鼻出血点止血等，还可用于治疗声带小结、早期喉癌等病变组织，通过精准作用改善患者通气、发声等功能。</w:t>
            </w:r>
          </w:p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原理：利用</w:t>
            </w:r>
            <w:r w:rsidRPr="00617991">
              <w:rPr>
                <w:rFonts w:ascii="宋体" w:hAnsi="宋体" w:cs="宋体"/>
                <w:sz w:val="24"/>
              </w:rPr>
              <w:t xml:space="preserve"> 100kHz - 3MHz </w:t>
            </w:r>
            <w:r w:rsidRPr="00617991">
              <w:rPr>
                <w:rFonts w:ascii="宋体" w:hAnsi="宋体" w:cs="宋体" w:hint="eastAsia"/>
                <w:sz w:val="24"/>
              </w:rPr>
              <w:t>的高频交流电磁波，使组织内带电粒子高速震荡、摩擦产热，在</w:t>
            </w:r>
            <w:r w:rsidRPr="00617991">
              <w:rPr>
                <w:rFonts w:ascii="宋体" w:hAnsi="宋体" w:cs="宋体"/>
                <w:sz w:val="24"/>
              </w:rPr>
              <w:t xml:space="preserve"> 40 - </w:t>
            </w:r>
            <w:r w:rsidRPr="00617991">
              <w:rPr>
                <w:rFonts w:ascii="宋体" w:hAnsi="宋体" w:cs="宋体" w:hint="eastAsia"/>
                <w:sz w:val="24"/>
              </w:rPr>
              <w:t>70</w:t>
            </w:r>
            <w:r w:rsidRPr="00617991">
              <w:rPr>
                <w:rFonts w:ascii="宋体" w:hAnsi="宋体" w:cs="宋体" w:hint="eastAsia"/>
                <w:sz w:val="24"/>
              </w:rPr>
              <w:t>℃的低温下，实现对组织的切割、消融、止血及组织修复，减少高温对周围组织的损伤。</w:t>
            </w:r>
          </w:p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配置有双极治疗头和单极治疗头。</w:t>
            </w:r>
          </w:p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需配备多种规格射频电极适配鼻腔、</w:t>
            </w:r>
            <w:r w:rsidRPr="00617991">
              <w:rPr>
                <w:rFonts w:ascii="宋体" w:hAnsi="宋体" w:cs="宋体" w:hint="eastAsia"/>
                <w:sz w:val="24"/>
              </w:rPr>
              <w:lastRenderedPageBreak/>
              <w:t>咽喉等不同部位。</w:t>
            </w:r>
          </w:p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具备精准温度、功率控制系统保障治疗安全有效。</w:t>
            </w:r>
          </w:p>
          <w:p w:rsidR="00FE120C" w:rsidRPr="00617991" w:rsidRDefault="00D7584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设有冷却系统防止电极头</w:t>
            </w:r>
            <w:r w:rsidRPr="00617991">
              <w:rPr>
                <w:rFonts w:ascii="宋体" w:hAnsi="宋体" w:cs="宋体" w:hint="eastAsia"/>
                <w:sz w:val="24"/>
              </w:rPr>
              <w:t>过热。</w:t>
            </w:r>
          </w:p>
          <w:p w:rsidR="00FE120C" w:rsidRDefault="00D75841">
            <w:pPr>
              <w:numPr>
                <w:ilvl w:val="0"/>
                <w:numId w:val="2"/>
              </w:numPr>
              <w:spacing w:line="360" w:lineRule="auto"/>
              <w:rPr>
                <w:rFonts w:eastAsia="仿宋_GB2312"/>
                <w:sz w:val="24"/>
              </w:rPr>
            </w:pPr>
            <w:r w:rsidRPr="00617991">
              <w:rPr>
                <w:rFonts w:ascii="宋体" w:hAnsi="宋体" w:cs="宋体" w:hint="eastAsia"/>
                <w:sz w:val="24"/>
              </w:rPr>
              <w:t>具备良好接地系统，规避电击风险，并符合医疗设备电磁兼容标准。</w:t>
            </w:r>
          </w:p>
          <w:p w:rsidR="00FE120C" w:rsidRDefault="00FE120C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E120C" w:rsidRDefault="00D7584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FE120C" w:rsidRDefault="00FE120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E120C" w:rsidRDefault="00D7584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E120C" w:rsidRDefault="00D7584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E120C" w:rsidRDefault="00D7584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E120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0C" w:rsidRDefault="00D758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E120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FE12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20C" w:rsidRDefault="00D75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FE120C" w:rsidRDefault="00D7584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E120C" w:rsidRDefault="00D7584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E120C" w:rsidRDefault="00D75841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FE120C">
        <w:tc>
          <w:tcPr>
            <w:tcW w:w="627" w:type="dxa"/>
          </w:tcPr>
          <w:p w:rsidR="00FE120C" w:rsidRDefault="00D75841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E120C" w:rsidRDefault="00D75841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FE120C" w:rsidRDefault="00D75841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FE120C" w:rsidRDefault="00D75841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E120C" w:rsidRDefault="00D75841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E120C" w:rsidRDefault="00D75841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FE120C" w:rsidRDefault="00D75841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FE120C" w:rsidRDefault="00D7584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FE120C" w:rsidRDefault="00D75841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FE120C" w:rsidRDefault="00D75841">
            <w:r>
              <w:rPr>
                <w:rFonts w:hint="eastAsia"/>
              </w:rPr>
              <w:t>备注</w:t>
            </w:r>
          </w:p>
        </w:tc>
      </w:tr>
      <w:tr w:rsidR="00FE120C">
        <w:tc>
          <w:tcPr>
            <w:tcW w:w="627" w:type="dxa"/>
          </w:tcPr>
          <w:p w:rsidR="00FE120C" w:rsidRDefault="00FE120C"/>
        </w:tc>
        <w:tc>
          <w:tcPr>
            <w:tcW w:w="1432" w:type="dxa"/>
          </w:tcPr>
          <w:p w:rsidR="00FE120C" w:rsidRDefault="00FE120C"/>
        </w:tc>
        <w:tc>
          <w:tcPr>
            <w:tcW w:w="1241" w:type="dxa"/>
          </w:tcPr>
          <w:p w:rsidR="00FE120C" w:rsidRDefault="00FE120C"/>
        </w:tc>
        <w:tc>
          <w:tcPr>
            <w:tcW w:w="845" w:type="dxa"/>
          </w:tcPr>
          <w:p w:rsidR="00FE120C" w:rsidRDefault="00FE120C"/>
        </w:tc>
        <w:tc>
          <w:tcPr>
            <w:tcW w:w="968" w:type="dxa"/>
          </w:tcPr>
          <w:p w:rsidR="00FE120C" w:rsidRDefault="00FE120C"/>
        </w:tc>
        <w:tc>
          <w:tcPr>
            <w:tcW w:w="1159" w:type="dxa"/>
          </w:tcPr>
          <w:p w:rsidR="00FE120C" w:rsidRDefault="00FE120C"/>
        </w:tc>
        <w:tc>
          <w:tcPr>
            <w:tcW w:w="1105" w:type="dxa"/>
          </w:tcPr>
          <w:p w:rsidR="00FE120C" w:rsidRDefault="00FE120C"/>
        </w:tc>
        <w:tc>
          <w:tcPr>
            <w:tcW w:w="1104" w:type="dxa"/>
          </w:tcPr>
          <w:p w:rsidR="00FE120C" w:rsidRDefault="00FE120C"/>
        </w:tc>
        <w:tc>
          <w:tcPr>
            <w:tcW w:w="1064" w:type="dxa"/>
          </w:tcPr>
          <w:p w:rsidR="00FE120C" w:rsidRDefault="00FE120C"/>
        </w:tc>
        <w:tc>
          <w:tcPr>
            <w:tcW w:w="545" w:type="dxa"/>
          </w:tcPr>
          <w:p w:rsidR="00FE120C" w:rsidRDefault="00FE120C"/>
        </w:tc>
      </w:tr>
    </w:tbl>
    <w:p w:rsidR="00FE120C" w:rsidRDefault="00D7584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</w:t>
      </w:r>
      <w:r>
        <w:rPr>
          <w:rFonts w:ascii="宋体" w:hAnsi="宋体" w:hint="eastAsia"/>
          <w:bCs/>
          <w:szCs w:val="21"/>
          <w:shd w:val="clear" w:color="auto" w:fill="FFFFFF"/>
        </w:rPr>
        <w:t>单份、单人成本效益分析。</w:t>
      </w:r>
    </w:p>
    <w:p w:rsidR="00FE120C" w:rsidRDefault="00D758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FE120C" w:rsidRDefault="00D7584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FE120C" w:rsidRDefault="00D7584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FE120C" w:rsidRDefault="00D758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FE120C" w:rsidRDefault="00D75841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FE120C" w:rsidRDefault="00D758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FE120C" w:rsidRDefault="00D758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FE120C" w:rsidRDefault="00D7584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lastRenderedPageBreak/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FE120C" w:rsidRDefault="00D75841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E120C" w:rsidRDefault="00D758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FE120C" w:rsidRDefault="00D758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E120C" w:rsidRDefault="00D7584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FE120C" w:rsidRDefault="00D7584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FE120C" w:rsidRDefault="00D7584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FE120C" w:rsidRDefault="00D7584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FE120C" w:rsidRDefault="00D75841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FE120C" w:rsidRDefault="00D7584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FE120C" w:rsidRDefault="00D75841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FE120C" w:rsidRDefault="00FE120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FE120C" w:rsidRDefault="00D75841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射频治疗仪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FE120C" w:rsidRDefault="00FE120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E120C" w:rsidRDefault="00D7584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E120C" w:rsidRDefault="00D7584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</w:p>
    <w:sectPr w:rsidR="00FE12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41" w:rsidRDefault="00D75841">
      <w:r>
        <w:separator/>
      </w:r>
    </w:p>
  </w:endnote>
  <w:endnote w:type="continuationSeparator" w:id="0">
    <w:p w:rsidR="00D75841" w:rsidRDefault="00D7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0C" w:rsidRDefault="00D7584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20C" w:rsidRDefault="00D7584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799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120C" w:rsidRDefault="00D7584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799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41" w:rsidRDefault="00D75841">
      <w:r>
        <w:separator/>
      </w:r>
    </w:p>
  </w:footnote>
  <w:footnote w:type="continuationSeparator" w:id="0">
    <w:p w:rsidR="00D75841" w:rsidRDefault="00D7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5d0415a6d1d33c08cd62e811f6c2c362&amp;tko=KINGGRID_JSAPI&amp;m=s"/>
  </w:docVars>
  <w:rsids>
    <w:rsidRoot w:val="00172A27"/>
    <w:rsid w:val="AEF7A110"/>
    <w:rsid w:val="AF5C4425"/>
    <w:rsid w:val="B76E3560"/>
    <w:rsid w:val="B9E38293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17991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5841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120C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EE5F1D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2501D8"/>
    <w:rsid w:val="117523CB"/>
    <w:rsid w:val="11A33E25"/>
    <w:rsid w:val="11C4729E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4D7933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3D6CCB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7FFE8594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60B988-6294-4485-BFB4-727740F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03111FADE75545AAAA9432A7010C7970_13</vt:lpwstr>
  </property>
  <property fmtid="{D5CDD505-2E9C-101B-9397-08002B2CF9AE}" pid="4" name="KSOTemplateDocerSaveRecord">
    <vt:lpwstr>eyJoZGlkIjoiN2QyMjg0YTNhZDkxMDgwOTIwODRhOTU0MjcxYTk4OGQifQ==</vt:lpwstr>
  </property>
</Properties>
</file>