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F2" w:rsidRDefault="00DB1DF2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DB1DF2" w:rsidRDefault="00021159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四种手术室设备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DB1DF2" w:rsidRDefault="00DB1DF2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DB1DF2" w:rsidRDefault="00021159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r>
        <w:rPr>
          <w:rFonts w:ascii="宋体" w:hAnsi="宋体" w:cs="宋体" w:hint="eastAsia"/>
          <w:sz w:val="24"/>
        </w:rPr>
        <w:t>广州医科大</w:t>
      </w:r>
      <w:r>
        <w:rPr>
          <w:rFonts w:ascii="宋体" w:hAnsi="宋体" w:cs="宋体" w:hint="eastAsia"/>
          <w:sz w:val="24"/>
        </w:rPr>
        <w:t>学附属番禺中心医院现对</w:t>
      </w:r>
      <w:r>
        <w:rPr>
          <w:rFonts w:ascii="宋体" w:hAnsi="宋体" w:cs="宋体" w:hint="eastAsia"/>
          <w:sz w:val="24"/>
        </w:rPr>
        <w:t>四种手术室设备</w:t>
      </w:r>
      <w:r>
        <w:rPr>
          <w:rFonts w:ascii="宋体" w:hAnsi="宋体" w:cs="宋体" w:hint="eastAsia"/>
          <w:sz w:val="24"/>
        </w:rPr>
        <w:t>采购项目进行市场调查，请有意向的供应商按以下要求提交资料。所提</w:t>
      </w:r>
      <w:r>
        <w:rPr>
          <w:rFonts w:ascii="宋体" w:hAnsi="宋体" w:cs="宋体"/>
          <w:sz w:val="24"/>
        </w:rPr>
        <w:t>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DB1DF2" w:rsidRDefault="00021159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DB1DF2">
        <w:tc>
          <w:tcPr>
            <w:tcW w:w="1292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DB1DF2">
        <w:tc>
          <w:tcPr>
            <w:tcW w:w="1292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双通道液体加温仪</w:t>
            </w:r>
          </w:p>
        </w:tc>
        <w:tc>
          <w:tcPr>
            <w:tcW w:w="1504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手术麻醉科</w:t>
            </w:r>
          </w:p>
        </w:tc>
      </w:tr>
      <w:tr w:rsidR="00DB1DF2">
        <w:tc>
          <w:tcPr>
            <w:tcW w:w="1292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2968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bidi="ar"/>
              </w:rPr>
              <w:t>手术患者升温系统（暖风机）</w:t>
            </w:r>
          </w:p>
        </w:tc>
        <w:tc>
          <w:tcPr>
            <w:tcW w:w="1504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手术麻醉科</w:t>
            </w:r>
          </w:p>
        </w:tc>
      </w:tr>
      <w:tr w:rsidR="00DB1DF2">
        <w:tc>
          <w:tcPr>
            <w:tcW w:w="1292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3</w:t>
            </w:r>
          </w:p>
        </w:tc>
        <w:tc>
          <w:tcPr>
            <w:tcW w:w="2968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麻醉深度监测仪</w:t>
            </w:r>
          </w:p>
        </w:tc>
        <w:tc>
          <w:tcPr>
            <w:tcW w:w="1504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手术麻醉科</w:t>
            </w:r>
          </w:p>
        </w:tc>
      </w:tr>
      <w:tr w:rsidR="00DB1DF2">
        <w:tc>
          <w:tcPr>
            <w:tcW w:w="1292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4</w:t>
            </w:r>
          </w:p>
        </w:tc>
        <w:tc>
          <w:tcPr>
            <w:tcW w:w="2968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高级麻醉监护仪</w:t>
            </w:r>
          </w:p>
        </w:tc>
        <w:tc>
          <w:tcPr>
            <w:tcW w:w="1504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DB1DF2" w:rsidRDefault="0002115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手术麻醉科</w:t>
            </w:r>
          </w:p>
        </w:tc>
      </w:tr>
    </w:tbl>
    <w:p w:rsidR="00DB1DF2" w:rsidRDefault="00DB1DF2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DB1DF2" w:rsidRDefault="00021159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（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供应商可报一种或多种设备，注意邮箱和文件命名要按规范和清晰：设备名称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-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公司，每种设备单独一份材料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）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DB1DF2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B1DF2" w:rsidRDefault="0002115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B1DF2" w:rsidRDefault="0002115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仅供参考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B1DF2" w:rsidRDefault="0002115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DB1DF2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B1DF2" w:rsidRDefault="00021159">
            <w:r>
              <w:rPr>
                <w:rFonts w:hint="eastAsia"/>
              </w:rPr>
              <w:t>双通道液体加温仪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B1DF2" w:rsidRDefault="0002115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、▲</w:t>
            </w:r>
            <w:r>
              <w:rPr>
                <w:rFonts w:hint="eastAsia"/>
              </w:rPr>
              <w:t>双通道独立控温：两条通道可单独调节温度，控温范围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-41</w:t>
            </w:r>
            <w:r>
              <w:rPr>
                <w:rFonts w:hint="eastAsia"/>
              </w:rPr>
              <w:t>℃，精度±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℃，满足不同液体或患者同时加温需求。​</w:t>
            </w:r>
          </w:p>
          <w:p w:rsidR="00DB1DF2" w:rsidRDefault="0002115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高效加热模块：采用</w:t>
            </w:r>
            <w:r>
              <w:rPr>
                <w:rFonts w:hint="eastAsia"/>
              </w:rPr>
              <w:t>PTC</w:t>
            </w:r>
            <w:r>
              <w:rPr>
                <w:rFonts w:hint="eastAsia"/>
              </w:rPr>
              <w:t>陶瓷等安全加热元件，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分钟内可将液体加温至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℃左右，确保加热均匀稳定，耐用性强。各通道配高精度传感器，实时监测液体温度</w:t>
            </w:r>
            <w:r>
              <w:rPr>
                <w:rFonts w:hint="eastAsia"/>
              </w:rPr>
              <w:t>。</w:t>
            </w:r>
          </w:p>
          <w:p w:rsidR="00DB1DF2" w:rsidRDefault="0002115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管路兼容性：适配</w:t>
            </w:r>
            <w:r>
              <w:rPr>
                <w:rFonts w:hint="eastAsia"/>
              </w:rPr>
              <w:t>3-10mm</w:t>
            </w:r>
            <w:r>
              <w:rPr>
                <w:rFonts w:hint="eastAsia"/>
              </w:rPr>
              <w:t>标准输液管和血袋，与现有耗材无缝对接，管路易安装拆卸，便于清洁维护。​</w:t>
            </w:r>
          </w:p>
          <w:p w:rsidR="00DB1DF2" w:rsidRDefault="0002115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便捷操作界面：配备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英寸及以上中文触控屏，实时显示设定温度、运行状态等，支持一键操作。</w:t>
            </w:r>
          </w:p>
          <w:p w:rsidR="00DB1DF2" w:rsidRDefault="00021159">
            <w:r>
              <w:rPr>
                <w:rFonts w:hint="eastAsia"/>
              </w:rPr>
              <w:lastRenderedPageBreak/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多重安全防护：具备过热（＞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℃）、低温报警，传感器故障报警、空载防干烧功能，电气安全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类，防除颤</w:t>
            </w:r>
            <w:r>
              <w:rPr>
                <w:rFonts w:hint="eastAsia"/>
              </w:rPr>
              <w:t>BF</w:t>
            </w:r>
            <w:r>
              <w:rPr>
                <w:rFonts w:hint="eastAsia"/>
              </w:rPr>
              <w:t>型，防水</w:t>
            </w:r>
            <w:r>
              <w:rPr>
                <w:rFonts w:hint="eastAsia"/>
              </w:rPr>
              <w:t>IPX2</w:t>
            </w:r>
            <w:r>
              <w:rPr>
                <w:rFonts w:hint="eastAsia"/>
              </w:rPr>
              <w:t>。</w:t>
            </w:r>
          </w:p>
          <w:p w:rsidR="00DB1DF2" w:rsidRDefault="00021159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可存储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条以上加温记录，可选配无线数据连接功能。</w:t>
            </w:r>
          </w:p>
          <w:p w:rsidR="00DB1DF2" w:rsidRDefault="0002115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、配有</w:t>
            </w:r>
            <w:r>
              <w:rPr>
                <w:rFonts w:hint="eastAsia"/>
              </w:rPr>
              <w:t>铝合金支架</w:t>
            </w:r>
            <w:r>
              <w:rPr>
                <w:rFonts w:hint="eastAsia"/>
              </w:rPr>
              <w:t>。</w:t>
            </w:r>
          </w:p>
          <w:p w:rsidR="00DB1DF2" w:rsidRDefault="00DB1DF2"/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B1DF2" w:rsidRDefault="0002115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标准配置</w:t>
            </w:r>
          </w:p>
        </w:tc>
      </w:tr>
      <w:tr w:rsidR="00DB1DF2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B1DF2" w:rsidRDefault="0002115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  <w:lang w:bidi="ar"/>
              </w:rPr>
              <w:lastRenderedPageBreak/>
              <w:t>手术患者升温系统（暖风机）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B1DF2" w:rsidRDefault="0002115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精准控温性能</w:t>
            </w:r>
            <w:r>
              <w:t>：主机控温范围</w:t>
            </w:r>
            <w:r>
              <w:t>36℃-43℃</w:t>
            </w:r>
            <w:r>
              <w:t>，精度</w:t>
            </w:r>
            <w:r>
              <w:t>±0.5℃</w:t>
            </w:r>
            <w:r>
              <w:t>，支持</w:t>
            </w:r>
            <w:r>
              <w:rPr>
                <w:rFonts w:hint="eastAsia"/>
              </w:rPr>
              <w:t>多</w:t>
            </w:r>
            <w:r>
              <w:t>档风速调节，双加温毯可独立或同步温控，满足不同手术部位升温需求。</w:t>
            </w:r>
          </w:p>
          <w:p w:rsidR="00DB1DF2" w:rsidRDefault="00021159">
            <w:pPr>
              <w:numPr>
                <w:ilvl w:val="0"/>
                <w:numId w:val="2"/>
              </w:numPr>
            </w:pPr>
            <w:r>
              <w:t>高效加温模块：采用强制对流加热技术，</w:t>
            </w:r>
            <w:r>
              <w:t>3</w:t>
            </w:r>
            <w:r>
              <w:t>分钟内出风口温度达预设值，热输出功率</w:t>
            </w:r>
            <w:r>
              <w:t>≥400W</w:t>
            </w:r>
            <w:r>
              <w:t>，确保患者核心体温稳定回升。</w:t>
            </w:r>
            <w:r>
              <w:t>​</w:t>
            </w:r>
          </w:p>
          <w:p w:rsidR="00DB1DF2" w:rsidRDefault="0002115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▲配有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</w:t>
            </w:r>
            <w:r>
              <w:t>重复使用加温毯：配备</w:t>
            </w:r>
            <w:r>
              <w:t>2</w:t>
            </w:r>
            <w:r>
              <w:t>张防水透气加温毯，尺寸</w:t>
            </w:r>
            <w:r>
              <w:t>≥180cm×80cm</w:t>
            </w:r>
            <w:r>
              <w:t>，采用医用级</w:t>
            </w:r>
            <w:r>
              <w:t>PVC</w:t>
            </w:r>
            <w:r>
              <w:t>材质，可耐受</w:t>
            </w:r>
            <w:r>
              <w:t>134℃</w:t>
            </w:r>
            <w:r>
              <w:t>高温灭菌，使用寿命</w:t>
            </w:r>
            <w:r>
              <w:t>≥50</w:t>
            </w:r>
            <w:r>
              <w:t>次消毒循环。加温毯管路长度</w:t>
            </w:r>
            <w:r>
              <w:t>≥2m</w:t>
            </w:r>
            <w:r>
              <w:t>，适配各类手术床</w:t>
            </w:r>
            <w:r>
              <w:t>​</w:t>
            </w:r>
          </w:p>
          <w:p w:rsidR="00DB1DF2" w:rsidRDefault="00021159">
            <w:pPr>
              <w:numPr>
                <w:ilvl w:val="0"/>
                <w:numId w:val="2"/>
              </w:numPr>
            </w:pPr>
            <w:r>
              <w:t>智能监测报警：内置体温传感器接口，可连接体表探头实时监测体温，低温（＜</w:t>
            </w:r>
            <w:r>
              <w:t>36℃</w:t>
            </w:r>
            <w:r>
              <w:t>）、超温（＞</w:t>
            </w:r>
            <w:r>
              <w:t>40℃</w:t>
            </w:r>
            <w:r>
              <w:t>）自动报警并提示。</w:t>
            </w:r>
            <w:r>
              <w:t>​</w:t>
            </w:r>
          </w:p>
          <w:p w:rsidR="00DB1DF2" w:rsidRDefault="00021159">
            <w:pPr>
              <w:numPr>
                <w:ilvl w:val="0"/>
                <w:numId w:val="2"/>
              </w:numPr>
            </w:pPr>
            <w:r>
              <w:t>便捷操作设计：</w:t>
            </w:r>
            <w:r>
              <w:rPr>
                <w:rFonts w:hint="eastAsia"/>
              </w:rPr>
              <w:t>配有</w:t>
            </w:r>
            <w:r>
              <w:t>中文触</w:t>
            </w:r>
            <w:r>
              <w:t>控屏显示运行参数，支持预设体温模式，配备脚踏开关实现免接触操作。</w:t>
            </w:r>
            <w:r>
              <w:t>​</w:t>
            </w:r>
          </w:p>
          <w:p w:rsidR="00DB1DF2" w:rsidRDefault="00021159">
            <w:pPr>
              <w:numPr>
                <w:ilvl w:val="0"/>
                <w:numId w:val="2"/>
              </w:numPr>
            </w:pPr>
            <w:r>
              <w:t>多重安全防护：具备过流、过热保护，风机故障自动停机，机身防水等级</w:t>
            </w:r>
            <w:r>
              <w:t>IPX4</w:t>
            </w:r>
            <w:r>
              <w:t>，电气安全</w:t>
            </w:r>
            <w:r>
              <w:t>I</w:t>
            </w:r>
            <w:r>
              <w:t>类</w:t>
            </w:r>
            <w:r>
              <w:t>BF</w:t>
            </w:r>
            <w:r>
              <w:t>型。</w:t>
            </w:r>
            <w:r>
              <w:t>​</w:t>
            </w:r>
          </w:p>
          <w:p w:rsidR="00DB1DF2" w:rsidRDefault="00DB1DF2">
            <w:pPr>
              <w:numPr>
                <w:ilvl w:val="0"/>
                <w:numId w:val="2"/>
              </w:num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B1DF2" w:rsidRDefault="00DB1DF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B1DF2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B1DF2" w:rsidRDefault="0002115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麻醉深度监测仪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B1DF2" w:rsidRDefault="00021159">
            <w:pPr>
              <w:numPr>
                <w:ilvl w:val="0"/>
                <w:numId w:val="3"/>
              </w:numPr>
            </w:pPr>
            <w:r>
              <w:t>功能包括实时显示麻醉深度指数，通过分析脑电图信号生成量化指标；提供多参数同步监测，涵盖心率、血氧饱和度等生命体征；具备趋势图记录与数据存储功能，支持术后回顾分析；内置声光报警系统，异常时及时提醒医护人员。</w:t>
            </w:r>
            <w:r>
              <w:t>​</w:t>
            </w:r>
          </w:p>
          <w:p w:rsidR="00DB1DF2" w:rsidRDefault="00021159">
            <w:pPr>
              <w:numPr>
                <w:ilvl w:val="0"/>
                <w:numId w:val="3"/>
              </w:numPr>
            </w:pPr>
            <w:r>
              <w:t>主要参数</w:t>
            </w:r>
            <w:r>
              <w:rPr>
                <w:rFonts w:hint="eastAsia"/>
              </w:rPr>
              <w:t>：</w:t>
            </w:r>
            <w:r>
              <w:t>脑电图采样率</w:t>
            </w:r>
            <w:r>
              <w:t>≥256Hz</w:t>
            </w:r>
            <w:r>
              <w:t>，麻醉深度指数范围</w:t>
            </w:r>
            <w:r>
              <w:t>0-100</w:t>
            </w:r>
            <w:r>
              <w:t>；监测延迟</w:t>
            </w:r>
            <w:r>
              <w:t>≤2</w:t>
            </w:r>
            <w:r>
              <w:t>秒，数据更新率</w:t>
            </w:r>
            <w:r>
              <w:t>1</w:t>
            </w:r>
            <w:r>
              <w:t>次</w:t>
            </w:r>
            <w:r>
              <w:t>/</w:t>
            </w:r>
            <w:r>
              <w:t>秒；适用年龄范围新生</w:t>
            </w:r>
            <w:r>
              <w:t>儿至成人，阻抗检测范围</w:t>
            </w:r>
            <w:r>
              <w:t>0-50kΩ</w:t>
            </w:r>
            <w:r>
              <w:t>。</w:t>
            </w:r>
            <w:r>
              <w:t>​</w:t>
            </w:r>
          </w:p>
          <w:p w:rsidR="00DB1DF2" w:rsidRDefault="00021159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要求通用</w:t>
            </w:r>
            <w:r>
              <w:t>电极片</w:t>
            </w:r>
            <w:r>
              <w:rPr>
                <w:rFonts w:hint="eastAsia"/>
              </w:rPr>
              <w:t>；</w:t>
            </w:r>
          </w:p>
          <w:p w:rsidR="00DB1DF2" w:rsidRDefault="00021159">
            <w:pPr>
              <w:numPr>
                <w:ilvl w:val="0"/>
                <w:numId w:val="3"/>
              </w:numPr>
            </w:pPr>
            <w:r>
              <w:t>支持</w:t>
            </w:r>
            <w:r>
              <w:t>USB</w:t>
            </w:r>
            <w:r>
              <w:t>数据导出与以太网连接；</w:t>
            </w:r>
          </w:p>
          <w:p w:rsidR="00DB1DF2" w:rsidRDefault="00021159">
            <w:pPr>
              <w:numPr>
                <w:ilvl w:val="0"/>
                <w:numId w:val="3"/>
              </w:numPr>
            </w:pPr>
            <w:r>
              <w:t>显示屏</w:t>
            </w:r>
            <w:r>
              <w:t>≥</w:t>
            </w:r>
            <w:r>
              <w:rPr>
                <w:rFonts w:hint="eastAsia"/>
              </w:rPr>
              <w:t>6</w:t>
            </w:r>
            <w:r>
              <w:t>英寸彩色触摸屏</w:t>
            </w:r>
            <w:r>
              <w:rPr>
                <w:rFonts w:hint="eastAsia"/>
              </w:rPr>
              <w:t>；</w:t>
            </w:r>
          </w:p>
          <w:p w:rsidR="00DB1DF2" w:rsidRDefault="00021159" w:rsidP="00E050CB">
            <w:pPr>
              <w:numPr>
                <w:ilvl w:val="0"/>
                <w:numId w:val="3"/>
              </w:numPr>
            </w:pPr>
            <w:r>
              <w:t>内置可充电电池续航</w:t>
            </w:r>
            <w:r>
              <w:t>≥4</w:t>
            </w:r>
            <w:r>
              <w:t>小时，满足移动监测需求。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B1DF2" w:rsidRDefault="00DB1DF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B1DF2">
        <w:trPr>
          <w:trHeight w:val="7064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B1DF2" w:rsidRDefault="0002115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lastRenderedPageBreak/>
              <w:t>高级麻醉监护仪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B1DF2" w:rsidRDefault="00021159">
            <w:pPr>
              <w:numPr>
                <w:ilvl w:val="0"/>
                <w:numId w:val="4"/>
              </w:numPr>
            </w:pPr>
            <w:r>
              <w:t>能够实时监测</w:t>
            </w:r>
            <w:r>
              <w:rPr>
                <w:rFonts w:hint="eastAsia"/>
              </w:rPr>
              <w:t>具有心电、血氧、体温、血压、心率、脉搏外，还具有双有创监测和呼末二氧化碳监测，有创血压的监测，麻醉气体浓度监测，脑电双频指数监测，肌松，局部氧饱和度监测等。</w:t>
            </w:r>
          </w:p>
          <w:p w:rsidR="00DB1DF2" w:rsidRDefault="00021159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配备肌松</w:t>
            </w:r>
            <w:r>
              <w:rPr>
                <w:rFonts w:hint="eastAsia"/>
              </w:rPr>
              <w:t>NMT</w:t>
            </w:r>
            <w:r>
              <w:rPr>
                <w:rFonts w:hint="eastAsia"/>
              </w:rPr>
              <w:t>监测功能，对于判断病人肌肉松弛状态提供良好的依据，有助于维持病人理想麻醉状态。具备参数组合报警功能（并非早期预警评分</w:t>
            </w:r>
            <w:r>
              <w:rPr>
                <w:rFonts w:hint="eastAsia"/>
              </w:rPr>
              <w:t>EWS</w:t>
            </w:r>
            <w:r>
              <w:rPr>
                <w:rFonts w:hint="eastAsia"/>
              </w:rPr>
              <w:t>），可对患者同时多个参数变化给出统一报警提示，预示病人不同生理系统状态改变。</w:t>
            </w:r>
          </w:p>
          <w:p w:rsidR="00DB1DF2" w:rsidRDefault="00021159">
            <w:pPr>
              <w:numPr>
                <w:ilvl w:val="0"/>
                <w:numId w:val="4"/>
              </w:numPr>
            </w:pPr>
            <w:r>
              <w:t>主要参数上</w:t>
            </w:r>
            <w:r>
              <w:rPr>
                <w:rFonts w:hint="eastAsia"/>
              </w:rPr>
              <w:t>：</w:t>
            </w:r>
            <w:r>
              <w:t>心电监测支持</w:t>
            </w:r>
            <w:r>
              <w:rPr>
                <w:rFonts w:hint="eastAsia"/>
              </w:rPr>
              <w:t>多</w:t>
            </w:r>
            <w:r>
              <w:t>导联，心率测量范围</w:t>
            </w:r>
            <w:r>
              <w:t>20-300</w:t>
            </w:r>
            <w:r>
              <w:t>次</w:t>
            </w:r>
            <w:r>
              <w:t>/</w:t>
            </w:r>
            <w:r>
              <w:t>分；无创血压测量范</w:t>
            </w:r>
            <w:r>
              <w:t>围成人</w:t>
            </w:r>
            <w:r>
              <w:t>25-260mmHg</w:t>
            </w:r>
            <w:r>
              <w:t>、儿童</w:t>
            </w:r>
            <w:r>
              <w:t>25-190mmHg</w:t>
            </w:r>
            <w:r>
              <w:t>、新生儿</w:t>
            </w:r>
            <w:r>
              <w:t>15-140mmHg</w:t>
            </w:r>
            <w:r>
              <w:t>；脉搏血氧饱和度监测抗运动干扰、防低灌注；呼吸频率监测范围</w:t>
            </w:r>
            <w:r>
              <w:t>1-200</w:t>
            </w:r>
            <w:r>
              <w:t>次</w:t>
            </w:r>
            <w:r>
              <w:t>/</w:t>
            </w:r>
            <w:r>
              <w:t>分钟。</w:t>
            </w:r>
            <w:r>
              <w:t>​</w:t>
            </w:r>
          </w:p>
          <w:p w:rsidR="00DB1DF2" w:rsidRDefault="00021159">
            <w:pPr>
              <w:numPr>
                <w:ilvl w:val="0"/>
                <w:numId w:val="4"/>
              </w:numPr>
            </w:pPr>
            <w:r>
              <w:t>配置方面，需配备</w:t>
            </w:r>
            <w:r>
              <w:rPr>
                <w:rFonts w:hint="eastAsia"/>
              </w:rPr>
              <w:t>大尺</w:t>
            </w:r>
            <w:r>
              <w:t>寸彩色触摸液晶显示器。具备标准网络接口</w:t>
            </w:r>
            <w:r>
              <w:t>，支持</w:t>
            </w:r>
            <w:r>
              <w:t>≥3</w:t>
            </w:r>
            <w:r>
              <w:t>种网络协议，还可连接鼠标、键盘、遥控手柄等外部设备。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B1DF2" w:rsidRDefault="00DB1DF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DB1DF2" w:rsidRDefault="00DB1DF2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DB1DF2" w:rsidRDefault="00021159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DB1DF2" w:rsidRDefault="00021159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DB1DF2" w:rsidRDefault="00021159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DB1DF2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1DF2" w:rsidRDefault="000211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1DF2" w:rsidRDefault="000211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DB1DF2" w:rsidRDefault="000211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1DF2" w:rsidRDefault="000211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1DF2" w:rsidRDefault="000211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DB1DF2" w:rsidRDefault="000211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1DF2" w:rsidRDefault="000211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1DF2" w:rsidRDefault="000211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DB1DF2" w:rsidRDefault="000211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1DF2" w:rsidRDefault="000211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1DF2" w:rsidRDefault="000211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1DF2" w:rsidRDefault="000211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DB1DF2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1DF2" w:rsidRDefault="00DB1D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1DF2" w:rsidRDefault="00DB1D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1DF2" w:rsidRDefault="00DB1D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1DF2" w:rsidRDefault="00DB1D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1DF2" w:rsidRDefault="00DB1D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1DF2" w:rsidRDefault="00DB1D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1DF2" w:rsidRDefault="00DB1D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1DF2" w:rsidRDefault="00DB1D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1DF2" w:rsidRDefault="0002115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三年及以上</w:t>
            </w:r>
          </w:p>
        </w:tc>
      </w:tr>
    </w:tbl>
    <w:p w:rsidR="00DB1DF2" w:rsidRDefault="00021159">
      <w:pPr>
        <w:tabs>
          <w:tab w:val="left" w:pos="780"/>
        </w:tabs>
        <w:spacing w:line="360" w:lineRule="exact"/>
        <w:ind w:firstLineChars="200" w:firstLine="442"/>
        <w:rPr>
          <w:rFonts w:ascii="仿宋" w:eastAsia="仿宋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</w:t>
      </w:r>
      <w:r>
        <w:rPr>
          <w:rFonts w:ascii="仿宋" w:eastAsia="仿宋" w:hAnsi="仿宋" w:hint="eastAsia"/>
          <w:b/>
          <w:bCs/>
          <w:sz w:val="22"/>
          <w:szCs w:val="22"/>
        </w:rPr>
        <w:t>联系人、联系电话；</w:t>
      </w:r>
    </w:p>
    <w:p w:rsidR="00DB1DF2" w:rsidRDefault="00021159">
      <w:pPr>
        <w:tabs>
          <w:tab w:val="left" w:pos="780"/>
        </w:tabs>
        <w:spacing w:line="360" w:lineRule="exact"/>
        <w:ind w:firstLineChars="200" w:firstLine="442"/>
        <w:rPr>
          <w:rFonts w:ascii="仿宋" w:eastAsia="仿宋_GB2312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</w:t>
      </w: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设备使用年限多少年。</w:t>
      </w:r>
    </w:p>
    <w:p w:rsidR="00DB1DF2" w:rsidRDefault="00021159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DB1DF2" w:rsidRDefault="00021159">
      <w:pPr>
        <w:numPr>
          <w:ilvl w:val="0"/>
          <w:numId w:val="5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DB1DF2">
        <w:tc>
          <w:tcPr>
            <w:tcW w:w="627" w:type="dxa"/>
          </w:tcPr>
          <w:p w:rsidR="00DB1DF2" w:rsidRDefault="00021159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DB1DF2" w:rsidRDefault="00021159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DB1DF2" w:rsidRDefault="00021159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DB1DF2" w:rsidRDefault="00021159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DB1DF2" w:rsidRDefault="00021159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DB1DF2" w:rsidRDefault="00021159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DB1DF2" w:rsidRDefault="00021159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DB1DF2" w:rsidRDefault="00021159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DB1DF2" w:rsidRDefault="00021159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DB1DF2" w:rsidRDefault="00021159">
            <w:r>
              <w:rPr>
                <w:rFonts w:hint="eastAsia"/>
              </w:rPr>
              <w:t>备注</w:t>
            </w:r>
          </w:p>
        </w:tc>
      </w:tr>
      <w:tr w:rsidR="00DB1DF2">
        <w:tc>
          <w:tcPr>
            <w:tcW w:w="627" w:type="dxa"/>
          </w:tcPr>
          <w:p w:rsidR="00DB1DF2" w:rsidRDefault="00DB1DF2"/>
        </w:tc>
        <w:tc>
          <w:tcPr>
            <w:tcW w:w="1432" w:type="dxa"/>
          </w:tcPr>
          <w:p w:rsidR="00DB1DF2" w:rsidRDefault="00DB1DF2"/>
        </w:tc>
        <w:tc>
          <w:tcPr>
            <w:tcW w:w="1241" w:type="dxa"/>
          </w:tcPr>
          <w:p w:rsidR="00DB1DF2" w:rsidRDefault="00DB1DF2"/>
        </w:tc>
        <w:tc>
          <w:tcPr>
            <w:tcW w:w="845" w:type="dxa"/>
          </w:tcPr>
          <w:p w:rsidR="00DB1DF2" w:rsidRDefault="00DB1DF2"/>
        </w:tc>
        <w:tc>
          <w:tcPr>
            <w:tcW w:w="968" w:type="dxa"/>
          </w:tcPr>
          <w:p w:rsidR="00DB1DF2" w:rsidRDefault="00DB1DF2"/>
        </w:tc>
        <w:tc>
          <w:tcPr>
            <w:tcW w:w="1159" w:type="dxa"/>
          </w:tcPr>
          <w:p w:rsidR="00DB1DF2" w:rsidRDefault="00DB1DF2"/>
        </w:tc>
        <w:tc>
          <w:tcPr>
            <w:tcW w:w="1105" w:type="dxa"/>
          </w:tcPr>
          <w:p w:rsidR="00DB1DF2" w:rsidRDefault="00DB1DF2"/>
        </w:tc>
        <w:tc>
          <w:tcPr>
            <w:tcW w:w="1104" w:type="dxa"/>
          </w:tcPr>
          <w:p w:rsidR="00DB1DF2" w:rsidRDefault="00DB1DF2"/>
        </w:tc>
        <w:tc>
          <w:tcPr>
            <w:tcW w:w="1064" w:type="dxa"/>
          </w:tcPr>
          <w:p w:rsidR="00DB1DF2" w:rsidRDefault="00DB1DF2"/>
        </w:tc>
        <w:tc>
          <w:tcPr>
            <w:tcW w:w="545" w:type="dxa"/>
          </w:tcPr>
          <w:p w:rsidR="00DB1DF2" w:rsidRDefault="00DB1DF2"/>
        </w:tc>
      </w:tr>
    </w:tbl>
    <w:p w:rsidR="00DB1DF2" w:rsidRDefault="00021159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lastRenderedPageBreak/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提供耗材试剂单份、单人成本效益分析。</w:t>
      </w:r>
    </w:p>
    <w:p w:rsidR="00DB1DF2" w:rsidRDefault="0002115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3.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DB1DF2" w:rsidRDefault="00021159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4.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DB1DF2" w:rsidRDefault="00021159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5.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DB1DF2" w:rsidRDefault="0002115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6.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DB1DF2" w:rsidRDefault="00021159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DB1DF2" w:rsidRDefault="0002115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DB1DF2" w:rsidRDefault="0002115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9.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</w:t>
      </w:r>
      <w:r>
        <w:rPr>
          <w:rFonts w:ascii="宋体" w:hAnsi="宋体"/>
          <w:szCs w:val="21"/>
          <w:shd w:val="clear" w:color="auto" w:fill="FFFFFF"/>
        </w:rPr>
        <w:t>至</w:t>
      </w:r>
      <w:r>
        <w:rPr>
          <w:rFonts w:ascii="宋体" w:hAnsi="宋体"/>
          <w:szCs w:val="21"/>
          <w:shd w:val="clear" w:color="auto" w:fill="FFFFFF"/>
        </w:rPr>
        <w:t>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DB1DF2" w:rsidRDefault="00021159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>0.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DB1DF2" w:rsidRDefault="00021159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DB1DF2" w:rsidRDefault="00021159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DB1DF2" w:rsidRDefault="00021159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DB1DF2" w:rsidRDefault="00021159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8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7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8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13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DB1DF2" w:rsidRDefault="00021159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:rsidR="00DB1DF2" w:rsidRDefault="00021159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</w:t>
      </w:r>
      <w:r>
        <w:rPr>
          <w:rFonts w:ascii="宋体" w:hAnsi="宋体" w:cs="宋体" w:hint="eastAsia"/>
          <w:szCs w:val="21"/>
          <w:shd w:val="clear" w:color="auto" w:fill="FFFFFF"/>
        </w:rPr>
        <w:t>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</w:t>
      </w:r>
      <w:r>
        <w:rPr>
          <w:rFonts w:ascii="宋体" w:hAnsi="宋体" w:cs="宋体" w:hint="eastAsia"/>
          <w:szCs w:val="21"/>
          <w:shd w:val="clear" w:color="auto" w:fill="FFFFFF"/>
        </w:rPr>
        <w:t>设备</w:t>
      </w:r>
      <w:r>
        <w:rPr>
          <w:rFonts w:ascii="宋体" w:hAnsi="宋体" w:cs="宋体" w:hint="eastAsia"/>
          <w:szCs w:val="21"/>
          <w:shd w:val="clear" w:color="auto" w:fill="FFFFFF"/>
        </w:rPr>
        <w:t>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DB1DF2" w:rsidRDefault="00021159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DB1DF2" w:rsidRDefault="00021159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:rsidR="00DB1DF2" w:rsidRDefault="0002115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DB1DF2" w:rsidRDefault="00021159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  <w:bookmarkEnd w:id="0"/>
    </w:p>
    <w:p w:rsidR="00DB1DF2" w:rsidRDefault="00DB1DF2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DB1DF2" w:rsidRDefault="00021159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szCs w:val="21"/>
          <w:shd w:val="clear" w:color="auto" w:fill="FFFFFF"/>
        </w:rPr>
        <w:t>四项手术室设备</w:t>
      </w:r>
      <w:r>
        <w:rPr>
          <w:rFonts w:ascii="宋体" w:hAnsi="宋体" w:cs="宋体" w:hint="eastAsia"/>
          <w:szCs w:val="21"/>
          <w:shd w:val="clear" w:color="auto" w:fill="FFFFFF"/>
        </w:rPr>
        <w:t>采购项目市场调查公告</w:t>
      </w:r>
    </w:p>
    <w:p w:rsidR="00DB1DF2" w:rsidRDefault="00DB1DF2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DB1DF2" w:rsidRDefault="00021159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DB1DF2" w:rsidRDefault="00021159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</w:t>
      </w:r>
    </w:p>
    <w:sectPr w:rsidR="00DB1DF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59" w:rsidRDefault="00021159">
      <w:r>
        <w:separator/>
      </w:r>
    </w:p>
  </w:endnote>
  <w:endnote w:type="continuationSeparator" w:id="0">
    <w:p w:rsidR="00021159" w:rsidRDefault="0002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F2" w:rsidRDefault="0002115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DF2" w:rsidRDefault="00021159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050C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B1DF2" w:rsidRDefault="00021159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050CB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59" w:rsidRDefault="00021159">
      <w:r>
        <w:separator/>
      </w:r>
    </w:p>
  </w:footnote>
  <w:footnote w:type="continuationSeparator" w:id="0">
    <w:p w:rsidR="00021159" w:rsidRDefault="0002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D76582"/>
    <w:multiLevelType w:val="singleLevel"/>
    <w:tmpl w:val="BCD7658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148432F"/>
    <w:multiLevelType w:val="singleLevel"/>
    <w:tmpl w:val="1148432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50DA8FD7"/>
    <w:multiLevelType w:val="singleLevel"/>
    <w:tmpl w:val="50DA8FD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D97D2ACC"/>
    <w:rsid w:val="F6BBE296"/>
    <w:rsid w:val="F77F20AA"/>
    <w:rsid w:val="F7EF55FD"/>
    <w:rsid w:val="FDB008F5"/>
    <w:rsid w:val="00021159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1DF2"/>
    <w:rsid w:val="00DB7EDB"/>
    <w:rsid w:val="00DC2CA9"/>
    <w:rsid w:val="00DF6663"/>
    <w:rsid w:val="00E011A6"/>
    <w:rsid w:val="00E050CB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1F86854"/>
    <w:rsid w:val="01F92E8F"/>
    <w:rsid w:val="02753E85"/>
    <w:rsid w:val="02A36C44"/>
    <w:rsid w:val="02AB78A7"/>
    <w:rsid w:val="02E80CAC"/>
    <w:rsid w:val="02F46EA8"/>
    <w:rsid w:val="038E2F7A"/>
    <w:rsid w:val="03BE185C"/>
    <w:rsid w:val="03E74352"/>
    <w:rsid w:val="03F92894"/>
    <w:rsid w:val="042518DB"/>
    <w:rsid w:val="04B10C40"/>
    <w:rsid w:val="04FE0FC6"/>
    <w:rsid w:val="051002C4"/>
    <w:rsid w:val="056F4D3B"/>
    <w:rsid w:val="05A96D2F"/>
    <w:rsid w:val="05FC1F53"/>
    <w:rsid w:val="069D5DDF"/>
    <w:rsid w:val="070749A9"/>
    <w:rsid w:val="070D0B8A"/>
    <w:rsid w:val="07BF7DE3"/>
    <w:rsid w:val="080812F8"/>
    <w:rsid w:val="080C703A"/>
    <w:rsid w:val="08183C31"/>
    <w:rsid w:val="08483699"/>
    <w:rsid w:val="08AF53C3"/>
    <w:rsid w:val="08DD6428"/>
    <w:rsid w:val="08EE5B69"/>
    <w:rsid w:val="09785831"/>
    <w:rsid w:val="098C1AE6"/>
    <w:rsid w:val="09AF5ECF"/>
    <w:rsid w:val="09CA0F24"/>
    <w:rsid w:val="0A1D285A"/>
    <w:rsid w:val="0AAC3C13"/>
    <w:rsid w:val="0AB94545"/>
    <w:rsid w:val="0AFB3396"/>
    <w:rsid w:val="0B0009AC"/>
    <w:rsid w:val="0B4739EB"/>
    <w:rsid w:val="0BA856D3"/>
    <w:rsid w:val="0BF16E91"/>
    <w:rsid w:val="0C333253"/>
    <w:rsid w:val="0C9625C3"/>
    <w:rsid w:val="0C9F66CF"/>
    <w:rsid w:val="0CA10656"/>
    <w:rsid w:val="0D36367C"/>
    <w:rsid w:val="0D870F11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42342C"/>
    <w:rsid w:val="1246086B"/>
    <w:rsid w:val="127A62E8"/>
    <w:rsid w:val="127E6D86"/>
    <w:rsid w:val="128B48D5"/>
    <w:rsid w:val="133D09EF"/>
    <w:rsid w:val="13AF40DA"/>
    <w:rsid w:val="13C417E2"/>
    <w:rsid w:val="13C94031"/>
    <w:rsid w:val="14034386"/>
    <w:rsid w:val="145D08B3"/>
    <w:rsid w:val="14C62D5A"/>
    <w:rsid w:val="14E05AD6"/>
    <w:rsid w:val="15020157"/>
    <w:rsid w:val="15250368"/>
    <w:rsid w:val="15344AB2"/>
    <w:rsid w:val="1537135F"/>
    <w:rsid w:val="156E60D3"/>
    <w:rsid w:val="156F29B6"/>
    <w:rsid w:val="15A325BE"/>
    <w:rsid w:val="15DB5E57"/>
    <w:rsid w:val="16673622"/>
    <w:rsid w:val="166E3B87"/>
    <w:rsid w:val="16DE4297"/>
    <w:rsid w:val="16F11B48"/>
    <w:rsid w:val="179965BF"/>
    <w:rsid w:val="17A706EF"/>
    <w:rsid w:val="17A76872"/>
    <w:rsid w:val="181C55AD"/>
    <w:rsid w:val="18DB06A3"/>
    <w:rsid w:val="1915495C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C0396B"/>
    <w:rsid w:val="1BD84974"/>
    <w:rsid w:val="1BEF4851"/>
    <w:rsid w:val="1C2B27DD"/>
    <w:rsid w:val="1C600606"/>
    <w:rsid w:val="1C986757"/>
    <w:rsid w:val="1DD57975"/>
    <w:rsid w:val="1E217C6F"/>
    <w:rsid w:val="1EB564D4"/>
    <w:rsid w:val="1ED3045A"/>
    <w:rsid w:val="1EE07543"/>
    <w:rsid w:val="1EF901E9"/>
    <w:rsid w:val="1F4274EB"/>
    <w:rsid w:val="1F4275B2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1C916A0"/>
    <w:rsid w:val="221B75B3"/>
    <w:rsid w:val="2223201C"/>
    <w:rsid w:val="229614C9"/>
    <w:rsid w:val="22AD2D70"/>
    <w:rsid w:val="22D87DED"/>
    <w:rsid w:val="231E7945"/>
    <w:rsid w:val="232E0809"/>
    <w:rsid w:val="234E00AF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267298"/>
    <w:rsid w:val="26AF355A"/>
    <w:rsid w:val="26E04AA9"/>
    <w:rsid w:val="2712301E"/>
    <w:rsid w:val="277E69D1"/>
    <w:rsid w:val="27F01FAC"/>
    <w:rsid w:val="280A3B62"/>
    <w:rsid w:val="289305C8"/>
    <w:rsid w:val="293C02DD"/>
    <w:rsid w:val="297445E7"/>
    <w:rsid w:val="29F36221"/>
    <w:rsid w:val="2A8645D2"/>
    <w:rsid w:val="2A9E695F"/>
    <w:rsid w:val="2AF94DA4"/>
    <w:rsid w:val="2B054F7A"/>
    <w:rsid w:val="2B905794"/>
    <w:rsid w:val="2BC2788C"/>
    <w:rsid w:val="2BE27F2E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6D2048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135244"/>
    <w:rsid w:val="33570548"/>
    <w:rsid w:val="335A4155"/>
    <w:rsid w:val="33784EDD"/>
    <w:rsid w:val="338B51FE"/>
    <w:rsid w:val="33C22EAC"/>
    <w:rsid w:val="34477C91"/>
    <w:rsid w:val="34BF0E0C"/>
    <w:rsid w:val="34D12C85"/>
    <w:rsid w:val="350330C9"/>
    <w:rsid w:val="361A62C5"/>
    <w:rsid w:val="361E2949"/>
    <w:rsid w:val="36935DF9"/>
    <w:rsid w:val="375F0685"/>
    <w:rsid w:val="37AD1DE2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4C7A58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BB3C92"/>
    <w:rsid w:val="46BB51AC"/>
    <w:rsid w:val="46F61971"/>
    <w:rsid w:val="478A34FC"/>
    <w:rsid w:val="47A614C4"/>
    <w:rsid w:val="47A75C45"/>
    <w:rsid w:val="47BE0994"/>
    <w:rsid w:val="47F668F8"/>
    <w:rsid w:val="4803505C"/>
    <w:rsid w:val="483B6A39"/>
    <w:rsid w:val="484E2B45"/>
    <w:rsid w:val="48CB2E1C"/>
    <w:rsid w:val="49351245"/>
    <w:rsid w:val="494876D6"/>
    <w:rsid w:val="498A17A6"/>
    <w:rsid w:val="49A001F1"/>
    <w:rsid w:val="49CB3958"/>
    <w:rsid w:val="49D33009"/>
    <w:rsid w:val="4A2A72C7"/>
    <w:rsid w:val="4A3B7A08"/>
    <w:rsid w:val="4A722025"/>
    <w:rsid w:val="4A952938"/>
    <w:rsid w:val="4AAC5537"/>
    <w:rsid w:val="4ADB58C8"/>
    <w:rsid w:val="4B306B81"/>
    <w:rsid w:val="4B37440B"/>
    <w:rsid w:val="4BA13736"/>
    <w:rsid w:val="4BAE57DD"/>
    <w:rsid w:val="4BBB7951"/>
    <w:rsid w:val="4BD05255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0AD1AED"/>
    <w:rsid w:val="520D7203"/>
    <w:rsid w:val="52102850"/>
    <w:rsid w:val="521D27E0"/>
    <w:rsid w:val="52A82A88"/>
    <w:rsid w:val="52D90E94"/>
    <w:rsid w:val="52F7756C"/>
    <w:rsid w:val="53424C8B"/>
    <w:rsid w:val="544669FD"/>
    <w:rsid w:val="5458105A"/>
    <w:rsid w:val="548216F8"/>
    <w:rsid w:val="552235BC"/>
    <w:rsid w:val="55713605"/>
    <w:rsid w:val="55957506"/>
    <w:rsid w:val="56101453"/>
    <w:rsid w:val="56244B1C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2B7F6F"/>
    <w:rsid w:val="593257A1"/>
    <w:rsid w:val="59454DD9"/>
    <w:rsid w:val="597417E6"/>
    <w:rsid w:val="59D101C5"/>
    <w:rsid w:val="59DB392C"/>
    <w:rsid w:val="59DD3497"/>
    <w:rsid w:val="59DE40C3"/>
    <w:rsid w:val="59F02E1D"/>
    <w:rsid w:val="5A113E4E"/>
    <w:rsid w:val="5B4C440E"/>
    <w:rsid w:val="5B6055A8"/>
    <w:rsid w:val="5B8147BE"/>
    <w:rsid w:val="5C0B328E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15606F"/>
    <w:rsid w:val="603A15B7"/>
    <w:rsid w:val="60646342"/>
    <w:rsid w:val="60D809DC"/>
    <w:rsid w:val="616E30EF"/>
    <w:rsid w:val="6183394F"/>
    <w:rsid w:val="61911ABE"/>
    <w:rsid w:val="61B825BC"/>
    <w:rsid w:val="61DB49B0"/>
    <w:rsid w:val="6208709F"/>
    <w:rsid w:val="62516C98"/>
    <w:rsid w:val="62C51434"/>
    <w:rsid w:val="62D578C9"/>
    <w:rsid w:val="62ED0984"/>
    <w:rsid w:val="63497970"/>
    <w:rsid w:val="637C5F97"/>
    <w:rsid w:val="63B241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4408C2"/>
    <w:rsid w:val="6670744D"/>
    <w:rsid w:val="66737E10"/>
    <w:rsid w:val="669C6DB4"/>
    <w:rsid w:val="66D00F9D"/>
    <w:rsid w:val="66E42BA0"/>
    <w:rsid w:val="67184229"/>
    <w:rsid w:val="672512B7"/>
    <w:rsid w:val="6747066A"/>
    <w:rsid w:val="67567D63"/>
    <w:rsid w:val="67F57AE5"/>
    <w:rsid w:val="681F15E7"/>
    <w:rsid w:val="683201E0"/>
    <w:rsid w:val="68384F46"/>
    <w:rsid w:val="685E210F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87372B"/>
    <w:rsid w:val="6BE835ED"/>
    <w:rsid w:val="6BF1488B"/>
    <w:rsid w:val="6CB54F22"/>
    <w:rsid w:val="6CBF33DE"/>
    <w:rsid w:val="6CC26E5A"/>
    <w:rsid w:val="6D142D9C"/>
    <w:rsid w:val="6D5C7DF2"/>
    <w:rsid w:val="6D8258EC"/>
    <w:rsid w:val="6D906CB9"/>
    <w:rsid w:val="6DDA4BD3"/>
    <w:rsid w:val="6E910B04"/>
    <w:rsid w:val="6E950C2C"/>
    <w:rsid w:val="6EFFD814"/>
    <w:rsid w:val="6F76382E"/>
    <w:rsid w:val="6FE23626"/>
    <w:rsid w:val="702116A6"/>
    <w:rsid w:val="707D037F"/>
    <w:rsid w:val="70AC6769"/>
    <w:rsid w:val="70AE79D5"/>
    <w:rsid w:val="71262BCE"/>
    <w:rsid w:val="715E0D9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25027B"/>
    <w:rsid w:val="773773E3"/>
    <w:rsid w:val="77856566"/>
    <w:rsid w:val="77A87019"/>
    <w:rsid w:val="77B0389A"/>
    <w:rsid w:val="77C33297"/>
    <w:rsid w:val="77D47CF8"/>
    <w:rsid w:val="77FC724F"/>
    <w:rsid w:val="78280044"/>
    <w:rsid w:val="78F26E0F"/>
    <w:rsid w:val="79C124FE"/>
    <w:rsid w:val="79C601B6"/>
    <w:rsid w:val="79C67B14"/>
    <w:rsid w:val="79EE46A2"/>
    <w:rsid w:val="7A0822E6"/>
    <w:rsid w:val="7A490822"/>
    <w:rsid w:val="7A540E6F"/>
    <w:rsid w:val="7A54732D"/>
    <w:rsid w:val="7A5A101B"/>
    <w:rsid w:val="7A8148CE"/>
    <w:rsid w:val="7B3630FE"/>
    <w:rsid w:val="7B872B63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3A63DB"/>
    <w:rsid w:val="7E792FCF"/>
    <w:rsid w:val="7E981BDD"/>
    <w:rsid w:val="7EFBE264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3F83871-40B7-4625-A492-BB3FF2CD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414</Words>
  <Characters>2362</Characters>
  <Application>Microsoft Office Word</Application>
  <DocSecurity>0</DocSecurity>
  <Lines>19</Lines>
  <Paragraphs>5</Paragraphs>
  <ScaleCrop>false</ScaleCrop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李映晖</cp:lastModifiedBy>
  <cp:revision>2</cp:revision>
  <dcterms:created xsi:type="dcterms:W3CDTF">2024-04-12T07:39:00Z</dcterms:created>
  <dcterms:modified xsi:type="dcterms:W3CDTF">2025-08-07T01:34:00Z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  <property fmtid="{D5CDD505-2E9C-101B-9397-08002B2CF9AE}" pid="4" name="KSOTemplateDocerSaveRecord">
    <vt:lpwstr>eyJoZGlkIjoiOGUxMDI1NjBhZmU5NDgxN2ZiZTc5YTM0NjI2ZjU4MGUiLCJ1c2VySWQiOiIzNjA1MzkxNTQifQ==</vt:lpwstr>
  </property>
</Properties>
</file>