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1F" w:rsidRDefault="0009611F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bookmarkStart w:id="0" w:name="OLE_LINK1"/>
    </w:p>
    <w:p w:rsidR="0009611F" w:rsidRDefault="002D2F91">
      <w:pPr>
        <w:tabs>
          <w:tab w:val="left" w:pos="1140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广州医科大学附属番禺中心医院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抗酸染色仪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采购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项目市场调查公告</w:t>
      </w:r>
    </w:p>
    <w:bookmarkEnd w:id="0"/>
    <w:p w:rsidR="0009611F" w:rsidRDefault="0009611F">
      <w:pPr>
        <w:pStyle w:val="a5"/>
      </w:pPr>
    </w:p>
    <w:p w:rsidR="0009611F" w:rsidRDefault="002D2F91">
      <w:pPr>
        <w:tabs>
          <w:tab w:val="left" w:pos="1140"/>
        </w:tabs>
        <w:spacing w:line="360" w:lineRule="auto"/>
        <w:ind w:firstLineChars="200" w:firstLine="48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宋体" w:hAnsi="宋体" w:cs="宋体" w:hint="eastAsia"/>
          <w:sz w:val="24"/>
        </w:rPr>
        <w:t>广州医科大学附属番禺中心医院</w:t>
      </w:r>
      <w:r>
        <w:rPr>
          <w:rFonts w:ascii="宋体" w:hAnsi="宋体" w:cs="宋体"/>
          <w:sz w:val="24"/>
        </w:rPr>
        <w:t>拟采购</w:t>
      </w:r>
      <w:r>
        <w:rPr>
          <w:rFonts w:ascii="宋体" w:hAnsi="宋体" w:cs="宋体" w:hint="eastAsia"/>
          <w:sz w:val="24"/>
        </w:rPr>
        <w:t>抗酸染色仪</w:t>
      </w:r>
      <w:r>
        <w:rPr>
          <w:rFonts w:ascii="宋体" w:hAnsi="宋体" w:cs="宋体"/>
          <w:sz w:val="24"/>
        </w:rPr>
        <w:t>1</w:t>
      </w:r>
      <w:r>
        <w:rPr>
          <w:rFonts w:ascii="宋体" w:hAnsi="宋体" w:cs="宋体" w:hint="eastAsia"/>
          <w:sz w:val="24"/>
        </w:rPr>
        <w:t>台</w:t>
      </w:r>
      <w:r>
        <w:rPr>
          <w:rFonts w:ascii="宋体" w:hAnsi="宋体" w:cs="宋体"/>
          <w:sz w:val="24"/>
        </w:rPr>
        <w:t>，现进行市场需求调查，请有意向的</w:t>
      </w:r>
      <w:r>
        <w:rPr>
          <w:rFonts w:ascii="宋体" w:hAnsi="宋体" w:cs="宋体" w:hint="eastAsia"/>
          <w:sz w:val="24"/>
        </w:rPr>
        <w:t>供应商</w:t>
      </w:r>
      <w:r>
        <w:rPr>
          <w:rFonts w:ascii="宋体" w:hAnsi="宋体" w:cs="宋体"/>
          <w:sz w:val="24"/>
        </w:rPr>
        <w:t>按以下要求提交资料。所提交的相关调查资料中如涉及弄虚作假的将被列入我院</w:t>
      </w:r>
      <w:r>
        <w:rPr>
          <w:rFonts w:ascii="宋体" w:hAnsi="宋体" w:cs="宋体" w:hint="eastAsia"/>
          <w:sz w:val="24"/>
        </w:rPr>
        <w:t>负面</w:t>
      </w:r>
      <w:r>
        <w:rPr>
          <w:rFonts w:ascii="宋体" w:hAnsi="宋体" w:cs="宋体"/>
          <w:sz w:val="24"/>
        </w:rPr>
        <w:t>名单。我</w:t>
      </w:r>
      <w:r>
        <w:rPr>
          <w:rFonts w:ascii="宋体" w:hAnsi="宋体" w:cs="宋体" w:hint="eastAsia"/>
          <w:sz w:val="24"/>
        </w:rPr>
        <w:t>院</w:t>
      </w:r>
      <w:r>
        <w:rPr>
          <w:rFonts w:ascii="宋体" w:hAnsi="宋体" w:cs="宋体"/>
          <w:sz w:val="24"/>
        </w:rPr>
        <w:t>对所有参与调查潜在供应商提供的资料有保密的责任。</w:t>
      </w:r>
    </w:p>
    <w:p w:rsidR="0009611F" w:rsidRDefault="002D2F91">
      <w:pPr>
        <w:tabs>
          <w:tab w:val="left" w:pos="1140"/>
        </w:tabs>
        <w:spacing w:line="360" w:lineRule="auto"/>
        <w:rPr>
          <w:rFonts w:asciiTheme="majorEastAsia" w:eastAsiaTheme="majorEastAsia" w:hAnsiTheme="majorEastAsia" w:cstheme="majorEastAsia"/>
          <w:b/>
          <w:sz w:val="24"/>
        </w:rPr>
      </w:pPr>
      <w:r>
        <w:rPr>
          <w:rFonts w:asciiTheme="majorEastAsia" w:eastAsiaTheme="majorEastAsia" w:hAnsiTheme="majorEastAsia" w:cstheme="majorEastAsia" w:hint="eastAsia"/>
          <w:b/>
          <w:sz w:val="24"/>
        </w:rPr>
        <w:t>一、设备需求清单：</w:t>
      </w:r>
    </w:p>
    <w:tbl>
      <w:tblPr>
        <w:tblStyle w:val="ad"/>
        <w:tblW w:w="9117" w:type="dxa"/>
        <w:tblLook w:val="04A0" w:firstRow="1" w:lastRow="0" w:firstColumn="1" w:lastColumn="0" w:noHBand="0" w:noVBand="1"/>
      </w:tblPr>
      <w:tblGrid>
        <w:gridCol w:w="1389"/>
        <w:gridCol w:w="3174"/>
        <w:gridCol w:w="2277"/>
        <w:gridCol w:w="2277"/>
      </w:tblGrid>
      <w:tr w:rsidR="0009611F">
        <w:trPr>
          <w:trHeight w:val="511"/>
        </w:trPr>
        <w:tc>
          <w:tcPr>
            <w:tcW w:w="1389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3174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设备名称（项目名称）</w:t>
            </w:r>
          </w:p>
        </w:tc>
        <w:tc>
          <w:tcPr>
            <w:tcW w:w="2277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数量</w:t>
            </w:r>
          </w:p>
        </w:tc>
        <w:tc>
          <w:tcPr>
            <w:tcW w:w="2277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应用方向</w:t>
            </w:r>
          </w:p>
        </w:tc>
      </w:tr>
      <w:tr w:rsidR="0009611F">
        <w:trPr>
          <w:trHeight w:val="759"/>
        </w:trPr>
        <w:tc>
          <w:tcPr>
            <w:tcW w:w="1389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1</w:t>
            </w:r>
          </w:p>
        </w:tc>
        <w:tc>
          <w:tcPr>
            <w:tcW w:w="3174" w:type="dxa"/>
            <w:vAlign w:val="center"/>
          </w:tcPr>
          <w:p w:rsidR="0009611F" w:rsidRDefault="002D2F91">
            <w:pPr>
              <w:spacing w:before="240"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抗酸染色仪</w:t>
            </w:r>
          </w:p>
        </w:tc>
        <w:tc>
          <w:tcPr>
            <w:tcW w:w="2277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sz w:val="24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台</w:t>
            </w:r>
          </w:p>
        </w:tc>
        <w:tc>
          <w:tcPr>
            <w:tcW w:w="2277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检验科</w:t>
            </w:r>
          </w:p>
        </w:tc>
      </w:tr>
    </w:tbl>
    <w:p w:rsidR="0009611F" w:rsidRDefault="0009611F">
      <w:pPr>
        <w:spacing w:line="360" w:lineRule="auto"/>
        <w:ind w:firstLineChars="210" w:firstLine="504"/>
        <w:rPr>
          <w:rFonts w:asciiTheme="majorEastAsia" w:eastAsiaTheme="majorEastAsia" w:hAnsiTheme="majorEastAsia" w:cstheme="majorEastAsia"/>
          <w:sz w:val="24"/>
          <w:lang w:val="zh-CN"/>
        </w:rPr>
      </w:pPr>
    </w:p>
    <w:p w:rsidR="0009611F" w:rsidRDefault="002D2F91">
      <w:pPr>
        <w:pStyle w:val="af1"/>
        <w:tabs>
          <w:tab w:val="left" w:pos="709"/>
        </w:tabs>
        <w:spacing w:line="360" w:lineRule="auto"/>
        <w:ind w:firstLineChars="0" w:firstLine="0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二、技术参数要求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09"/>
        <w:gridCol w:w="3938"/>
        <w:gridCol w:w="2578"/>
      </w:tblGrid>
      <w:tr w:rsidR="0009611F">
        <w:tc>
          <w:tcPr>
            <w:tcW w:w="705" w:type="dxa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序号</w:t>
            </w:r>
          </w:p>
        </w:tc>
        <w:tc>
          <w:tcPr>
            <w:tcW w:w="1909" w:type="dxa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设备名称</w:t>
            </w:r>
          </w:p>
        </w:tc>
        <w:tc>
          <w:tcPr>
            <w:tcW w:w="3938" w:type="dxa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技术功能需求</w:t>
            </w:r>
            <w:r>
              <w:rPr>
                <w:rFonts w:asciiTheme="majorEastAsia" w:eastAsiaTheme="majorEastAsia" w:hAnsiTheme="majorEastAsia" w:cstheme="majorEastAsia"/>
                <w:sz w:val="24"/>
              </w:rPr>
              <w:t>（仅供参考）</w:t>
            </w:r>
          </w:p>
        </w:tc>
        <w:tc>
          <w:tcPr>
            <w:tcW w:w="2578" w:type="dxa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 w:val="24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lang w:val="zh-CN"/>
              </w:rPr>
              <w:t>备注</w:t>
            </w:r>
          </w:p>
        </w:tc>
      </w:tr>
      <w:tr w:rsidR="0009611F">
        <w:tc>
          <w:tcPr>
            <w:tcW w:w="705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/>
                <w:szCs w:val="21"/>
              </w:rPr>
              <w:t>1</w:t>
            </w:r>
          </w:p>
        </w:tc>
        <w:tc>
          <w:tcPr>
            <w:tcW w:w="1909" w:type="dxa"/>
            <w:vAlign w:val="center"/>
          </w:tcPr>
          <w:p w:rsidR="0009611F" w:rsidRDefault="002D2F91">
            <w:pPr>
              <w:spacing w:line="360" w:lineRule="auto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抗酸染色仪</w:t>
            </w:r>
          </w:p>
        </w:tc>
        <w:tc>
          <w:tcPr>
            <w:tcW w:w="3938" w:type="dxa"/>
          </w:tcPr>
          <w:p w:rsidR="0009611F" w:rsidRDefault="002D2F91">
            <w:pPr>
              <w:pStyle w:val="af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ajorEastAsia" w:eastAsiaTheme="majorEastAsia" w:hAnsiTheme="majorEastAsia" w:cstheme="majorEastAsia"/>
                <w:b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  <w:lang w:val="zh-CN"/>
              </w:rPr>
              <w:t>主要用途：</w:t>
            </w:r>
          </w:p>
          <w:p w:rsidR="0009611F" w:rsidRDefault="002D2F91">
            <w:pPr>
              <w:spacing w:line="360" w:lineRule="auto"/>
              <w:jc w:val="left"/>
              <w:rPr>
                <w:rFonts w:asciiTheme="majorEastAsia" w:eastAsiaTheme="majorEastAsia" w:hAnsiTheme="majorEastAsia" w:cstheme="majorEastAsia"/>
                <w:szCs w:val="21"/>
                <w:lang w:val="zh-CN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主要用于结核分枝杆菌等抗酸杆菌的荧光染色或传统染色，实现染色过程的自动化、标准化，提高染色阳性检出率与检验效率。</w:t>
            </w:r>
          </w:p>
          <w:p w:rsidR="0009611F" w:rsidRDefault="002D2F91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二、功能与技术参数需求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  <w:lang w:val="zh-CN"/>
              </w:rPr>
              <w:t>：</w:t>
            </w:r>
          </w:p>
          <w:p w:rsidR="0009611F" w:rsidRDefault="002D2F91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1.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具备全自动抗酸染色功能：支持包括（但不限于）自动加样、加热、清洗、脱色、复染等全流程自动化操作，确保染色试剂作用均匀充分。</w:t>
            </w:r>
          </w:p>
          <w:p w:rsidR="0009611F" w:rsidRDefault="002D2F91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2.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具备染色方法灵活性：支持包括（但不限于）荧光染色法（如金胺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O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法）、传统萋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-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尼氏法等多种国际公认的染色方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法。</w:t>
            </w:r>
          </w:p>
          <w:p w:rsidR="0009611F" w:rsidRDefault="002D2F91">
            <w:pPr>
              <w:tabs>
                <w:tab w:val="left" w:pos="1694"/>
              </w:tabs>
              <w:adjustRightInd w:val="0"/>
              <w:spacing w:line="360" w:lineRule="auto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3.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具备染色质量与生物安全功能：支持包括（但不限于）染色过程的加热温控、废液与痰标本预处理废气的安全收集与处理、或具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备的紫外线消毒等生物安全设计。</w:t>
            </w:r>
          </w:p>
          <w:p w:rsidR="0009611F" w:rsidRDefault="002D2F91">
            <w:pPr>
              <w:adjustRightInd w:val="0"/>
              <w:spacing w:line="360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>三、</w:t>
            </w:r>
            <w:r>
              <w:rPr>
                <w:rFonts w:ascii="宋体" w:hAnsi="宋体" w:cs="宋体" w:hint="eastAsia"/>
                <w:b/>
                <w:szCs w:val="21"/>
              </w:rPr>
              <w:t>关键技术参数：（附表）</w:t>
            </w:r>
          </w:p>
          <w:p w:rsidR="0009611F" w:rsidRDefault="002D2F91">
            <w:pPr>
              <w:adjustRightInd w:val="0"/>
              <w:spacing w:line="360" w:lineRule="auto"/>
              <w:ind w:firstLineChars="200" w:firstLine="420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需明晰表述包括（但不限于）单轮次最大处理玻片数量、平均染色时间、染色方法种类、染液管理系统、加热温度控制范围与精度、染液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玻片估算成本等。</w:t>
            </w:r>
          </w:p>
        </w:tc>
        <w:tc>
          <w:tcPr>
            <w:tcW w:w="2578" w:type="dxa"/>
          </w:tcPr>
          <w:p w:rsidR="0009611F" w:rsidRDefault="002D2F91">
            <w:pPr>
              <w:pStyle w:val="61"/>
              <w:wordWrap/>
              <w:spacing w:line="360" w:lineRule="auto"/>
              <w:ind w:left="0"/>
              <w:rPr>
                <w:rFonts w:ascii="宋体" w:hAnsi="宋体" w:cs="宋体"/>
                <w:kern w:val="2"/>
              </w:rPr>
            </w:pPr>
            <w:r>
              <w:rPr>
                <w:rFonts w:ascii="宋体" w:hAnsi="宋体" w:cs="宋体" w:hint="eastAsia"/>
                <w:kern w:val="2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2"/>
              </w:rPr>
              <w:t>主机；</w:t>
            </w:r>
          </w:p>
          <w:p w:rsidR="0009611F" w:rsidRDefault="002D2F9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配套组件；</w:t>
            </w:r>
          </w:p>
          <w:p w:rsidR="0009611F" w:rsidRDefault="002D2F91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适配软件或模块；</w:t>
            </w:r>
          </w:p>
          <w:p w:rsidR="0009611F" w:rsidRDefault="002D2F91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="宋体" w:hAnsi="宋体" w:cs="宋体"/>
                <w:kern w:val="2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.</w:t>
            </w:r>
            <w:r>
              <w:rPr>
                <w:rFonts w:ascii="宋体" w:hAnsi="宋体" w:cs="宋体" w:hint="eastAsia"/>
                <w:kern w:val="2"/>
                <w:sz w:val="21"/>
                <w:szCs w:val="21"/>
              </w:rPr>
              <w:t>其它；</w:t>
            </w:r>
          </w:p>
          <w:p w:rsidR="0009611F" w:rsidRDefault="002D2F91">
            <w:pPr>
              <w:pStyle w:val="a5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  <w:lang w:val="zh-CN"/>
              </w:rPr>
              <w:t>（供参考）</w:t>
            </w:r>
          </w:p>
        </w:tc>
      </w:tr>
    </w:tbl>
    <w:p w:rsidR="0009611F" w:rsidRDefault="002D2F91">
      <w:pPr>
        <w:pStyle w:val="ab"/>
        <w:widowControl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关键技术参数附表：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1583"/>
        <w:gridCol w:w="2829"/>
        <w:gridCol w:w="2296"/>
        <w:gridCol w:w="2206"/>
      </w:tblGrid>
      <w:tr w:rsidR="0009611F">
        <w:trPr>
          <w:trHeight w:val="716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2829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宋体" w:eastAsiaTheme="minorEastAsia" w:hAnsi="宋体" w:cs="宋体" w:hint="eastAsia"/>
                <w:b/>
                <w:szCs w:val="21"/>
              </w:rPr>
              <w:t>关键技术参数</w:t>
            </w:r>
          </w:p>
        </w:tc>
        <w:tc>
          <w:tcPr>
            <w:tcW w:w="2296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产品响应具体技术参数</w:t>
            </w:r>
          </w:p>
        </w:tc>
        <w:tc>
          <w:tcPr>
            <w:tcW w:w="2206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09611F">
        <w:trPr>
          <w:trHeight w:val="662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1</w:t>
            </w:r>
          </w:p>
        </w:tc>
        <w:tc>
          <w:tcPr>
            <w:tcW w:w="2829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  <w:t>单轮次最大处理玻片数量</w:t>
            </w:r>
          </w:p>
        </w:tc>
        <w:tc>
          <w:tcPr>
            <w:tcW w:w="229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09611F">
        <w:trPr>
          <w:trHeight w:val="558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2</w:t>
            </w:r>
          </w:p>
        </w:tc>
        <w:tc>
          <w:tcPr>
            <w:tcW w:w="2829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  <w:t>平均染色时间</w:t>
            </w:r>
          </w:p>
        </w:tc>
        <w:tc>
          <w:tcPr>
            <w:tcW w:w="229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09611F">
        <w:trPr>
          <w:trHeight w:val="558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3</w:t>
            </w:r>
          </w:p>
        </w:tc>
        <w:tc>
          <w:tcPr>
            <w:tcW w:w="2829" w:type="dxa"/>
          </w:tcPr>
          <w:p w:rsidR="0009611F" w:rsidRDefault="002D2F91">
            <w:pPr>
              <w:rPr>
                <w:rFonts w:ascii="Segoe UI" w:eastAsiaTheme="minorEastAsia" w:hAnsi="Segoe UI" w:cs="Segoe UI"/>
                <w:color w:val="0F1115"/>
                <w:sz w:val="23"/>
                <w:szCs w:val="23"/>
                <w:shd w:val="clear" w:color="auto" w:fill="FFFFFF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染色方法种类</w:t>
            </w:r>
          </w:p>
        </w:tc>
        <w:tc>
          <w:tcPr>
            <w:tcW w:w="229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09611F">
        <w:trPr>
          <w:trHeight w:val="558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4</w:t>
            </w:r>
          </w:p>
        </w:tc>
        <w:tc>
          <w:tcPr>
            <w:tcW w:w="2829" w:type="dxa"/>
          </w:tcPr>
          <w:p w:rsidR="0009611F" w:rsidRDefault="002D2F91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染液管理系统</w:t>
            </w:r>
          </w:p>
        </w:tc>
        <w:tc>
          <w:tcPr>
            <w:tcW w:w="229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09611F">
        <w:trPr>
          <w:trHeight w:val="558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5</w:t>
            </w:r>
          </w:p>
        </w:tc>
        <w:tc>
          <w:tcPr>
            <w:tcW w:w="2829" w:type="dxa"/>
          </w:tcPr>
          <w:p w:rsidR="0009611F" w:rsidRDefault="002D2F91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加热温度控制范围与精度</w:t>
            </w:r>
          </w:p>
        </w:tc>
        <w:tc>
          <w:tcPr>
            <w:tcW w:w="229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09611F">
        <w:trPr>
          <w:trHeight w:val="558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6</w:t>
            </w:r>
          </w:p>
        </w:tc>
        <w:tc>
          <w:tcPr>
            <w:tcW w:w="2829" w:type="dxa"/>
          </w:tcPr>
          <w:p w:rsidR="0009611F" w:rsidRDefault="002D2F91">
            <w:pPr>
              <w:rPr>
                <w:rFonts w:ascii="宋体" w:eastAsiaTheme="minorEastAsia" w:hAnsi="宋体" w:cs="宋体"/>
                <w:szCs w:val="21"/>
              </w:rPr>
            </w:pPr>
            <w:r>
              <w:rPr>
                <w:rFonts w:ascii="宋体" w:eastAsiaTheme="minorEastAsia" w:hAnsi="宋体" w:cs="宋体" w:hint="eastAsia"/>
                <w:szCs w:val="21"/>
              </w:rPr>
              <w:t>染液</w:t>
            </w:r>
            <w:r>
              <w:rPr>
                <w:rFonts w:ascii="宋体" w:eastAsiaTheme="minorEastAsia" w:hAnsi="宋体" w:cs="宋体" w:hint="eastAsia"/>
                <w:szCs w:val="21"/>
              </w:rPr>
              <w:t>/</w:t>
            </w:r>
            <w:r>
              <w:rPr>
                <w:rFonts w:ascii="宋体" w:eastAsiaTheme="minorEastAsia" w:hAnsi="宋体" w:cs="宋体" w:hint="eastAsia"/>
                <w:szCs w:val="21"/>
              </w:rPr>
              <w:t>玻片估算成本</w:t>
            </w:r>
          </w:p>
        </w:tc>
        <w:tc>
          <w:tcPr>
            <w:tcW w:w="229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09611F">
        <w:trPr>
          <w:trHeight w:val="558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其他（自荐）</w:t>
            </w:r>
          </w:p>
        </w:tc>
        <w:tc>
          <w:tcPr>
            <w:tcW w:w="2829" w:type="dxa"/>
          </w:tcPr>
          <w:p w:rsidR="0009611F" w:rsidRDefault="0009611F">
            <w:pPr>
              <w:rPr>
                <w:rFonts w:ascii="宋体" w:eastAsiaTheme="minorEastAsia" w:hAnsi="宋体" w:cs="宋体"/>
                <w:szCs w:val="21"/>
              </w:rPr>
            </w:pPr>
          </w:p>
        </w:tc>
        <w:tc>
          <w:tcPr>
            <w:tcW w:w="229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20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  <w:tr w:rsidR="0009611F">
        <w:trPr>
          <w:trHeight w:val="1173"/>
        </w:trPr>
        <w:tc>
          <w:tcPr>
            <w:tcW w:w="1583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产品功能技术参数优势、特点（建议不超</w:t>
            </w:r>
            <w:r>
              <w:rPr>
                <w:rFonts w:asciiTheme="minorHAnsi" w:eastAsiaTheme="minorEastAsia" w:hAnsiTheme="minorHAnsi" w:cstheme="minorBidi"/>
                <w:b/>
              </w:rPr>
              <w:t>300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字说明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/>
              </w:rPr>
              <w:t>）</w:t>
            </w:r>
          </w:p>
        </w:tc>
        <w:tc>
          <w:tcPr>
            <w:tcW w:w="7331" w:type="dxa"/>
            <w:gridSpan w:val="3"/>
          </w:tcPr>
          <w:p w:rsidR="0009611F" w:rsidRDefault="0009611F">
            <w:pPr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09611F" w:rsidRDefault="0009611F">
      <w:pPr>
        <w:pStyle w:val="ab"/>
        <w:widowControl/>
        <w:rPr>
          <w:b/>
          <w:bCs/>
        </w:rPr>
      </w:pPr>
    </w:p>
    <w:p w:rsidR="0009611F" w:rsidRDefault="002D2F91">
      <w:pPr>
        <w:pStyle w:val="ab"/>
        <w:widowControl/>
        <w:rPr>
          <w:b/>
          <w:bCs/>
        </w:rPr>
      </w:pPr>
      <w:r>
        <w:rPr>
          <w:b/>
          <w:bCs/>
        </w:rPr>
        <w:t>三、报名资料要求：</w:t>
      </w:r>
    </w:p>
    <w:p w:rsidR="0009611F" w:rsidRDefault="002D2F91">
      <w:pPr>
        <w:numPr>
          <w:ilvl w:val="255"/>
          <w:numId w:val="0"/>
        </w:numPr>
        <w:spacing w:line="360" w:lineRule="exact"/>
        <w:jc w:val="lef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（一）调查材料需求</w:t>
      </w:r>
      <w:r>
        <w:rPr>
          <w:rFonts w:ascii="宋体" w:hAnsi="宋体" w:cs="宋体" w:hint="eastAsia"/>
          <w:bCs/>
          <w:szCs w:val="21"/>
        </w:rPr>
        <w:t>（以下资料</w:t>
      </w:r>
      <w:r>
        <w:rPr>
          <w:rFonts w:ascii="宋体" w:hAnsi="宋体" w:cs="宋体" w:hint="eastAsia"/>
          <w:b/>
          <w:bCs/>
          <w:szCs w:val="21"/>
        </w:rPr>
        <w:t>一式一份</w:t>
      </w:r>
      <w:r>
        <w:rPr>
          <w:rFonts w:ascii="宋体" w:hAnsi="宋体" w:cs="宋体" w:hint="eastAsia"/>
          <w:bCs/>
          <w:szCs w:val="21"/>
        </w:rPr>
        <w:t>且均须加盖公章，请按以下顺序扫描成一个文档</w:t>
      </w:r>
      <w:r>
        <w:rPr>
          <w:rFonts w:ascii="宋体" w:hAnsi="宋体" w:cs="宋体" w:hint="eastAsia"/>
          <w:bCs/>
          <w:szCs w:val="21"/>
        </w:rPr>
        <w:lastRenderedPageBreak/>
        <w:t>发到邮箱）</w:t>
      </w:r>
    </w:p>
    <w:p w:rsidR="0009611F" w:rsidRDefault="002D2F91">
      <w:pPr>
        <w:numPr>
          <w:ilvl w:val="255"/>
          <w:numId w:val="0"/>
        </w:numPr>
        <w:spacing w:line="360" w:lineRule="exact"/>
        <w:jc w:val="left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/>
          <w:bCs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设备报价单</w:t>
      </w:r>
    </w:p>
    <w:tbl>
      <w:tblPr>
        <w:tblpPr w:leftFromText="180" w:rightFromText="180" w:vertAnchor="text" w:horzAnchor="page" w:tblpX="1822" w:tblpY="175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993"/>
        <w:gridCol w:w="708"/>
        <w:gridCol w:w="993"/>
        <w:gridCol w:w="1275"/>
        <w:gridCol w:w="1418"/>
        <w:gridCol w:w="709"/>
      </w:tblGrid>
      <w:tr w:rsidR="0009611F">
        <w:trPr>
          <w:trHeight w:val="52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厂家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</w:p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医疗器械注册证号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生产厂家所属企业类型（大型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中型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小微型）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11F" w:rsidRDefault="002D2F9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6"/>
                <w:lang w:bidi="ar"/>
              </w:rPr>
              <w:t>备注</w:t>
            </w:r>
          </w:p>
        </w:tc>
      </w:tr>
      <w:tr w:rsidR="0009611F">
        <w:trPr>
          <w:trHeight w:val="60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9611F" w:rsidRDefault="0009611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9611F" w:rsidRDefault="0009611F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</w:p>
    <w:p w:rsidR="0009611F" w:rsidRDefault="002D2F91" w:rsidP="00895430">
      <w:pPr>
        <w:rPr>
          <w:rFonts w:ascii="仿宋" w:eastAsia="仿宋" w:hAnsi="仿宋"/>
          <w:b/>
          <w:bCs/>
          <w:color w:val="FF0000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color w:val="FF0000"/>
          <w:szCs w:val="21"/>
        </w:rPr>
        <w:t>★</w:t>
      </w:r>
      <w:r>
        <w:rPr>
          <w:rFonts w:ascii="仿宋" w:eastAsia="仿宋" w:hAnsi="仿宋" w:hint="eastAsia"/>
          <w:b/>
          <w:bCs/>
          <w:color w:val="FF0000"/>
          <w:szCs w:val="21"/>
        </w:rPr>
        <w:t>保修期、联系人、联系电话</w:t>
      </w:r>
      <w:r>
        <w:rPr>
          <w:rFonts w:ascii="仿宋" w:eastAsia="仿宋" w:hAnsi="仿宋" w:cs="仿宋"/>
          <w:b/>
          <w:bCs/>
          <w:color w:val="FF0000"/>
          <w:szCs w:val="21"/>
          <w:lang w:bidi="ar"/>
        </w:rPr>
        <w:t>、联系邮箱</w:t>
      </w:r>
      <w:r>
        <w:rPr>
          <w:rFonts w:ascii="仿宋" w:eastAsia="仿宋" w:hAnsi="仿宋" w:hint="eastAsia"/>
          <w:b/>
          <w:bCs/>
          <w:color w:val="FF0000"/>
          <w:szCs w:val="21"/>
        </w:rPr>
        <w:t>（必须填写）；</w:t>
      </w:r>
    </w:p>
    <w:p w:rsidR="0009611F" w:rsidRDefault="002D2F91">
      <w:pPr>
        <w:tabs>
          <w:tab w:val="left" w:pos="780"/>
        </w:tabs>
        <w:spacing w:line="360" w:lineRule="exact"/>
        <w:rPr>
          <w:rFonts w:ascii="仿宋" w:eastAsia="仿宋" w:hAnsi="仿宋"/>
          <w:b/>
          <w:bCs/>
          <w:szCs w:val="21"/>
        </w:rPr>
      </w:pPr>
      <w:r>
        <w:rPr>
          <w:rFonts w:ascii="仿宋" w:eastAsia="仿宋" w:hAnsi="仿宋" w:hint="eastAsia"/>
          <w:b/>
          <w:bCs/>
          <w:szCs w:val="21"/>
        </w:rPr>
        <w:t>如有尽量提供医疗服务价格、收费编码等信息。</w:t>
      </w:r>
    </w:p>
    <w:p w:rsidR="0009611F" w:rsidRDefault="002D2F91">
      <w:pPr>
        <w:spacing w:line="360" w:lineRule="auto"/>
        <w:rPr>
          <w:rFonts w:ascii="宋体" w:hAnsi="宋体"/>
          <w:bCs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2.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耗材报价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、设备所有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选配件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及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报价</w:t>
      </w:r>
    </w:p>
    <w:tbl>
      <w:tblPr>
        <w:tblStyle w:val="1"/>
        <w:tblW w:w="8914" w:type="dxa"/>
        <w:tblInd w:w="113" w:type="dxa"/>
        <w:tblLook w:val="04A0" w:firstRow="1" w:lastRow="0" w:firstColumn="1" w:lastColumn="0" w:noHBand="0" w:noVBand="1"/>
      </w:tblPr>
      <w:tblGrid>
        <w:gridCol w:w="780"/>
        <w:gridCol w:w="1220"/>
        <w:gridCol w:w="1041"/>
        <w:gridCol w:w="1000"/>
        <w:gridCol w:w="1131"/>
        <w:gridCol w:w="904"/>
        <w:gridCol w:w="936"/>
        <w:gridCol w:w="971"/>
        <w:gridCol w:w="931"/>
      </w:tblGrid>
      <w:tr w:rsidR="0009611F">
        <w:trPr>
          <w:trHeight w:val="1173"/>
        </w:trPr>
        <w:tc>
          <w:tcPr>
            <w:tcW w:w="780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序号</w:t>
            </w:r>
          </w:p>
        </w:tc>
        <w:tc>
          <w:tcPr>
            <w:tcW w:w="1220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产品名称</w:t>
            </w:r>
          </w:p>
        </w:tc>
        <w:tc>
          <w:tcPr>
            <w:tcW w:w="1041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规格型号</w:t>
            </w:r>
          </w:p>
        </w:tc>
        <w:tc>
          <w:tcPr>
            <w:tcW w:w="1000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品牌</w:t>
            </w:r>
          </w:p>
        </w:tc>
        <w:tc>
          <w:tcPr>
            <w:tcW w:w="1131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单价</w:t>
            </w:r>
          </w:p>
        </w:tc>
        <w:tc>
          <w:tcPr>
            <w:tcW w:w="904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注册证号</w:t>
            </w:r>
          </w:p>
        </w:tc>
        <w:tc>
          <w:tcPr>
            <w:tcW w:w="936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医保码</w:t>
            </w:r>
          </w:p>
        </w:tc>
        <w:tc>
          <w:tcPr>
            <w:tcW w:w="971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是否一次性使用耗材</w:t>
            </w:r>
          </w:p>
        </w:tc>
        <w:tc>
          <w:tcPr>
            <w:tcW w:w="931" w:type="dxa"/>
          </w:tcPr>
          <w:p w:rsidR="0009611F" w:rsidRDefault="002D2F91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 w:hint="eastAsia"/>
                <w:b/>
              </w:rPr>
              <w:t>备注</w:t>
            </w:r>
          </w:p>
        </w:tc>
      </w:tr>
      <w:tr w:rsidR="0009611F">
        <w:trPr>
          <w:trHeight w:val="378"/>
        </w:trPr>
        <w:tc>
          <w:tcPr>
            <w:tcW w:w="780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20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41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00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1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4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6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71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31" w:type="dxa"/>
          </w:tcPr>
          <w:p w:rsidR="0009611F" w:rsidRDefault="0009611F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9611F" w:rsidRDefault="0009611F">
      <w:pPr>
        <w:pStyle w:val="a5"/>
      </w:pP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3.</w:t>
      </w:r>
      <w:r>
        <w:rPr>
          <w:rFonts w:ascii="宋体" w:hAnsi="宋体"/>
          <w:color w:val="000000"/>
          <w:szCs w:val="21"/>
          <w:shd w:val="clear" w:color="auto" w:fill="FFFFFF"/>
        </w:rPr>
        <w:t>单台设备详细配置清单</w:t>
      </w: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4.</w:t>
      </w:r>
      <w:r>
        <w:rPr>
          <w:rFonts w:ascii="宋体" w:hAnsi="宋体"/>
          <w:color w:val="000000"/>
          <w:szCs w:val="21"/>
          <w:shd w:val="clear" w:color="auto" w:fill="FFFFFF"/>
        </w:rPr>
        <w:t>设备技术参数及技术特点</w:t>
      </w: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5.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设备及耗材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的医疗器械</w:t>
      </w:r>
      <w:r>
        <w:rPr>
          <w:rFonts w:ascii="宋体" w:hAnsi="宋体"/>
          <w:bCs/>
          <w:color w:val="000000"/>
          <w:szCs w:val="21"/>
          <w:shd w:val="clear" w:color="auto" w:fill="FFFFFF"/>
        </w:rPr>
        <w:t>注册证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或备案表</w:t>
      </w: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6.</w:t>
      </w:r>
      <w:r>
        <w:rPr>
          <w:rFonts w:ascii="宋体" w:hAnsi="宋体"/>
          <w:color w:val="000000"/>
          <w:szCs w:val="21"/>
          <w:shd w:val="clear" w:color="auto" w:fill="FFFFFF"/>
        </w:rPr>
        <w:t>公司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资质证明材料</w:t>
      </w:r>
    </w:p>
    <w:p w:rsidR="0009611F" w:rsidRDefault="002D2F91">
      <w:pPr>
        <w:spacing w:line="360" w:lineRule="auto"/>
        <w:rPr>
          <w:rFonts w:ascii="宋体" w:hAnsi="宋体"/>
          <w:bCs/>
          <w:color w:val="000000"/>
          <w:szCs w:val="21"/>
        </w:rPr>
      </w:pPr>
      <w:r w:rsidRPr="00895430">
        <w:rPr>
          <w:rFonts w:ascii="宋体" w:hAnsi="宋体"/>
          <w:color w:val="FF0000"/>
          <w:szCs w:val="21"/>
          <w:shd w:val="clear" w:color="auto" w:fill="FFFFFF"/>
        </w:rPr>
        <w:t>★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7</w:t>
      </w:r>
      <w:r>
        <w:rPr>
          <w:rFonts w:ascii="宋体" w:hAnsi="宋体"/>
          <w:color w:val="000000"/>
          <w:szCs w:val="21"/>
          <w:shd w:val="clear" w:color="auto" w:fill="FFFFFF"/>
        </w:rPr>
        <w:t>.</w:t>
      </w:r>
      <w:r>
        <w:rPr>
          <w:rFonts w:ascii="宋体" w:hAnsi="宋体" w:hint="eastAsia"/>
          <w:bCs/>
          <w:color w:val="000000"/>
          <w:szCs w:val="21"/>
          <w:shd w:val="clear" w:color="auto" w:fill="FFFFFF"/>
        </w:rPr>
        <w:t>中小企业声明函（货物）</w:t>
      </w: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8.</w:t>
      </w:r>
      <w:r>
        <w:rPr>
          <w:rFonts w:ascii="宋体" w:hAnsi="宋体" w:hint="eastAsia"/>
          <w:color w:val="000000"/>
          <w:szCs w:val="21"/>
        </w:rPr>
        <w:t>同型号设备用户名单（附引进日期）</w:t>
      </w: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shd w:val="clear" w:color="auto" w:fill="FFFFFF"/>
        </w:rPr>
        <w:t>9.</w:t>
      </w:r>
      <w:r>
        <w:rPr>
          <w:rFonts w:ascii="宋体" w:hAnsi="宋体"/>
          <w:color w:val="000000"/>
          <w:szCs w:val="21"/>
          <w:shd w:val="clear" w:color="auto" w:fill="FFFFFF"/>
        </w:rPr>
        <w:t>近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年设备销售参考合同及耗材销售发票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（各最少提供</w:t>
      </w:r>
      <w:r>
        <w:rPr>
          <w:rFonts w:ascii="宋体" w:hAnsi="宋体"/>
          <w:color w:val="000000"/>
          <w:szCs w:val="21"/>
          <w:shd w:val="clear" w:color="auto" w:fill="FFFFFF"/>
        </w:rPr>
        <w:t>3</w:t>
      </w:r>
      <w:r>
        <w:rPr>
          <w:rFonts w:ascii="宋体" w:hAnsi="宋体"/>
          <w:color w:val="000000"/>
          <w:szCs w:val="21"/>
          <w:shd w:val="clear" w:color="auto" w:fill="FFFFFF"/>
        </w:rPr>
        <w:t>份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，优先提供中山医系统、南方医院系统、广医系统、省人民医院等的设备及耗材合同或中标通知书</w:t>
      </w:r>
      <w:r>
        <w:rPr>
          <w:rFonts w:ascii="宋体" w:hAnsi="宋体"/>
          <w:color w:val="000000"/>
          <w:szCs w:val="21"/>
          <w:shd w:val="clear" w:color="auto" w:fill="FFFFFF"/>
        </w:rPr>
        <w:t>）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。</w:t>
      </w: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  <w:shd w:val="clear" w:color="auto" w:fill="FFFFFF"/>
        </w:rPr>
      </w:pPr>
      <w:r>
        <w:rPr>
          <w:rFonts w:ascii="宋体" w:hAnsi="宋体"/>
          <w:color w:val="000000"/>
          <w:szCs w:val="21"/>
          <w:shd w:val="clear" w:color="auto" w:fill="FFFFFF"/>
        </w:rPr>
        <w:t>1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0.</w:t>
      </w:r>
      <w:r>
        <w:rPr>
          <w:rFonts w:ascii="宋体" w:hAnsi="宋体"/>
          <w:color w:val="000000"/>
          <w:szCs w:val="21"/>
          <w:shd w:val="clear" w:color="auto" w:fill="FFFFFF"/>
        </w:rPr>
        <w:t>设备彩页</w:t>
      </w:r>
      <w:r>
        <w:rPr>
          <w:rFonts w:ascii="宋体" w:hAnsi="宋体" w:hint="eastAsia"/>
          <w:color w:val="000000"/>
          <w:szCs w:val="21"/>
          <w:shd w:val="clear" w:color="auto" w:fill="FFFFFF"/>
        </w:rPr>
        <w:t>、产品介绍</w:t>
      </w:r>
    </w:p>
    <w:p w:rsidR="0009611F" w:rsidRDefault="002D2F91">
      <w:pPr>
        <w:spacing w:line="360" w:lineRule="auto"/>
        <w:rPr>
          <w:rFonts w:ascii="宋体" w:hAnsi="宋体"/>
          <w:b/>
          <w:color w:val="000000"/>
          <w:szCs w:val="21"/>
          <w:shd w:val="clear" w:color="auto" w:fill="FFFFFF"/>
        </w:rPr>
      </w:pPr>
      <w:r>
        <w:rPr>
          <w:rFonts w:ascii="宋体" w:hAnsi="宋体" w:hint="eastAsia"/>
          <w:b/>
          <w:color w:val="000000"/>
          <w:szCs w:val="21"/>
          <w:shd w:val="clear" w:color="auto" w:fill="FFFFFF"/>
        </w:rPr>
        <w:t>（二）医院联系方式</w:t>
      </w:r>
    </w:p>
    <w:p w:rsidR="0009611F" w:rsidRDefault="002D2F91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广州医科大学附属</w:t>
      </w:r>
      <w:r>
        <w:rPr>
          <w:rFonts w:ascii="宋体" w:hAnsi="宋体"/>
          <w:color w:val="000000"/>
          <w:szCs w:val="21"/>
        </w:rPr>
        <w:t>番禺中心医院设备科</w:t>
      </w:r>
      <w:r>
        <w:rPr>
          <w:rFonts w:ascii="宋体" w:hAnsi="宋体" w:hint="eastAsia"/>
          <w:color w:val="000000"/>
          <w:szCs w:val="21"/>
        </w:rPr>
        <w:t>：陈工</w:t>
      </w:r>
      <w:r>
        <w:rPr>
          <w:rFonts w:ascii="宋体" w:hAnsi="宋体" w:hint="eastAsia"/>
          <w:color w:val="000000"/>
          <w:szCs w:val="21"/>
        </w:rPr>
        <w:t xml:space="preserve">  020-</w:t>
      </w:r>
      <w:r>
        <w:rPr>
          <w:rFonts w:ascii="宋体" w:hAnsi="宋体"/>
          <w:color w:val="000000"/>
          <w:szCs w:val="21"/>
        </w:rPr>
        <w:t>34858223  18922620826</w:t>
      </w:r>
    </w:p>
    <w:p w:rsidR="0009611F" w:rsidRDefault="002D2F91">
      <w:pPr>
        <w:spacing w:line="360" w:lineRule="auto"/>
        <w:rPr>
          <w:rFonts w:ascii="宋体" w:hAnsi="宋体"/>
          <w:b/>
          <w:color w:val="FF0000"/>
          <w:szCs w:val="21"/>
          <w:highlight w:val="yellow"/>
          <w:shd w:val="clear" w:color="auto" w:fill="FFFFFF"/>
        </w:rPr>
      </w:pPr>
      <w:r>
        <w:rPr>
          <w:rFonts w:ascii="宋体" w:hAnsi="宋体" w:hint="eastAsia"/>
          <w:color w:val="000000"/>
          <w:szCs w:val="21"/>
        </w:rPr>
        <w:t>收件地址：广州市番禺区桥南街福愉东路</w:t>
      </w:r>
      <w:r>
        <w:rPr>
          <w:rFonts w:ascii="宋体" w:hAnsi="宋体" w:hint="eastAsia"/>
          <w:color w:val="000000"/>
          <w:szCs w:val="21"/>
        </w:rPr>
        <w:t>8</w:t>
      </w:r>
      <w:r>
        <w:rPr>
          <w:rFonts w:ascii="宋体" w:hAnsi="宋体" w:hint="eastAsia"/>
          <w:color w:val="000000"/>
          <w:szCs w:val="21"/>
        </w:rPr>
        <w:t>号</w:t>
      </w:r>
      <w:r>
        <w:rPr>
          <w:rFonts w:ascii="宋体" w:hAnsi="宋体"/>
          <w:color w:val="000000"/>
          <w:szCs w:val="21"/>
        </w:rPr>
        <w:t>儿科</w:t>
      </w:r>
      <w:r>
        <w:rPr>
          <w:rFonts w:ascii="宋体" w:hAnsi="宋体" w:hint="eastAsia"/>
          <w:color w:val="000000"/>
          <w:szCs w:val="21"/>
        </w:rPr>
        <w:t>发热门诊大楼</w:t>
      </w:r>
      <w:r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楼设备科</w:t>
      </w:r>
    </w:p>
    <w:p w:rsidR="0009611F" w:rsidRDefault="002D2F91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（三）生产厂家所属企业类型（大型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中型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小型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b/>
          <w:color w:val="000000"/>
          <w:szCs w:val="21"/>
          <w:shd w:val="clear" w:color="auto" w:fill="FFFFFF"/>
        </w:rPr>
        <w:t>微型企业）说明：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根据关于印发中小企业划型标准规定的通知（工信部联企业〔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2011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〕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号）文件精神，中小企业划型标准如下：</w:t>
      </w:r>
    </w:p>
    <w:p w:rsidR="0009611F" w:rsidRDefault="002D2F91">
      <w:pPr>
        <w:spacing w:line="360" w:lineRule="auto"/>
        <w:rPr>
          <w:rFonts w:ascii="宋体" w:hAnsi="宋体" w:cs="宋体"/>
          <w:szCs w:val="21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Cs w:val="21"/>
          <w:shd w:val="clear" w:color="auto" w:fill="FFFFFF"/>
        </w:rPr>
        <w:t>工业类：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40000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万元以下的为中小微型企业。其中，从业人员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万元及</w:t>
      </w:r>
      <w:r>
        <w:rPr>
          <w:rFonts w:ascii="宋体" w:hAnsi="宋体" w:cs="宋体" w:hint="eastAsia"/>
          <w:szCs w:val="21"/>
          <w:shd w:val="clear" w:color="auto" w:fill="FFFFFF"/>
        </w:rPr>
        <w:t>以上的为中型企业；从业人员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人及以上，且营业收入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万元及以</w:t>
      </w:r>
      <w:r>
        <w:rPr>
          <w:rFonts w:ascii="宋体" w:hAnsi="宋体" w:cs="宋体" w:hint="eastAsia"/>
          <w:szCs w:val="21"/>
          <w:shd w:val="clear" w:color="auto" w:fill="FFFFFF"/>
        </w:rPr>
        <w:t>上的为小型企业；从业人员</w:t>
      </w:r>
      <w:r>
        <w:rPr>
          <w:rFonts w:ascii="宋体" w:hAnsi="宋体" w:cs="宋体" w:hint="eastAsia"/>
          <w:szCs w:val="21"/>
          <w:shd w:val="clear" w:color="auto" w:fill="FFFFFF"/>
        </w:rPr>
        <w:t>20</w:t>
      </w:r>
      <w:r>
        <w:rPr>
          <w:rFonts w:ascii="宋体" w:hAnsi="宋体" w:cs="宋体" w:hint="eastAsia"/>
          <w:szCs w:val="21"/>
          <w:shd w:val="clear" w:color="auto" w:fill="FFFFFF"/>
        </w:rPr>
        <w:t>人以下或营业收入</w:t>
      </w:r>
      <w:r>
        <w:rPr>
          <w:rFonts w:ascii="宋体" w:hAnsi="宋体" w:cs="宋体" w:hint="eastAsia"/>
          <w:szCs w:val="21"/>
          <w:shd w:val="clear" w:color="auto" w:fill="FFFFFF"/>
        </w:rPr>
        <w:t>300</w:t>
      </w:r>
      <w:r>
        <w:rPr>
          <w:rFonts w:ascii="宋体" w:hAnsi="宋体" w:cs="宋体" w:hint="eastAsia"/>
          <w:szCs w:val="21"/>
          <w:shd w:val="clear" w:color="auto" w:fill="FFFFFF"/>
        </w:rPr>
        <w:t>万元以下的为</w:t>
      </w:r>
      <w:r>
        <w:rPr>
          <w:rFonts w:ascii="宋体" w:hAnsi="宋体" w:cs="宋体" w:hint="eastAsia"/>
          <w:szCs w:val="21"/>
          <w:shd w:val="clear" w:color="auto" w:fill="FFFFFF"/>
        </w:rPr>
        <w:lastRenderedPageBreak/>
        <w:t>微型企业。</w:t>
      </w:r>
    </w:p>
    <w:p w:rsidR="0009611F" w:rsidRDefault="002D2F91">
      <w:pPr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b/>
          <w:bCs/>
          <w:szCs w:val="21"/>
        </w:rPr>
        <w:t>（四）报名资料提交时间：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21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日—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202</w:t>
      </w:r>
      <w:r>
        <w:rPr>
          <w:rFonts w:ascii="宋体" w:hAnsi="宋体" w:cs="宋体"/>
          <w:color w:val="000000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年</w:t>
      </w:r>
      <w:r>
        <w:rPr>
          <w:rFonts w:ascii="宋体" w:hAnsi="宋体" w:cs="宋体"/>
          <w:color w:val="000000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月</w:t>
      </w:r>
      <w:r>
        <w:rPr>
          <w:rFonts w:ascii="宋体" w:hAnsi="宋体" w:cs="宋体"/>
          <w:color w:val="000000"/>
          <w:szCs w:val="21"/>
          <w:shd w:val="clear" w:color="auto" w:fill="FFFFFF"/>
        </w:rPr>
        <w:t>27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日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18:00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，后续等通知邀请现场会议。</w:t>
      </w:r>
    </w:p>
    <w:p w:rsidR="0009611F" w:rsidRDefault="002D2F91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材料准备：纸质材料一式六份（一正五副），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纸质材料扫描一份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+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设备功能及技术参数及配置清单电子版（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w</w:t>
      </w:r>
      <w:r>
        <w:rPr>
          <w:rFonts w:ascii="宋体" w:hAnsi="宋体" w:cs="宋体"/>
          <w:color w:val="000000"/>
          <w:szCs w:val="21"/>
          <w:u w:val="single"/>
          <w:shd w:val="clear" w:color="auto" w:fill="FFFFFF"/>
        </w:rPr>
        <w:t>ord</w:t>
      </w:r>
      <w:r>
        <w:rPr>
          <w:rFonts w:ascii="宋体" w:hAnsi="宋体" w:cs="宋体" w:hint="eastAsia"/>
          <w:color w:val="000000"/>
          <w:szCs w:val="21"/>
          <w:u w:val="single"/>
          <w:shd w:val="clear" w:color="auto" w:fill="FFFFFF"/>
        </w:rPr>
        <w:t>文件格式）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以压缩包的形式发送至：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pyzxyysbk@163.com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；压缩包命名规则：项目名称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-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供应商。</w:t>
      </w:r>
    </w:p>
    <w:p w:rsidR="0009611F" w:rsidRDefault="002D2F91" w:rsidP="00895430">
      <w:pPr>
        <w:tabs>
          <w:tab w:val="left" w:pos="78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bookmarkStart w:id="1" w:name="_GoBack"/>
      <w:bookmarkEnd w:id="1"/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纸质材料同步邮寄一份到医院地点。后续通过电子邮件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/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电话通知市场调研会议时间，会议当天准备多带五份纸质材料。</w:t>
      </w:r>
    </w:p>
    <w:p w:rsidR="0009611F" w:rsidRDefault="0009611F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09611F" w:rsidRDefault="002D2F91">
      <w:pPr>
        <w:tabs>
          <w:tab w:val="left" w:pos="1140"/>
        </w:tabs>
        <w:spacing w:line="360" w:lineRule="auto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/>
        </w:rPr>
        <w:t>附件</w:t>
      </w:r>
      <w:r>
        <w:t>：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广州医科大学附属番禺中心医院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抗酸染色仪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采购</w:t>
      </w:r>
      <w:r>
        <w:rPr>
          <w:rFonts w:ascii="宋体" w:hAnsi="宋体" w:cs="宋体" w:hint="eastAsia"/>
          <w:color w:val="000000"/>
          <w:szCs w:val="21"/>
          <w:shd w:val="clear" w:color="auto" w:fill="FFFFFF"/>
        </w:rPr>
        <w:t>项目市场调查公告</w:t>
      </w:r>
    </w:p>
    <w:p w:rsidR="0009611F" w:rsidRDefault="0009611F">
      <w:pPr>
        <w:pStyle w:val="af1"/>
        <w:tabs>
          <w:tab w:val="left" w:pos="709"/>
          <w:tab w:val="left" w:pos="851"/>
        </w:tabs>
        <w:spacing w:line="360" w:lineRule="auto"/>
        <w:ind w:firstLineChars="0" w:firstLine="0"/>
        <w:rPr>
          <w:rFonts w:ascii="宋体" w:hAnsi="宋体"/>
          <w:sz w:val="24"/>
        </w:rPr>
      </w:pPr>
    </w:p>
    <w:p w:rsidR="0009611F" w:rsidRDefault="002D2F91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广州医科大学附属番禺中心医院</w:t>
      </w:r>
    </w:p>
    <w:p w:rsidR="0009611F" w:rsidRDefault="00895430">
      <w:pPr>
        <w:pStyle w:val="af1"/>
        <w:tabs>
          <w:tab w:val="left" w:pos="709"/>
          <w:tab w:val="left" w:pos="851"/>
        </w:tabs>
        <w:spacing w:line="360" w:lineRule="auto"/>
        <w:ind w:firstLineChars="0" w:firstLine="48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1</w:t>
      </w:r>
      <w:r w:rsidR="002D2F91">
        <w:rPr>
          <w:rFonts w:ascii="宋体" w:hAnsi="宋体" w:hint="eastAsia"/>
          <w:sz w:val="24"/>
        </w:rPr>
        <w:t>日</w:t>
      </w:r>
    </w:p>
    <w:sectPr w:rsidR="0009611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F91" w:rsidRDefault="002D2F91">
      <w:r>
        <w:separator/>
      </w:r>
    </w:p>
  </w:endnote>
  <w:endnote w:type="continuationSeparator" w:id="0">
    <w:p w:rsidR="002D2F91" w:rsidRDefault="002D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1F" w:rsidRDefault="002D2F91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611F" w:rsidRDefault="002D2F91">
                          <w:pPr>
                            <w:pStyle w:val="a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9543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9611F" w:rsidRDefault="002D2F91">
                    <w:pPr>
                      <w:pStyle w:val="a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9543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F91" w:rsidRDefault="002D2F91">
      <w:r>
        <w:separator/>
      </w:r>
    </w:p>
  </w:footnote>
  <w:footnote w:type="continuationSeparator" w:id="0">
    <w:p w:rsidR="002D2F91" w:rsidRDefault="002D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19F8"/>
    <w:multiLevelType w:val="multilevel"/>
    <w:tmpl w:val="0D6919F8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1ZGRiMmRmMDllZWU3M2M0M2ZjMDU2N2M0YTgwZjkifQ=="/>
    <w:docVar w:name="KGWebUrl" w:val="http://59.37.7.85:11336/seeyon/officeservlet"/>
  </w:docVars>
  <w:rsids>
    <w:rsidRoot w:val="62ED0984"/>
    <w:rsid w:val="BFFF02D4"/>
    <w:rsid w:val="FDB956FB"/>
    <w:rsid w:val="00006B5F"/>
    <w:rsid w:val="00010315"/>
    <w:rsid w:val="00020624"/>
    <w:rsid w:val="0002186C"/>
    <w:rsid w:val="00026AB4"/>
    <w:rsid w:val="0003291A"/>
    <w:rsid w:val="00035F0E"/>
    <w:rsid w:val="00037015"/>
    <w:rsid w:val="00054A99"/>
    <w:rsid w:val="000604D7"/>
    <w:rsid w:val="00063F0A"/>
    <w:rsid w:val="00080787"/>
    <w:rsid w:val="00082E9C"/>
    <w:rsid w:val="00082FBB"/>
    <w:rsid w:val="00085EAA"/>
    <w:rsid w:val="0009611F"/>
    <w:rsid w:val="00096BD4"/>
    <w:rsid w:val="00097149"/>
    <w:rsid w:val="000D220A"/>
    <w:rsid w:val="000E4164"/>
    <w:rsid w:val="000F5244"/>
    <w:rsid w:val="00100973"/>
    <w:rsid w:val="0010750E"/>
    <w:rsid w:val="00110699"/>
    <w:rsid w:val="00117817"/>
    <w:rsid w:val="00122B4E"/>
    <w:rsid w:val="00125C57"/>
    <w:rsid w:val="00136061"/>
    <w:rsid w:val="00137613"/>
    <w:rsid w:val="00144DC6"/>
    <w:rsid w:val="0014654C"/>
    <w:rsid w:val="0015080C"/>
    <w:rsid w:val="0015440B"/>
    <w:rsid w:val="00154D50"/>
    <w:rsid w:val="00154DFD"/>
    <w:rsid w:val="001578D5"/>
    <w:rsid w:val="001667B3"/>
    <w:rsid w:val="00171C4A"/>
    <w:rsid w:val="001835E7"/>
    <w:rsid w:val="00185B6F"/>
    <w:rsid w:val="00191775"/>
    <w:rsid w:val="001A0C27"/>
    <w:rsid w:val="001A67D6"/>
    <w:rsid w:val="001D2C76"/>
    <w:rsid w:val="001D6D49"/>
    <w:rsid w:val="00207E8C"/>
    <w:rsid w:val="00211891"/>
    <w:rsid w:val="002119DA"/>
    <w:rsid w:val="00220EC6"/>
    <w:rsid w:val="0023190C"/>
    <w:rsid w:val="00242118"/>
    <w:rsid w:val="00247380"/>
    <w:rsid w:val="00264428"/>
    <w:rsid w:val="0026580E"/>
    <w:rsid w:val="00283C4E"/>
    <w:rsid w:val="00291F81"/>
    <w:rsid w:val="002B003E"/>
    <w:rsid w:val="002C4212"/>
    <w:rsid w:val="002C74D1"/>
    <w:rsid w:val="002D216C"/>
    <w:rsid w:val="002D2F91"/>
    <w:rsid w:val="002D6BCF"/>
    <w:rsid w:val="002E5B77"/>
    <w:rsid w:val="002E784A"/>
    <w:rsid w:val="002F102D"/>
    <w:rsid w:val="002F14E4"/>
    <w:rsid w:val="002F1F53"/>
    <w:rsid w:val="00304A83"/>
    <w:rsid w:val="003110AC"/>
    <w:rsid w:val="003249C7"/>
    <w:rsid w:val="00331B42"/>
    <w:rsid w:val="00332CAD"/>
    <w:rsid w:val="003345DE"/>
    <w:rsid w:val="00365B2F"/>
    <w:rsid w:val="003778EF"/>
    <w:rsid w:val="003857B0"/>
    <w:rsid w:val="003A2286"/>
    <w:rsid w:val="003A5E09"/>
    <w:rsid w:val="003B05FF"/>
    <w:rsid w:val="003B0745"/>
    <w:rsid w:val="003B12A7"/>
    <w:rsid w:val="003B2233"/>
    <w:rsid w:val="003B5DA1"/>
    <w:rsid w:val="003C1AB8"/>
    <w:rsid w:val="003D025C"/>
    <w:rsid w:val="003D1E39"/>
    <w:rsid w:val="003D5659"/>
    <w:rsid w:val="003E1636"/>
    <w:rsid w:val="003E4B01"/>
    <w:rsid w:val="003E678E"/>
    <w:rsid w:val="003F11BB"/>
    <w:rsid w:val="003F398D"/>
    <w:rsid w:val="003F5732"/>
    <w:rsid w:val="0040173A"/>
    <w:rsid w:val="00404935"/>
    <w:rsid w:val="00407C39"/>
    <w:rsid w:val="00413096"/>
    <w:rsid w:val="00423560"/>
    <w:rsid w:val="004349D1"/>
    <w:rsid w:val="00437464"/>
    <w:rsid w:val="004407CF"/>
    <w:rsid w:val="00440FE6"/>
    <w:rsid w:val="00445A71"/>
    <w:rsid w:val="004615DF"/>
    <w:rsid w:val="00463FCB"/>
    <w:rsid w:val="00475EF3"/>
    <w:rsid w:val="00477D12"/>
    <w:rsid w:val="0048113F"/>
    <w:rsid w:val="004A3968"/>
    <w:rsid w:val="004B02F3"/>
    <w:rsid w:val="004D3CE4"/>
    <w:rsid w:val="004D4A85"/>
    <w:rsid w:val="004E3D50"/>
    <w:rsid w:val="004E5401"/>
    <w:rsid w:val="004F2E19"/>
    <w:rsid w:val="004F5D1D"/>
    <w:rsid w:val="004F5F9C"/>
    <w:rsid w:val="00500513"/>
    <w:rsid w:val="00500E85"/>
    <w:rsid w:val="0050306B"/>
    <w:rsid w:val="00505F68"/>
    <w:rsid w:val="00521883"/>
    <w:rsid w:val="00522BB6"/>
    <w:rsid w:val="005407D2"/>
    <w:rsid w:val="0054603A"/>
    <w:rsid w:val="005561A2"/>
    <w:rsid w:val="00582506"/>
    <w:rsid w:val="005A1035"/>
    <w:rsid w:val="005B1E05"/>
    <w:rsid w:val="005B2B01"/>
    <w:rsid w:val="005D1EE1"/>
    <w:rsid w:val="005E51BA"/>
    <w:rsid w:val="005F2E15"/>
    <w:rsid w:val="005F6524"/>
    <w:rsid w:val="005F7C29"/>
    <w:rsid w:val="0060153E"/>
    <w:rsid w:val="00607675"/>
    <w:rsid w:val="0061031F"/>
    <w:rsid w:val="00616E99"/>
    <w:rsid w:val="0062400A"/>
    <w:rsid w:val="00625844"/>
    <w:rsid w:val="00636972"/>
    <w:rsid w:val="006420A0"/>
    <w:rsid w:val="006505FB"/>
    <w:rsid w:val="0065545F"/>
    <w:rsid w:val="0067681B"/>
    <w:rsid w:val="00683C62"/>
    <w:rsid w:val="0068650B"/>
    <w:rsid w:val="006935F8"/>
    <w:rsid w:val="006A0DBB"/>
    <w:rsid w:val="006A2793"/>
    <w:rsid w:val="006A3160"/>
    <w:rsid w:val="006A59AD"/>
    <w:rsid w:val="006B6DD0"/>
    <w:rsid w:val="006B7C78"/>
    <w:rsid w:val="006C4A29"/>
    <w:rsid w:val="006D2683"/>
    <w:rsid w:val="006D3B0F"/>
    <w:rsid w:val="006D6905"/>
    <w:rsid w:val="006E0718"/>
    <w:rsid w:val="006E0B73"/>
    <w:rsid w:val="006E1E1A"/>
    <w:rsid w:val="006E3B6E"/>
    <w:rsid w:val="006E7652"/>
    <w:rsid w:val="006F3761"/>
    <w:rsid w:val="00702A95"/>
    <w:rsid w:val="007037BD"/>
    <w:rsid w:val="00705C52"/>
    <w:rsid w:val="007172F7"/>
    <w:rsid w:val="00721A91"/>
    <w:rsid w:val="00726B89"/>
    <w:rsid w:val="00733B42"/>
    <w:rsid w:val="00740415"/>
    <w:rsid w:val="00740EC1"/>
    <w:rsid w:val="0074496B"/>
    <w:rsid w:val="00761412"/>
    <w:rsid w:val="00763F4B"/>
    <w:rsid w:val="00777DEA"/>
    <w:rsid w:val="00784A44"/>
    <w:rsid w:val="00791213"/>
    <w:rsid w:val="007B7865"/>
    <w:rsid w:val="007D750B"/>
    <w:rsid w:val="007E0591"/>
    <w:rsid w:val="007E67FB"/>
    <w:rsid w:val="007F6A1D"/>
    <w:rsid w:val="008203BA"/>
    <w:rsid w:val="0082252F"/>
    <w:rsid w:val="00835D8F"/>
    <w:rsid w:val="0084056F"/>
    <w:rsid w:val="0084248A"/>
    <w:rsid w:val="00842A47"/>
    <w:rsid w:val="00842DFF"/>
    <w:rsid w:val="00843DEE"/>
    <w:rsid w:val="00864890"/>
    <w:rsid w:val="00873E7F"/>
    <w:rsid w:val="00884331"/>
    <w:rsid w:val="00886ED0"/>
    <w:rsid w:val="00895430"/>
    <w:rsid w:val="008A0496"/>
    <w:rsid w:val="008A3994"/>
    <w:rsid w:val="008A5FB7"/>
    <w:rsid w:val="008C2480"/>
    <w:rsid w:val="008D5A48"/>
    <w:rsid w:val="008E0539"/>
    <w:rsid w:val="008E1460"/>
    <w:rsid w:val="008F031B"/>
    <w:rsid w:val="008F54A2"/>
    <w:rsid w:val="009118E6"/>
    <w:rsid w:val="00913946"/>
    <w:rsid w:val="0092179A"/>
    <w:rsid w:val="00921EC9"/>
    <w:rsid w:val="0093549D"/>
    <w:rsid w:val="009447DB"/>
    <w:rsid w:val="00947D48"/>
    <w:rsid w:val="009550E5"/>
    <w:rsid w:val="00966F86"/>
    <w:rsid w:val="00975273"/>
    <w:rsid w:val="00976F7D"/>
    <w:rsid w:val="00977B06"/>
    <w:rsid w:val="00980965"/>
    <w:rsid w:val="0098437C"/>
    <w:rsid w:val="009B1A7C"/>
    <w:rsid w:val="009B5847"/>
    <w:rsid w:val="009C15E0"/>
    <w:rsid w:val="009C1BB4"/>
    <w:rsid w:val="009C3B68"/>
    <w:rsid w:val="009C685B"/>
    <w:rsid w:val="009D1359"/>
    <w:rsid w:val="009D1AC8"/>
    <w:rsid w:val="009E003B"/>
    <w:rsid w:val="009E5006"/>
    <w:rsid w:val="009F0D45"/>
    <w:rsid w:val="009F1C1B"/>
    <w:rsid w:val="009F4FA6"/>
    <w:rsid w:val="00A02642"/>
    <w:rsid w:val="00A042BA"/>
    <w:rsid w:val="00A06568"/>
    <w:rsid w:val="00A24B24"/>
    <w:rsid w:val="00A27D59"/>
    <w:rsid w:val="00A329F7"/>
    <w:rsid w:val="00A4764B"/>
    <w:rsid w:val="00A535CE"/>
    <w:rsid w:val="00A728D3"/>
    <w:rsid w:val="00A84C91"/>
    <w:rsid w:val="00A91CF0"/>
    <w:rsid w:val="00AA6E5F"/>
    <w:rsid w:val="00AB0535"/>
    <w:rsid w:val="00AB6AA6"/>
    <w:rsid w:val="00AC7BA9"/>
    <w:rsid w:val="00AE4BF6"/>
    <w:rsid w:val="00AE6DA1"/>
    <w:rsid w:val="00AF239F"/>
    <w:rsid w:val="00AF5626"/>
    <w:rsid w:val="00B00AD7"/>
    <w:rsid w:val="00B01A8E"/>
    <w:rsid w:val="00B06148"/>
    <w:rsid w:val="00B1137C"/>
    <w:rsid w:val="00B12CC0"/>
    <w:rsid w:val="00B148B3"/>
    <w:rsid w:val="00B174E6"/>
    <w:rsid w:val="00B23DAC"/>
    <w:rsid w:val="00B24468"/>
    <w:rsid w:val="00B41F6B"/>
    <w:rsid w:val="00B50249"/>
    <w:rsid w:val="00B5167D"/>
    <w:rsid w:val="00B52C25"/>
    <w:rsid w:val="00B60B9D"/>
    <w:rsid w:val="00B622B5"/>
    <w:rsid w:val="00B67ECE"/>
    <w:rsid w:val="00B82E0A"/>
    <w:rsid w:val="00B83110"/>
    <w:rsid w:val="00BA3965"/>
    <w:rsid w:val="00BC3DF6"/>
    <w:rsid w:val="00BD1CD7"/>
    <w:rsid w:val="00BD474E"/>
    <w:rsid w:val="00BD75DB"/>
    <w:rsid w:val="00BE6CA5"/>
    <w:rsid w:val="00BF336F"/>
    <w:rsid w:val="00BF6EB7"/>
    <w:rsid w:val="00C008A2"/>
    <w:rsid w:val="00C03C50"/>
    <w:rsid w:val="00C06F28"/>
    <w:rsid w:val="00C151D9"/>
    <w:rsid w:val="00C24FF2"/>
    <w:rsid w:val="00C25A4E"/>
    <w:rsid w:val="00C32B37"/>
    <w:rsid w:val="00C36054"/>
    <w:rsid w:val="00C44652"/>
    <w:rsid w:val="00C47A1E"/>
    <w:rsid w:val="00C55437"/>
    <w:rsid w:val="00C658A7"/>
    <w:rsid w:val="00C83565"/>
    <w:rsid w:val="00C939B3"/>
    <w:rsid w:val="00C93F25"/>
    <w:rsid w:val="00C96C15"/>
    <w:rsid w:val="00CC061C"/>
    <w:rsid w:val="00CC0F70"/>
    <w:rsid w:val="00CC68AF"/>
    <w:rsid w:val="00CD361F"/>
    <w:rsid w:val="00CE156A"/>
    <w:rsid w:val="00CE45D1"/>
    <w:rsid w:val="00CF40CD"/>
    <w:rsid w:val="00CF6061"/>
    <w:rsid w:val="00D055ED"/>
    <w:rsid w:val="00D121D2"/>
    <w:rsid w:val="00D33F02"/>
    <w:rsid w:val="00D37831"/>
    <w:rsid w:val="00D42E55"/>
    <w:rsid w:val="00D56782"/>
    <w:rsid w:val="00D630C5"/>
    <w:rsid w:val="00D64C80"/>
    <w:rsid w:val="00D65170"/>
    <w:rsid w:val="00D7654A"/>
    <w:rsid w:val="00D77F60"/>
    <w:rsid w:val="00D874BB"/>
    <w:rsid w:val="00D91601"/>
    <w:rsid w:val="00D957BF"/>
    <w:rsid w:val="00DB4700"/>
    <w:rsid w:val="00DC2CA9"/>
    <w:rsid w:val="00E1057F"/>
    <w:rsid w:val="00E12F6A"/>
    <w:rsid w:val="00E355D1"/>
    <w:rsid w:val="00E40E4E"/>
    <w:rsid w:val="00E47B42"/>
    <w:rsid w:val="00E53447"/>
    <w:rsid w:val="00E544BF"/>
    <w:rsid w:val="00E5492F"/>
    <w:rsid w:val="00E7198D"/>
    <w:rsid w:val="00E96B73"/>
    <w:rsid w:val="00EA5665"/>
    <w:rsid w:val="00EC3577"/>
    <w:rsid w:val="00EC5D91"/>
    <w:rsid w:val="00EC70A0"/>
    <w:rsid w:val="00EC7D53"/>
    <w:rsid w:val="00ED5DED"/>
    <w:rsid w:val="00ED7A23"/>
    <w:rsid w:val="00EE4271"/>
    <w:rsid w:val="00EF02B7"/>
    <w:rsid w:val="00EF354F"/>
    <w:rsid w:val="00F04B27"/>
    <w:rsid w:val="00F05D19"/>
    <w:rsid w:val="00F139B6"/>
    <w:rsid w:val="00F17020"/>
    <w:rsid w:val="00F178B0"/>
    <w:rsid w:val="00F21B41"/>
    <w:rsid w:val="00F24A3D"/>
    <w:rsid w:val="00F34D1B"/>
    <w:rsid w:val="00F45507"/>
    <w:rsid w:val="00F517BA"/>
    <w:rsid w:val="00F56EE6"/>
    <w:rsid w:val="00F5748C"/>
    <w:rsid w:val="00F61CF0"/>
    <w:rsid w:val="00F6209D"/>
    <w:rsid w:val="00F7538E"/>
    <w:rsid w:val="00F90D83"/>
    <w:rsid w:val="00F92B0C"/>
    <w:rsid w:val="00F96C85"/>
    <w:rsid w:val="00FB0882"/>
    <w:rsid w:val="00FC027A"/>
    <w:rsid w:val="00FD38AD"/>
    <w:rsid w:val="00FD4E0A"/>
    <w:rsid w:val="00FE2B1F"/>
    <w:rsid w:val="0130399E"/>
    <w:rsid w:val="04FE0FC6"/>
    <w:rsid w:val="05A96D2F"/>
    <w:rsid w:val="07BF7DE3"/>
    <w:rsid w:val="08483699"/>
    <w:rsid w:val="08DD6428"/>
    <w:rsid w:val="0AAC3C13"/>
    <w:rsid w:val="0AB94545"/>
    <w:rsid w:val="0BA856D3"/>
    <w:rsid w:val="0C333253"/>
    <w:rsid w:val="0C9625C3"/>
    <w:rsid w:val="0EDD4DFE"/>
    <w:rsid w:val="117523CB"/>
    <w:rsid w:val="11C4729E"/>
    <w:rsid w:val="128B48D5"/>
    <w:rsid w:val="145D08B3"/>
    <w:rsid w:val="15250368"/>
    <w:rsid w:val="16F11B48"/>
    <w:rsid w:val="17A706EF"/>
    <w:rsid w:val="1A554FD5"/>
    <w:rsid w:val="1AC50A4D"/>
    <w:rsid w:val="1B44697A"/>
    <w:rsid w:val="1BA10846"/>
    <w:rsid w:val="1BD84974"/>
    <w:rsid w:val="1C2B27DD"/>
    <w:rsid w:val="1C600606"/>
    <w:rsid w:val="1C6E3C5E"/>
    <w:rsid w:val="1DD57975"/>
    <w:rsid w:val="1DF22CD1"/>
    <w:rsid w:val="203076BF"/>
    <w:rsid w:val="203F6F0E"/>
    <w:rsid w:val="20857CD3"/>
    <w:rsid w:val="20ED7501"/>
    <w:rsid w:val="221461BA"/>
    <w:rsid w:val="229614C9"/>
    <w:rsid w:val="231E7945"/>
    <w:rsid w:val="232E0809"/>
    <w:rsid w:val="25735078"/>
    <w:rsid w:val="2581623B"/>
    <w:rsid w:val="26026D82"/>
    <w:rsid w:val="26E04AA9"/>
    <w:rsid w:val="27F01FAC"/>
    <w:rsid w:val="2D6A5D13"/>
    <w:rsid w:val="2D7C032F"/>
    <w:rsid w:val="2E5D3A14"/>
    <w:rsid w:val="2E616440"/>
    <w:rsid w:val="2ED83EE4"/>
    <w:rsid w:val="2F034443"/>
    <w:rsid w:val="2F077651"/>
    <w:rsid w:val="2F894A9B"/>
    <w:rsid w:val="300B01C9"/>
    <w:rsid w:val="316A7F45"/>
    <w:rsid w:val="31A37AE6"/>
    <w:rsid w:val="32617D54"/>
    <w:rsid w:val="327B791A"/>
    <w:rsid w:val="32D54349"/>
    <w:rsid w:val="34BF0E0C"/>
    <w:rsid w:val="361E2949"/>
    <w:rsid w:val="36935DF9"/>
    <w:rsid w:val="39114305"/>
    <w:rsid w:val="39CB75DC"/>
    <w:rsid w:val="3A9C07CF"/>
    <w:rsid w:val="3D0760F7"/>
    <w:rsid w:val="3D2966F1"/>
    <w:rsid w:val="3E640C2F"/>
    <w:rsid w:val="3ED11AEF"/>
    <w:rsid w:val="403C71F7"/>
    <w:rsid w:val="41632C15"/>
    <w:rsid w:val="41AB4B7E"/>
    <w:rsid w:val="43C524D2"/>
    <w:rsid w:val="44502560"/>
    <w:rsid w:val="44B36CB3"/>
    <w:rsid w:val="45261B89"/>
    <w:rsid w:val="462363F0"/>
    <w:rsid w:val="46F61971"/>
    <w:rsid w:val="47A614C4"/>
    <w:rsid w:val="47A75C45"/>
    <w:rsid w:val="47F668F8"/>
    <w:rsid w:val="494876D6"/>
    <w:rsid w:val="498A17A6"/>
    <w:rsid w:val="49A001F1"/>
    <w:rsid w:val="4A2A72C7"/>
    <w:rsid w:val="4A3B7A08"/>
    <w:rsid w:val="4B306B81"/>
    <w:rsid w:val="4B37440B"/>
    <w:rsid w:val="4BAE57DD"/>
    <w:rsid w:val="4C143864"/>
    <w:rsid w:val="4C4A4731"/>
    <w:rsid w:val="4C84647A"/>
    <w:rsid w:val="4CBFBEAD"/>
    <w:rsid w:val="4E1336E1"/>
    <w:rsid w:val="4ED726B9"/>
    <w:rsid w:val="5037206F"/>
    <w:rsid w:val="507F780F"/>
    <w:rsid w:val="55071877"/>
    <w:rsid w:val="56101453"/>
    <w:rsid w:val="573B069E"/>
    <w:rsid w:val="578F3CAA"/>
    <w:rsid w:val="58BC7D64"/>
    <w:rsid w:val="58D23B27"/>
    <w:rsid w:val="58E91128"/>
    <w:rsid w:val="59D101C5"/>
    <w:rsid w:val="59DE40C3"/>
    <w:rsid w:val="5A113E4E"/>
    <w:rsid w:val="5AB27159"/>
    <w:rsid w:val="5ADD672E"/>
    <w:rsid w:val="5AE9687A"/>
    <w:rsid w:val="5B6055A8"/>
    <w:rsid w:val="5FFFC7D6"/>
    <w:rsid w:val="61911ABE"/>
    <w:rsid w:val="62ED0984"/>
    <w:rsid w:val="642B288A"/>
    <w:rsid w:val="64C57FB4"/>
    <w:rsid w:val="657D6222"/>
    <w:rsid w:val="65C46152"/>
    <w:rsid w:val="66D00F9D"/>
    <w:rsid w:val="672512B7"/>
    <w:rsid w:val="67567D63"/>
    <w:rsid w:val="67FC0B81"/>
    <w:rsid w:val="686A38E1"/>
    <w:rsid w:val="6AB23FF9"/>
    <w:rsid w:val="6ABF2868"/>
    <w:rsid w:val="6BE835ED"/>
    <w:rsid w:val="6CB54F22"/>
    <w:rsid w:val="6CC26E5A"/>
    <w:rsid w:val="6D142D9C"/>
    <w:rsid w:val="6D5C7DF2"/>
    <w:rsid w:val="6D906CB9"/>
    <w:rsid w:val="6DCD1376"/>
    <w:rsid w:val="6F573267"/>
    <w:rsid w:val="6F76382E"/>
    <w:rsid w:val="707D037F"/>
    <w:rsid w:val="71FB68E1"/>
    <w:rsid w:val="72E310E7"/>
    <w:rsid w:val="7312260B"/>
    <w:rsid w:val="73880EAC"/>
    <w:rsid w:val="73895F47"/>
    <w:rsid w:val="75AE760D"/>
    <w:rsid w:val="75DF5187"/>
    <w:rsid w:val="75F756E6"/>
    <w:rsid w:val="761C41C8"/>
    <w:rsid w:val="76312863"/>
    <w:rsid w:val="773773E3"/>
    <w:rsid w:val="77C33297"/>
    <w:rsid w:val="7A0822E6"/>
    <w:rsid w:val="7A490822"/>
    <w:rsid w:val="7A8148CE"/>
    <w:rsid w:val="7B3630FE"/>
    <w:rsid w:val="7C66401C"/>
    <w:rsid w:val="7E202B6D"/>
    <w:rsid w:val="7F3E04DE"/>
    <w:rsid w:val="7FC1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56BCC"/>
  <w15:docId w15:val="{6AA2655C-5CC9-4798-A5C4-F3D0F6DC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link w:val="a6"/>
    <w:uiPriority w:val="99"/>
    <w:qFormat/>
    <w:pPr>
      <w:spacing w:line="360" w:lineRule="auto"/>
    </w:pPr>
    <w:rPr>
      <w:kern w:val="0"/>
      <w:sz w:val="20"/>
      <w:szCs w:val="20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Hyperlink"/>
    <w:basedOn w:val="a0"/>
    <w:uiPriority w:val="99"/>
    <w:unhideWhenUsed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NormalCharacter">
    <w:name w:val="NormalCharacter"/>
    <w:semiHidden/>
    <w:qFormat/>
  </w:style>
  <w:style w:type="character" w:customStyle="1" w:styleId="a6">
    <w:name w:val="正文文本 字符"/>
    <w:basedOn w:val="a0"/>
    <w:link w:val="a5"/>
    <w:uiPriority w:val="99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336494-2C9F-4CA5-BE79-F26C0A0F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渴口可乐</dc:creator>
  <cp:lastModifiedBy>肖翔</cp:lastModifiedBy>
  <cp:revision>2</cp:revision>
  <dcterms:created xsi:type="dcterms:W3CDTF">2023-06-08T02:18:00Z</dcterms:created>
  <dcterms:modified xsi:type="dcterms:W3CDTF">2025-10-21T01:48:00Z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BD78235BB5504F5E86CA3723E8E2E7A2</vt:lpwstr>
  </property>
</Properties>
</file>