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</w:t>
      </w:r>
    </w:p>
    <w:p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</w:rPr>
        <w:t>报名递交资料</w:t>
      </w:r>
    </w:p>
    <w:p>
      <w:pPr>
        <w:rPr>
          <w:b/>
          <w:bCs/>
        </w:rPr>
      </w:pPr>
      <w:r>
        <w:rPr>
          <w:rFonts w:hint="eastAsia"/>
          <w:b/>
          <w:bCs/>
        </w:rPr>
        <w:t>1.服务商资质证件：</w:t>
      </w:r>
    </w:p>
    <w:p>
      <w:r>
        <w:t>1.1</w:t>
      </w:r>
      <w:r>
        <w:rPr>
          <w:rFonts w:hint="eastAsia"/>
        </w:rPr>
        <w:t>法定代表人/负责人资格证明书。</w:t>
      </w:r>
    </w:p>
    <w:p>
      <w:r>
        <w:t>1.2</w:t>
      </w:r>
      <w:r>
        <w:rPr>
          <w:rFonts w:hint="eastAsia"/>
        </w:rPr>
        <w:t>法定代表人/负责人授权委托书。</w:t>
      </w:r>
    </w:p>
    <w:p>
      <w:r>
        <w:rPr>
          <w:rFonts w:hint="eastAsia"/>
        </w:rPr>
        <w:t>1</w:t>
      </w:r>
      <w:r>
        <w:t xml:space="preserve">.3 </w:t>
      </w:r>
      <w:r>
        <w:rPr>
          <w:rFonts w:hint="eastAsia"/>
        </w:rPr>
        <w:t>服务商资质（有效的经营许可证、营业执照、税务登记证、组织机构代码证）。</w:t>
      </w:r>
    </w:p>
    <w:p>
      <w:r>
        <w:rPr>
          <w:rFonts w:hint="eastAsia"/>
        </w:rPr>
        <w:t>1</w:t>
      </w:r>
      <w:r>
        <w:t>.4</w:t>
      </w:r>
      <w:r>
        <w:rPr>
          <w:rFonts w:hint="eastAsia"/>
        </w:rPr>
        <w:t>参与调研工作人员的授权及其身份证复印件（法人、参与调研工作人员）。</w:t>
      </w:r>
    </w:p>
    <w:p>
      <w:pPr>
        <w:rPr>
          <w:rFonts w:hint="eastAsia"/>
        </w:rPr>
      </w:pPr>
      <w:r>
        <w:t>1.5</w:t>
      </w:r>
      <w:r>
        <w:rPr>
          <w:rFonts w:hint="eastAsia"/>
        </w:rPr>
        <w:t>服务商认为需要提供的其他相关资料。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  <w:lang w:eastAsia="zh-CN"/>
        </w:rPr>
        <w:t>医用耗材精细化管理延伸</w:t>
      </w:r>
      <w:r>
        <w:rPr>
          <w:rFonts w:hint="eastAsia"/>
          <w:b/>
          <w:bCs/>
        </w:rPr>
        <w:t>服务方案应包括但不限于以下内容</w:t>
      </w:r>
      <w:bookmarkStart w:id="0" w:name="_GoBack"/>
      <w:bookmarkEnd w:id="0"/>
      <w:r>
        <w:rPr>
          <w:rFonts w:hint="eastAsia"/>
          <w:b/>
          <w:bCs/>
        </w:rPr>
        <w:t>：</w:t>
      </w:r>
    </w:p>
    <w:p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SPD项目建设思路、建设内容、预期效果，必须含</w:t>
      </w:r>
      <w:r>
        <w:t>项目需求</w:t>
      </w:r>
      <w:r>
        <w:rPr>
          <w:rFonts w:hint="eastAsia"/>
        </w:rPr>
        <w:t>内容。</w:t>
      </w:r>
    </w:p>
    <w:p>
      <w:r>
        <w:rPr>
          <w:rFonts w:hint="eastAsia"/>
        </w:rPr>
        <w:t>2</w:t>
      </w:r>
      <w:r>
        <w:t>.2</w:t>
      </w:r>
      <w:r>
        <w:rPr>
          <w:rFonts w:hint="eastAsia"/>
        </w:rPr>
        <w:t>方案优势（突出功能、技术、服务能力、项目交接、运营管理培训方式等）。</w:t>
      </w:r>
    </w:p>
    <w:p>
      <w:r>
        <w:rPr>
          <w:rFonts w:hint="eastAsia"/>
        </w:rPr>
        <w:t>2</w:t>
      </w:r>
      <w:r>
        <w:t>.3</w:t>
      </w:r>
      <w:r>
        <w:rPr>
          <w:rFonts w:hint="eastAsia"/>
        </w:rPr>
        <w:t>运作模式（医院、厂家或供应商、SPD服务商三方的协同平台运营模式，费用解决方式等）。可扩展的硬件投入情况，物联网应用的一些思路。</w:t>
      </w:r>
    </w:p>
    <w:p>
      <w:pPr>
        <w:rPr>
          <w:rFonts w:hint="eastAsia"/>
        </w:rPr>
      </w:pPr>
      <w:r>
        <w:t xml:space="preserve">2.4 </w:t>
      </w:r>
      <w:r>
        <w:rPr>
          <w:rFonts w:hint="eastAsia"/>
        </w:rPr>
        <w:t>SPD软件创新开发、信息库、数据中心建设能力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医用</w:t>
      </w:r>
      <w:r>
        <w:rPr>
          <w:rFonts w:hint="eastAsia"/>
        </w:rPr>
        <w:t>耗材使用全流程追溯管理</w:t>
      </w:r>
      <w:r>
        <w:rPr>
          <w:rFonts w:hint="eastAsia"/>
          <w:lang w:val="en-US" w:eastAsia="zh-CN"/>
        </w:rPr>
        <w:t>能力、</w:t>
      </w:r>
      <w:r>
        <w:rPr>
          <w:rFonts w:hint="eastAsia"/>
        </w:rPr>
        <w:t>重点医用耗材的使用监控</w:t>
      </w:r>
      <w:r>
        <w:rPr>
          <w:rFonts w:hint="eastAsia"/>
          <w:lang w:val="en-US" w:eastAsia="zh-CN"/>
        </w:rPr>
        <w:t>能力等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</w:rPr>
        <w:t>医用耗材整体配送服务</w:t>
      </w:r>
      <w:r>
        <w:rPr>
          <w:rFonts w:hint="eastAsia"/>
          <w:b/>
          <w:bCs/>
          <w:lang w:val="en-US" w:eastAsia="zh-CN"/>
        </w:rPr>
        <w:t>方案</w:t>
      </w:r>
      <w:r>
        <w:rPr>
          <w:rFonts w:hint="eastAsia"/>
          <w:b/>
          <w:bCs/>
        </w:rPr>
        <w:t>应包括但不限于以下内容</w:t>
      </w:r>
      <w:r>
        <w:rPr>
          <w:rFonts w:hint="eastAsia"/>
          <w:b/>
          <w:bCs/>
          <w:lang w:eastAsia="zh-CN"/>
        </w:rPr>
        <w:t>：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3.1公司的</w:t>
      </w:r>
      <w:r>
        <w:rPr>
          <w:rFonts w:hint="eastAsia"/>
        </w:rPr>
        <w:t>自有仓储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常温仓库</w:t>
      </w:r>
      <w:r>
        <w:rPr>
          <w:rFonts w:hint="eastAsia"/>
          <w:lang w:val="en-US" w:eastAsia="zh-CN"/>
        </w:rPr>
        <w:t>面积、</w:t>
      </w:r>
      <w:r>
        <w:rPr>
          <w:rFonts w:hint="eastAsia"/>
        </w:rPr>
        <w:t>冷链仓库</w:t>
      </w:r>
      <w:r>
        <w:rPr>
          <w:rFonts w:hint="eastAsia"/>
          <w:lang w:val="en-US" w:eastAsia="zh-CN"/>
        </w:rPr>
        <w:t>体积）以及</w:t>
      </w:r>
      <w:r>
        <w:rPr>
          <w:rFonts w:hint="eastAsia"/>
        </w:rPr>
        <w:t>物流配送能力</w:t>
      </w:r>
      <w:r>
        <w:rPr>
          <w:rFonts w:hint="eastAsia"/>
          <w:lang w:eastAsia="zh-CN"/>
        </w:rPr>
        <w:t>（</w:t>
      </w:r>
      <w:r>
        <w:rPr>
          <w:rFonts w:hint="eastAsia"/>
        </w:rPr>
        <w:t>运输车辆</w:t>
      </w:r>
      <w:r>
        <w:rPr>
          <w:rFonts w:hint="eastAsia"/>
          <w:lang w:val="en-US" w:eastAsia="zh-CN"/>
        </w:rPr>
        <w:t>数量</w:t>
      </w:r>
      <w:r>
        <w:rPr>
          <w:rFonts w:hint="eastAsia"/>
        </w:rPr>
        <w:t>、冷链车辆</w:t>
      </w:r>
      <w:r>
        <w:rPr>
          <w:rFonts w:hint="eastAsia"/>
          <w:lang w:val="en-US" w:eastAsia="zh-CN"/>
        </w:rPr>
        <w:t>数量</w:t>
      </w:r>
      <w:r>
        <w:rPr>
          <w:rFonts w:hint="eastAsia"/>
          <w:lang w:eastAsia="zh-CN"/>
        </w:rPr>
        <w:t>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3.2公司</w:t>
      </w:r>
      <w:r>
        <w:rPr>
          <w:rFonts w:hint="eastAsia"/>
        </w:rPr>
        <w:t>售后服务体系和质量保证体系以及技术培训能力。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4.提供服务的用户业绩名单，服务实施成功案例。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2.240.65:8888/seeyon/officeservlet"/>
  </w:docVars>
  <w:rsids>
    <w:rsidRoot w:val="00352C5E"/>
    <w:rsid w:val="00352C5E"/>
    <w:rsid w:val="003F5D90"/>
    <w:rsid w:val="005B7F3B"/>
    <w:rsid w:val="00792CF8"/>
    <w:rsid w:val="008736A3"/>
    <w:rsid w:val="07F10465"/>
    <w:rsid w:val="220D03BC"/>
    <w:rsid w:val="2ED31096"/>
    <w:rsid w:val="2FBFC446"/>
    <w:rsid w:val="3C7B7AAE"/>
    <w:rsid w:val="76D541AC"/>
    <w:rsid w:val="7FA65911"/>
    <w:rsid w:val="BFFDA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2023-11-01T03:11:00Z</dcterms:created>
  <dc:creator>徐杏萍</dc:creator>
  <cp:lastModifiedBy>admin</cp:lastModifiedBy>
  <dcterms:modified xsi:type="dcterms:W3CDTF">2025-10-31T07:46:08Z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B144BEC7F3F240FABD380DD419F505F1</vt:lpwstr>
  </property>
</Properties>
</file>