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A36" w:rsidRDefault="004171BE">
      <w:pPr>
        <w:jc w:val="center"/>
        <w:rPr>
          <w:rFonts w:ascii="宋体" w:eastAsia="宋体" w:hAnsi="宋体" w:cs="宋体"/>
          <w:sz w:val="44"/>
          <w:szCs w:val="44"/>
        </w:rPr>
      </w:pPr>
      <w:bookmarkStart w:id="0" w:name="_GoBack"/>
      <w:bookmarkEnd w:id="0"/>
      <w:r>
        <w:rPr>
          <w:rFonts w:ascii="宋体" w:eastAsia="宋体" w:hAnsi="宋体" w:cs="宋体" w:hint="eastAsia"/>
          <w:sz w:val="44"/>
          <w:szCs w:val="44"/>
        </w:rPr>
        <w:t>广州医科大学附属番禺中心医院</w:t>
      </w:r>
    </w:p>
    <w:p w:rsidR="00CE4A36" w:rsidRDefault="004171BE">
      <w:pPr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英语口语培训班采购项目</w:t>
      </w:r>
    </w:p>
    <w:p w:rsidR="00CE4A36" w:rsidRDefault="004171BE">
      <w:pPr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用户需求书</w:t>
      </w:r>
    </w:p>
    <w:p w:rsidR="00CE4A36" w:rsidRDefault="004171BE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一、项目背景</w:t>
      </w:r>
    </w:p>
    <w:p w:rsidR="00CE4A36" w:rsidRDefault="004171B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为提高医务人员在临床实践、科研、教学等方面的英语听、说、读、写能力，使他们能够熟练地运用英语进行国际交流，获取最新的医疗信息，提高医疗水平，促进国际医学合作与发展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E4A36" w:rsidRDefault="004171BE">
      <w:pPr>
        <w:pStyle w:val="1"/>
        <w:widowControl/>
        <w:numPr>
          <w:ilvl w:val="0"/>
          <w:numId w:val="1"/>
        </w:numPr>
        <w:adjustRightInd w:val="0"/>
        <w:snapToGrid w:val="0"/>
        <w:spacing w:line="360" w:lineRule="auto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报价要求</w:t>
      </w:r>
    </w:p>
    <w:p w:rsidR="00CE4A36" w:rsidRDefault="004171BE">
      <w:pPr>
        <w:pStyle w:val="1"/>
        <w:widowControl/>
        <w:adjustRightInd w:val="0"/>
        <w:snapToGrid w:val="0"/>
        <w:spacing w:line="360" w:lineRule="auto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（一）报价实行总价包干，费用包含但不限于</w:t>
      </w:r>
      <w:r>
        <w:rPr>
          <w:rFonts w:ascii="仿宋_GB2312" w:eastAsia="仿宋_GB2312" w:hAnsi="仿宋_GB2312" w:cs="仿宋_GB2312"/>
          <w:sz w:val="32"/>
          <w:szCs w:val="32"/>
        </w:rPr>
        <w:t>师资</w:t>
      </w:r>
      <w:r>
        <w:rPr>
          <w:rFonts w:ascii="仿宋_GB2312" w:eastAsia="仿宋_GB2312" w:hAnsi="仿宋_GB2312" w:cs="仿宋_GB2312" w:hint="eastAsia"/>
          <w:sz w:val="32"/>
          <w:szCs w:val="32"/>
        </w:rPr>
        <w:t>人工</w:t>
      </w:r>
      <w:r>
        <w:rPr>
          <w:rFonts w:ascii="仿宋_GB2312" w:eastAsia="仿宋_GB2312" w:hAnsi="仿宋_GB2312" w:cs="仿宋_GB2312"/>
          <w:sz w:val="32"/>
          <w:szCs w:val="32"/>
        </w:rPr>
        <w:t>费</w:t>
      </w:r>
      <w:r>
        <w:rPr>
          <w:rFonts w:ascii="仿宋_GB2312" w:eastAsia="仿宋_GB2312" w:hAnsi="仿宋_GB2312" w:cs="仿宋_GB2312" w:hint="eastAsia"/>
          <w:sz w:val="32"/>
          <w:szCs w:val="32"/>
        </w:rPr>
        <w:t>、课程配套教材</w:t>
      </w: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纸质资料及电子资源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、线上学习资源</w:t>
      </w:r>
      <w:r>
        <w:rPr>
          <w:rFonts w:ascii="仿宋_GB2312" w:eastAsia="仿宋_GB2312" w:hAnsi="仿宋_GB2312" w:cs="仿宋_GB2312"/>
          <w:sz w:val="32"/>
          <w:szCs w:val="32"/>
        </w:rPr>
        <w:t>费</w:t>
      </w:r>
      <w:r>
        <w:rPr>
          <w:rFonts w:ascii="仿宋_GB2312" w:eastAsia="仿宋_GB2312" w:hAnsi="仿宋_GB2312" w:cs="仿宋_GB2312" w:hint="eastAsia"/>
          <w:sz w:val="32"/>
          <w:szCs w:val="32"/>
        </w:rPr>
        <w:t>、交通运输、税费、利润和不可预见费等项目实施过程中的全部费用。</w:t>
      </w:r>
    </w:p>
    <w:p w:rsidR="00CE4A36" w:rsidRDefault="004171BE">
      <w:pPr>
        <w:pStyle w:val="1"/>
        <w:widowControl/>
        <w:adjustRightInd w:val="0"/>
        <w:snapToGrid w:val="0"/>
        <w:spacing w:line="360" w:lineRule="auto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（二）响应供应商在报价中漏报、少报的费用，视为此项费用已隐含在响应报价中，响应供应商成交后不得再向采购人收取任何增加费用。</w:t>
      </w:r>
    </w:p>
    <w:p w:rsidR="00CE4A36" w:rsidRDefault="004171BE">
      <w:pPr>
        <w:numPr>
          <w:ilvl w:val="0"/>
          <w:numId w:val="2"/>
        </w:num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项目要求</w:t>
      </w:r>
    </w:p>
    <w:p w:rsidR="00CE4A36" w:rsidRDefault="004171B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（一）项目总现场授课为</w:t>
      </w:r>
      <w:r>
        <w:rPr>
          <w:rFonts w:ascii="仿宋_GB2312" w:eastAsia="仿宋_GB2312" w:hAnsi="仿宋_GB2312" w:cs="仿宋_GB2312" w:hint="eastAsia"/>
          <w:sz w:val="32"/>
          <w:szCs w:val="32"/>
        </w:rPr>
        <w:t>48</w:t>
      </w:r>
      <w:r>
        <w:rPr>
          <w:rFonts w:ascii="仿宋_GB2312" w:eastAsia="仿宋_GB2312" w:hAnsi="仿宋_GB2312" w:cs="仿宋_GB2312" w:hint="eastAsia"/>
          <w:sz w:val="32"/>
          <w:szCs w:val="32"/>
        </w:rPr>
        <w:t>小时，每次课程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小时，共</w:t>
      </w:r>
      <w:r>
        <w:rPr>
          <w:rFonts w:ascii="仿宋_GB2312" w:eastAsia="仿宋_GB2312" w:hAnsi="仿宋_GB2312" w:cs="仿宋_GB2312" w:hint="eastAsia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sz w:val="32"/>
          <w:szCs w:val="32"/>
        </w:rPr>
        <w:t>次课程，</w:t>
      </w:r>
      <w:r>
        <w:rPr>
          <w:rFonts w:ascii="仿宋_GB2312" w:eastAsia="仿宋_GB2312" w:hAnsi="仿宋_GB2312" w:cs="仿宋_GB2312"/>
          <w:sz w:val="32"/>
          <w:szCs w:val="32"/>
        </w:rPr>
        <w:t>每周至少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/>
          <w:sz w:val="32"/>
          <w:szCs w:val="32"/>
        </w:rPr>
        <w:t>次课程，培训周期预计为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个月；</w:t>
      </w:r>
      <w:r>
        <w:rPr>
          <w:rFonts w:ascii="仿宋_GB2312" w:eastAsia="仿宋_GB2312" w:hAnsi="仿宋_GB2312" w:cs="仿宋_GB2312" w:hint="eastAsia"/>
          <w:sz w:val="32"/>
          <w:szCs w:val="32"/>
        </w:rPr>
        <w:t>授课地点为医院内（广州市</w:t>
      </w:r>
      <w:r>
        <w:rPr>
          <w:rFonts w:ascii="仿宋_GB2312" w:eastAsia="仿宋_GB2312" w:hAnsi="仿宋_GB2312" w:cs="仿宋_GB2312"/>
          <w:sz w:val="32"/>
          <w:szCs w:val="32"/>
        </w:rPr>
        <w:t>番禺区桥南街福愉东路</w:t>
      </w:r>
      <w:r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（二）培训班学员不少于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人，</w:t>
      </w:r>
      <w:r>
        <w:rPr>
          <w:rFonts w:ascii="仿宋_GB2312" w:eastAsia="仿宋_GB2312" w:hAnsi="仿宋_GB2312" w:cs="仿宋_GB2312"/>
          <w:sz w:val="32"/>
          <w:szCs w:val="32"/>
        </w:rPr>
        <w:t>最多不超过</w:t>
      </w:r>
      <w:r>
        <w:rPr>
          <w:rFonts w:ascii="仿宋_GB2312" w:eastAsia="仿宋_GB2312" w:hAnsi="仿宋_GB2312" w:cs="仿宋_GB2312"/>
          <w:sz w:val="32"/>
          <w:szCs w:val="32"/>
        </w:rPr>
        <w:t>35</w:t>
      </w:r>
      <w:r>
        <w:rPr>
          <w:rFonts w:ascii="仿宋_GB2312" w:eastAsia="仿宋_GB2312" w:hAnsi="仿宋_GB2312" w:cs="仿宋_GB2312"/>
          <w:sz w:val="32"/>
          <w:szCs w:val="32"/>
        </w:rPr>
        <w:t>人，</w:t>
      </w:r>
      <w:r>
        <w:rPr>
          <w:rFonts w:ascii="仿宋_GB2312" w:eastAsia="仿宋_GB2312" w:hAnsi="仿宋_GB2312" w:cs="仿宋_GB2312" w:hint="eastAsia"/>
          <w:sz w:val="32"/>
          <w:szCs w:val="32"/>
        </w:rPr>
        <w:t>开班前需要进行测试。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（三）需要提供课程配套教材供学员使用，包括纸质资料及电子资源</w:t>
      </w:r>
      <w:r>
        <w:rPr>
          <w:rFonts w:ascii="仿宋_GB2312" w:eastAsia="仿宋_GB2312" w:hAnsi="仿宋_GB2312" w:cs="仿宋_GB2312"/>
          <w:sz w:val="32"/>
          <w:szCs w:val="32"/>
        </w:rPr>
        <w:t>，涉及费用均已包含在项目报价中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（四）培训课程包括常见的内、外、妇、儿科与急危重症情景下的问诊、体查、诊断、治疗等医疗过程；组织学员以小组汇报形式进行情景模拟训练。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（五）安排不少于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位师资提供现场培训，要求师资团队参与过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轮以上医疗机构医学英语培训</w:t>
      </w:r>
      <w:r>
        <w:rPr>
          <w:rStyle w:val="aa"/>
          <w:rFonts w:ascii="仿宋_GB2312" w:eastAsia="仿宋_GB2312" w:hAnsi="仿宋_GB2312" w:cs="仿宋_GB2312" w:hint="eastAsia"/>
          <w:sz w:val="32"/>
          <w:szCs w:val="32"/>
        </w:rPr>
        <w:t>，需要提供相关的佐证材料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（六）培训期间，除现场授课培训，还需要提供线上学习资源</w:t>
      </w: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>(</w:t>
      </w:r>
      <w:r>
        <w:rPr>
          <w:rFonts w:ascii="仿宋_GB2312" w:eastAsia="仿宋_GB2312" w:hAnsi="Calibri" w:cs="仿宋_GB2312" w:hint="eastAsia"/>
          <w:sz w:val="32"/>
          <w:szCs w:val="32"/>
          <w:lang w:bidi="ar"/>
        </w:rPr>
        <w:t>线上学习资源跟现场授课对应，并起到补充拓展作用</w:t>
      </w:r>
      <w:r>
        <w:rPr>
          <w:rFonts w:ascii="仿宋_GB2312" w:eastAsia="仿宋_GB2312" w:hAnsi="Calibri" w:cs="仿宋_GB2312"/>
          <w:sz w:val="32"/>
          <w:szCs w:val="32"/>
          <w:lang w:bidi="ar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（七）培训结束，需要对学员进行结业考核，并结合</w:t>
      </w:r>
      <w:r>
        <w:rPr>
          <w:rFonts w:ascii="仿宋_GB2312" w:eastAsia="仿宋_GB2312" w:hAnsi="仿宋_GB2312" w:cs="仿宋_GB2312"/>
          <w:sz w:val="32"/>
          <w:szCs w:val="32"/>
        </w:rPr>
        <w:t>开班</w:t>
      </w:r>
      <w:r>
        <w:rPr>
          <w:rFonts w:ascii="仿宋_GB2312" w:eastAsia="仿宋_GB2312" w:hAnsi="仿宋_GB2312" w:cs="仿宋_GB2312" w:hint="eastAsia"/>
          <w:sz w:val="32"/>
          <w:szCs w:val="32"/>
        </w:rPr>
        <w:t>测试</w:t>
      </w:r>
      <w:r>
        <w:rPr>
          <w:rFonts w:ascii="仿宋_GB2312" w:eastAsia="仿宋_GB2312" w:hAnsi="仿宋_GB2312" w:cs="仿宋_GB2312"/>
          <w:sz w:val="32"/>
          <w:szCs w:val="32"/>
        </w:rPr>
        <w:t>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作出对比分析，给出后续培训建议。</w:t>
      </w:r>
    </w:p>
    <w:p w:rsidR="00CE4A36" w:rsidRDefault="004171BE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（八）培训结束，由医院</w:t>
      </w:r>
      <w:r>
        <w:rPr>
          <w:rFonts w:ascii="仿宋_GB2312" w:eastAsia="仿宋_GB2312" w:hAnsi="仿宋_GB2312" w:cs="仿宋_GB2312"/>
          <w:sz w:val="32"/>
          <w:szCs w:val="32"/>
        </w:rPr>
        <w:t>组织</w:t>
      </w:r>
      <w:r>
        <w:rPr>
          <w:rFonts w:ascii="仿宋_GB2312" w:eastAsia="仿宋_GB2312" w:hAnsi="仿宋_GB2312" w:cs="仿宋_GB2312" w:hint="eastAsia"/>
          <w:sz w:val="32"/>
          <w:szCs w:val="32"/>
        </w:rPr>
        <w:t>全体学员</w:t>
      </w:r>
      <w:r>
        <w:rPr>
          <w:rFonts w:ascii="仿宋_GB2312" w:eastAsia="仿宋_GB2312" w:hAnsi="仿宋_GB2312" w:cs="仿宋_GB2312"/>
          <w:sz w:val="32"/>
          <w:szCs w:val="32"/>
        </w:rPr>
        <w:t>对培训过程的</w:t>
      </w:r>
      <w:r>
        <w:rPr>
          <w:rFonts w:ascii="仿宋_GB2312" w:eastAsia="仿宋_GB2312" w:hAnsi="仿宋_GB2312" w:cs="仿宋_GB2312" w:hint="eastAsia"/>
          <w:sz w:val="32"/>
          <w:szCs w:val="32"/>
        </w:rPr>
        <w:t>满意度</w:t>
      </w:r>
      <w:r>
        <w:rPr>
          <w:rFonts w:ascii="仿宋_GB2312" w:eastAsia="仿宋_GB2312" w:hAnsi="仿宋_GB2312" w:cs="仿宋_GB2312"/>
          <w:sz w:val="32"/>
          <w:szCs w:val="32"/>
        </w:rPr>
        <w:t>评分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E4A36" w:rsidRDefault="00CE4A36">
      <w:pPr>
        <w:ind w:firstLine="640"/>
        <w:jc w:val="right"/>
      </w:pPr>
    </w:p>
    <w:sectPr w:rsidR="00CE4A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1BE" w:rsidRDefault="004171BE" w:rsidP="002D5127">
      <w:r>
        <w:separator/>
      </w:r>
    </w:p>
  </w:endnote>
  <w:endnote w:type="continuationSeparator" w:id="0">
    <w:p w:rsidR="004171BE" w:rsidRDefault="004171BE" w:rsidP="002D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20000287" w:usb1="00000000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1BE" w:rsidRDefault="004171BE" w:rsidP="002D5127">
      <w:r>
        <w:separator/>
      </w:r>
    </w:p>
  </w:footnote>
  <w:footnote w:type="continuationSeparator" w:id="0">
    <w:p w:rsidR="004171BE" w:rsidRDefault="004171BE" w:rsidP="002D5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F5FADB"/>
    <w:multiLevelType w:val="singleLevel"/>
    <w:tmpl w:val="BBF5FAD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6600BD2"/>
    <w:multiLevelType w:val="singleLevel"/>
    <w:tmpl w:val="16600B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2MWViZDNjODdhZGEwZDg4Yjg4ZjhkMzdmZDdlMGEifQ=="/>
    <w:docVar w:name="KGWebUrl" w:val="https://10.2.240.65:11335/seeyon/officeservlet"/>
  </w:docVars>
  <w:rsids>
    <w:rsidRoot w:val="00715200"/>
    <w:rsid w:val="CFB767B8"/>
    <w:rsid w:val="D6BE0E1E"/>
    <w:rsid w:val="DF3AB5ED"/>
    <w:rsid w:val="F1A7A0D2"/>
    <w:rsid w:val="F77F4A7A"/>
    <w:rsid w:val="FB7EC6D0"/>
    <w:rsid w:val="FEBE3978"/>
    <w:rsid w:val="FF2F3BAF"/>
    <w:rsid w:val="FF7F0963"/>
    <w:rsid w:val="FFF7E976"/>
    <w:rsid w:val="FFFF0445"/>
    <w:rsid w:val="00095C1F"/>
    <w:rsid w:val="000E3930"/>
    <w:rsid w:val="00121D59"/>
    <w:rsid w:val="00242502"/>
    <w:rsid w:val="002D5127"/>
    <w:rsid w:val="004171BE"/>
    <w:rsid w:val="0052652C"/>
    <w:rsid w:val="006F1487"/>
    <w:rsid w:val="00710B97"/>
    <w:rsid w:val="00715200"/>
    <w:rsid w:val="007269EE"/>
    <w:rsid w:val="008C4D64"/>
    <w:rsid w:val="008E0C60"/>
    <w:rsid w:val="009833DD"/>
    <w:rsid w:val="00A90F0D"/>
    <w:rsid w:val="00B34BA5"/>
    <w:rsid w:val="00CE4A36"/>
    <w:rsid w:val="00E37071"/>
    <w:rsid w:val="00E81BA6"/>
    <w:rsid w:val="00ED4663"/>
    <w:rsid w:val="06AC19DB"/>
    <w:rsid w:val="074E5D05"/>
    <w:rsid w:val="08DE774D"/>
    <w:rsid w:val="0FA26822"/>
    <w:rsid w:val="10C32478"/>
    <w:rsid w:val="13E7017C"/>
    <w:rsid w:val="15543DCE"/>
    <w:rsid w:val="17E36E38"/>
    <w:rsid w:val="1EB563CE"/>
    <w:rsid w:val="1F83778A"/>
    <w:rsid w:val="21A41FF7"/>
    <w:rsid w:val="225628FE"/>
    <w:rsid w:val="26924756"/>
    <w:rsid w:val="2BAC0068"/>
    <w:rsid w:val="2BD3A168"/>
    <w:rsid w:val="33996A51"/>
    <w:rsid w:val="34FA62E8"/>
    <w:rsid w:val="36881FEF"/>
    <w:rsid w:val="3B8729BD"/>
    <w:rsid w:val="3D3FFF38"/>
    <w:rsid w:val="3FFF661B"/>
    <w:rsid w:val="43235AB7"/>
    <w:rsid w:val="46795A41"/>
    <w:rsid w:val="48F919B1"/>
    <w:rsid w:val="49865F45"/>
    <w:rsid w:val="49E60792"/>
    <w:rsid w:val="4ACE2167"/>
    <w:rsid w:val="4B656B33"/>
    <w:rsid w:val="4BDADC2E"/>
    <w:rsid w:val="4D453A21"/>
    <w:rsid w:val="4F2544E3"/>
    <w:rsid w:val="4F673F47"/>
    <w:rsid w:val="4F7DBB14"/>
    <w:rsid w:val="50B26176"/>
    <w:rsid w:val="519F7BA4"/>
    <w:rsid w:val="521045FE"/>
    <w:rsid w:val="553D1BAE"/>
    <w:rsid w:val="56DB6AEA"/>
    <w:rsid w:val="58701D83"/>
    <w:rsid w:val="58EA047D"/>
    <w:rsid w:val="5B305D11"/>
    <w:rsid w:val="5DD94432"/>
    <w:rsid w:val="5E0F4785"/>
    <w:rsid w:val="60063E8C"/>
    <w:rsid w:val="61DF1E70"/>
    <w:rsid w:val="630E685B"/>
    <w:rsid w:val="63FD3339"/>
    <w:rsid w:val="67F75102"/>
    <w:rsid w:val="68EF2604"/>
    <w:rsid w:val="69F60125"/>
    <w:rsid w:val="6AA1131A"/>
    <w:rsid w:val="6B1F1C5D"/>
    <w:rsid w:val="6B32518D"/>
    <w:rsid w:val="6BA6272E"/>
    <w:rsid w:val="6E3A4A84"/>
    <w:rsid w:val="6F977D61"/>
    <w:rsid w:val="6FDFAB41"/>
    <w:rsid w:val="6FFDAAC9"/>
    <w:rsid w:val="705726FC"/>
    <w:rsid w:val="744A1FFC"/>
    <w:rsid w:val="75DED192"/>
    <w:rsid w:val="76780840"/>
    <w:rsid w:val="77EF40C4"/>
    <w:rsid w:val="78693738"/>
    <w:rsid w:val="7AFE397C"/>
    <w:rsid w:val="7C2D6AC3"/>
    <w:rsid w:val="7CCD6EB7"/>
    <w:rsid w:val="7D2BA506"/>
    <w:rsid w:val="7EF610BC"/>
    <w:rsid w:val="7F93A20E"/>
    <w:rsid w:val="7FDFFD6B"/>
    <w:rsid w:val="7FEB09D7"/>
    <w:rsid w:val="7FFCBF6E"/>
    <w:rsid w:val="A52F9B3D"/>
    <w:rsid w:val="AEFCC42C"/>
    <w:rsid w:val="AFFFFFEF"/>
    <w:rsid w:val="BAACF7F9"/>
    <w:rsid w:val="BBEBAF48"/>
    <w:rsid w:val="BDFF8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B7E3B1A-F051-4A13-B6E8-A3648638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annotation subject"/>
    <w:basedOn w:val="a3"/>
    <w:next w:val="a3"/>
    <w:link w:val="a8"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qFormat/>
    <w:rPr>
      <w:sz w:val="21"/>
      <w:szCs w:val="21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8">
    <w:name w:val="批注主题 字符"/>
    <w:basedOn w:val="a4"/>
    <w:link w:val="a7"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paragraph" w:styleId="ab">
    <w:name w:val="header"/>
    <w:basedOn w:val="a"/>
    <w:link w:val="ac"/>
    <w:rsid w:val="002D51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2D51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footer"/>
    <w:basedOn w:val="a"/>
    <w:link w:val="ae"/>
    <w:rsid w:val="002D51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2D51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103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李映晖</cp:lastModifiedBy>
  <cp:revision>2</cp:revision>
  <dcterms:created xsi:type="dcterms:W3CDTF">2024-08-29T16:08:00Z</dcterms:created>
  <dcterms:modified xsi:type="dcterms:W3CDTF">2025-12-29T02:56:00Z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10B8323E501746DF92709A937274CE64_13</vt:lpwstr>
  </property>
</Properties>
</file>