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593" w:rsidRDefault="00D01593">
      <w:pPr>
        <w:tabs>
          <w:tab w:val="left" w:pos="1140"/>
        </w:tabs>
        <w:spacing w:line="600" w:lineRule="auto"/>
        <w:jc w:val="center"/>
        <w:rPr>
          <w:rFonts w:asciiTheme="majorEastAsia" w:eastAsiaTheme="majorEastAsia" w:hAnsiTheme="majorEastAsia" w:cstheme="majorEastAsia"/>
          <w:b/>
          <w:sz w:val="40"/>
          <w:szCs w:val="40"/>
        </w:rPr>
      </w:pPr>
    </w:p>
    <w:p w:rsidR="00D01593" w:rsidRDefault="00B33394">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广州医科大学附属番禺中心医院全自动特殊染色机等4项设备采购项目市场调查公告</w:t>
      </w:r>
    </w:p>
    <w:p w:rsidR="00D01593" w:rsidRDefault="00D01593">
      <w:pPr>
        <w:tabs>
          <w:tab w:val="left" w:pos="1140"/>
        </w:tabs>
        <w:spacing w:line="360" w:lineRule="auto"/>
        <w:ind w:firstLineChars="200" w:firstLine="480"/>
        <w:rPr>
          <w:rFonts w:ascii="宋体" w:hAnsi="宋体" w:cs="宋体"/>
          <w:sz w:val="24"/>
        </w:rPr>
      </w:pPr>
    </w:p>
    <w:p w:rsidR="00D01593" w:rsidRDefault="00B33394">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广州医科大学附属番禺中心医院现对全自动特殊染色机、医用放大镜(单通量荧光自动型）、倒置光学显微镜、细胞计数仪采购项目进行市场调查，请有意向的供应商按以下要求提交资料。所提</w:t>
      </w:r>
      <w:r>
        <w:rPr>
          <w:rFonts w:ascii="宋体" w:hAnsi="宋体" w:cs="宋体"/>
          <w:sz w:val="24"/>
        </w:rPr>
        <w:t>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 </w:t>
      </w:r>
    </w:p>
    <w:p w:rsidR="00D01593" w:rsidRDefault="00B33394">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73"/>
        <w:gridCol w:w="3363"/>
        <w:gridCol w:w="1287"/>
        <w:gridCol w:w="2791"/>
      </w:tblGrid>
      <w:tr w:rsidR="00D01593">
        <w:tc>
          <w:tcPr>
            <w:tcW w:w="1273" w:type="dxa"/>
          </w:tcPr>
          <w:p w:rsidR="00D01593" w:rsidRDefault="00B333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363" w:type="dxa"/>
          </w:tcPr>
          <w:p w:rsidR="00D01593" w:rsidRDefault="00B333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287" w:type="dxa"/>
          </w:tcPr>
          <w:p w:rsidR="00D01593" w:rsidRDefault="00B333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791" w:type="dxa"/>
          </w:tcPr>
          <w:p w:rsidR="00D01593" w:rsidRDefault="00B333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D01593">
        <w:tc>
          <w:tcPr>
            <w:tcW w:w="1273" w:type="dxa"/>
          </w:tcPr>
          <w:p w:rsidR="00D01593" w:rsidRDefault="00B33394">
            <w:pPr>
              <w:jc w:val="center"/>
            </w:pPr>
            <w:r>
              <w:rPr>
                <w:rFonts w:hint="eastAsia"/>
              </w:rPr>
              <w:t>1</w:t>
            </w:r>
          </w:p>
        </w:tc>
        <w:tc>
          <w:tcPr>
            <w:tcW w:w="3363" w:type="dxa"/>
          </w:tcPr>
          <w:p w:rsidR="00D01593" w:rsidRDefault="00B33394">
            <w:pPr>
              <w:jc w:val="center"/>
            </w:pPr>
            <w:r>
              <w:rPr>
                <w:rFonts w:hint="eastAsia"/>
              </w:rPr>
              <w:t>全自动特殊染色机</w:t>
            </w:r>
          </w:p>
        </w:tc>
        <w:tc>
          <w:tcPr>
            <w:tcW w:w="1287" w:type="dxa"/>
          </w:tcPr>
          <w:p w:rsidR="00D01593" w:rsidRDefault="00B33394">
            <w:pPr>
              <w:jc w:val="center"/>
            </w:pPr>
            <w:r>
              <w:rPr>
                <w:rFonts w:hint="eastAsia"/>
              </w:rPr>
              <w:t>1</w:t>
            </w:r>
            <w:r>
              <w:rPr>
                <w:rFonts w:hint="eastAsia"/>
              </w:rPr>
              <w:t>台</w:t>
            </w:r>
          </w:p>
        </w:tc>
        <w:tc>
          <w:tcPr>
            <w:tcW w:w="2791" w:type="dxa"/>
          </w:tcPr>
          <w:p w:rsidR="00D01593" w:rsidRDefault="00B33394">
            <w:pPr>
              <w:jc w:val="center"/>
            </w:pPr>
            <w:r>
              <w:rPr>
                <w:rFonts w:hint="eastAsia"/>
              </w:rPr>
              <w:t>病理科</w:t>
            </w:r>
          </w:p>
        </w:tc>
      </w:tr>
      <w:tr w:rsidR="00D01593">
        <w:tc>
          <w:tcPr>
            <w:tcW w:w="1273" w:type="dxa"/>
          </w:tcPr>
          <w:p w:rsidR="00D01593" w:rsidRDefault="00B33394">
            <w:pPr>
              <w:jc w:val="center"/>
            </w:pPr>
            <w:r>
              <w:rPr>
                <w:rFonts w:hint="eastAsia"/>
              </w:rPr>
              <w:t>2</w:t>
            </w:r>
          </w:p>
        </w:tc>
        <w:tc>
          <w:tcPr>
            <w:tcW w:w="3363" w:type="dxa"/>
          </w:tcPr>
          <w:p w:rsidR="00D01593" w:rsidRDefault="00B33394">
            <w:pPr>
              <w:jc w:val="center"/>
            </w:pPr>
            <w:r>
              <w:rPr>
                <w:rFonts w:hint="eastAsia"/>
              </w:rPr>
              <w:t>医用放大镜</w:t>
            </w:r>
            <w:r>
              <w:rPr>
                <w:rFonts w:hint="eastAsia"/>
              </w:rPr>
              <w:t>(</w:t>
            </w:r>
            <w:r>
              <w:rPr>
                <w:rFonts w:hint="eastAsia"/>
              </w:rPr>
              <w:t>单通量荧光自动型）</w:t>
            </w:r>
          </w:p>
        </w:tc>
        <w:tc>
          <w:tcPr>
            <w:tcW w:w="1287" w:type="dxa"/>
          </w:tcPr>
          <w:p w:rsidR="00D01593" w:rsidRDefault="00B33394">
            <w:pPr>
              <w:jc w:val="center"/>
            </w:pPr>
            <w:r>
              <w:rPr>
                <w:rFonts w:hint="eastAsia"/>
              </w:rPr>
              <w:t>1</w:t>
            </w:r>
            <w:r>
              <w:rPr>
                <w:rFonts w:hint="eastAsia"/>
              </w:rPr>
              <w:t>台</w:t>
            </w:r>
          </w:p>
        </w:tc>
        <w:tc>
          <w:tcPr>
            <w:tcW w:w="2791" w:type="dxa"/>
          </w:tcPr>
          <w:p w:rsidR="00D01593" w:rsidRDefault="00B33394">
            <w:pPr>
              <w:jc w:val="center"/>
            </w:pPr>
            <w:r>
              <w:rPr>
                <w:rFonts w:hint="eastAsia"/>
              </w:rPr>
              <w:t>病理科</w:t>
            </w:r>
          </w:p>
        </w:tc>
      </w:tr>
      <w:tr w:rsidR="00D01593">
        <w:tc>
          <w:tcPr>
            <w:tcW w:w="1273" w:type="dxa"/>
          </w:tcPr>
          <w:p w:rsidR="00D01593" w:rsidRDefault="00B33394">
            <w:pPr>
              <w:jc w:val="center"/>
            </w:pPr>
            <w:r>
              <w:rPr>
                <w:rFonts w:hint="eastAsia"/>
              </w:rPr>
              <w:t>3</w:t>
            </w:r>
          </w:p>
        </w:tc>
        <w:tc>
          <w:tcPr>
            <w:tcW w:w="3363" w:type="dxa"/>
          </w:tcPr>
          <w:p w:rsidR="00D01593" w:rsidRDefault="00B33394">
            <w:pPr>
              <w:jc w:val="center"/>
            </w:pPr>
            <w:r>
              <w:rPr>
                <w:rFonts w:hint="eastAsia"/>
              </w:rPr>
              <w:t>倒置光学显微镜</w:t>
            </w:r>
          </w:p>
        </w:tc>
        <w:tc>
          <w:tcPr>
            <w:tcW w:w="1287" w:type="dxa"/>
          </w:tcPr>
          <w:p w:rsidR="00D01593" w:rsidRDefault="00B33394">
            <w:pPr>
              <w:jc w:val="center"/>
            </w:pPr>
            <w:r>
              <w:rPr>
                <w:rFonts w:hint="eastAsia"/>
              </w:rPr>
              <w:t>1</w:t>
            </w:r>
            <w:r>
              <w:rPr>
                <w:rFonts w:hint="eastAsia"/>
              </w:rPr>
              <w:t>台</w:t>
            </w:r>
          </w:p>
        </w:tc>
        <w:tc>
          <w:tcPr>
            <w:tcW w:w="2791" w:type="dxa"/>
          </w:tcPr>
          <w:p w:rsidR="00D01593" w:rsidRDefault="00B33394">
            <w:pPr>
              <w:jc w:val="center"/>
            </w:pPr>
            <w:r>
              <w:rPr>
                <w:rFonts w:hint="eastAsia"/>
              </w:rPr>
              <w:t>检验科</w:t>
            </w:r>
          </w:p>
        </w:tc>
      </w:tr>
      <w:tr w:rsidR="00D01593">
        <w:tc>
          <w:tcPr>
            <w:tcW w:w="1273" w:type="dxa"/>
          </w:tcPr>
          <w:p w:rsidR="00D01593" w:rsidRDefault="00B33394">
            <w:pPr>
              <w:jc w:val="center"/>
            </w:pPr>
            <w:r>
              <w:rPr>
                <w:rFonts w:hint="eastAsia"/>
              </w:rPr>
              <w:t>4</w:t>
            </w:r>
          </w:p>
        </w:tc>
        <w:tc>
          <w:tcPr>
            <w:tcW w:w="3363" w:type="dxa"/>
          </w:tcPr>
          <w:p w:rsidR="00D01593" w:rsidRDefault="00B33394">
            <w:pPr>
              <w:jc w:val="center"/>
            </w:pPr>
            <w:r>
              <w:rPr>
                <w:rFonts w:hint="eastAsia"/>
              </w:rPr>
              <w:t>细胞计数仪</w:t>
            </w:r>
          </w:p>
        </w:tc>
        <w:tc>
          <w:tcPr>
            <w:tcW w:w="1287" w:type="dxa"/>
          </w:tcPr>
          <w:p w:rsidR="00D01593" w:rsidRDefault="00B33394">
            <w:pPr>
              <w:jc w:val="center"/>
            </w:pPr>
            <w:r>
              <w:rPr>
                <w:rFonts w:hint="eastAsia"/>
              </w:rPr>
              <w:t>1</w:t>
            </w:r>
            <w:r>
              <w:rPr>
                <w:rFonts w:hint="eastAsia"/>
              </w:rPr>
              <w:t>台</w:t>
            </w:r>
          </w:p>
        </w:tc>
        <w:tc>
          <w:tcPr>
            <w:tcW w:w="2791" w:type="dxa"/>
          </w:tcPr>
          <w:p w:rsidR="00D01593" w:rsidRDefault="00B33394">
            <w:pPr>
              <w:jc w:val="center"/>
            </w:pPr>
            <w:r>
              <w:rPr>
                <w:rFonts w:hint="eastAsia"/>
              </w:rPr>
              <w:t>检验科</w:t>
            </w:r>
          </w:p>
        </w:tc>
      </w:tr>
    </w:tbl>
    <w:p w:rsidR="00D01593" w:rsidRDefault="00D01593">
      <w:pPr>
        <w:pStyle w:val="ae"/>
        <w:tabs>
          <w:tab w:val="left" w:pos="709"/>
        </w:tabs>
        <w:spacing w:line="360" w:lineRule="auto"/>
        <w:ind w:firstLineChars="0" w:firstLine="0"/>
        <w:rPr>
          <w:rFonts w:ascii="宋体" w:hAnsi="宋体" w:cs="宋体"/>
          <w:b/>
          <w:bCs/>
          <w:sz w:val="24"/>
        </w:rPr>
      </w:pPr>
    </w:p>
    <w:p w:rsidR="00D01593" w:rsidRDefault="00B33394">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86" w:type="dxa"/>
        <w:tblLook w:val="04A0" w:firstRow="1" w:lastRow="0" w:firstColumn="1" w:lastColumn="0" w:noHBand="0" w:noVBand="1"/>
      </w:tblPr>
      <w:tblGrid>
        <w:gridCol w:w="2561"/>
        <w:gridCol w:w="5925"/>
      </w:tblGrid>
      <w:tr w:rsidR="00D01593">
        <w:trPr>
          <w:trHeight w:val="802"/>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pPr>
              <w:jc w:val="center"/>
              <w:rPr>
                <w:rFonts w:ascii="宋体" w:hAnsi="宋体" w:cs="宋体"/>
                <w:b/>
                <w:bCs/>
                <w:sz w:val="24"/>
              </w:rPr>
            </w:pPr>
            <w:r>
              <w:rPr>
                <w:rFonts w:ascii="宋体" w:hAnsi="宋体" w:cs="宋体" w:hint="eastAsia"/>
                <w:b/>
                <w:bCs/>
                <w:sz w:val="24"/>
              </w:rPr>
              <w:t>设备名称</w:t>
            </w:r>
          </w:p>
        </w:tc>
        <w:tc>
          <w:tcPr>
            <w:tcW w:w="5925"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pPr>
              <w:jc w:val="center"/>
              <w:rPr>
                <w:rFonts w:ascii="宋体" w:hAnsi="宋体" w:cs="宋体"/>
                <w:b/>
                <w:bCs/>
                <w:sz w:val="24"/>
              </w:rPr>
            </w:pPr>
            <w:r>
              <w:rPr>
                <w:rFonts w:ascii="宋体" w:hAnsi="宋体" w:cs="宋体" w:hint="eastAsia"/>
                <w:b/>
                <w:bCs/>
                <w:sz w:val="24"/>
              </w:rPr>
              <w:t>功能\参数需求（仅供参考）</w:t>
            </w:r>
          </w:p>
        </w:tc>
      </w:tr>
      <w:tr w:rsidR="00D01593" w:rsidTr="00AF03DF">
        <w:trPr>
          <w:trHeight w:val="1403"/>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r>
              <w:rPr>
                <w:rFonts w:hint="eastAsia"/>
              </w:rPr>
              <w:t>全自动特殊染色机</w:t>
            </w:r>
          </w:p>
        </w:tc>
        <w:tc>
          <w:tcPr>
            <w:tcW w:w="5925" w:type="dxa"/>
            <w:tcBorders>
              <w:top w:val="single" w:sz="6" w:space="0" w:color="auto"/>
              <w:left w:val="single" w:sz="6" w:space="0" w:color="auto"/>
              <w:bottom w:val="single" w:sz="6" w:space="0" w:color="auto"/>
              <w:right w:val="single" w:sz="6" w:space="0" w:color="auto"/>
              <w:tl2br w:val="nil"/>
              <w:tr2bl w:val="nil"/>
            </w:tcBorders>
          </w:tcPr>
          <w:p w:rsidR="00D01593" w:rsidRDefault="00B33394">
            <w:pPr>
              <w:spacing w:line="360" w:lineRule="auto"/>
              <w:rPr>
                <w:sz w:val="22"/>
                <w:szCs w:val="28"/>
              </w:rPr>
            </w:pPr>
            <w:r>
              <w:rPr>
                <w:rFonts w:hint="eastAsia"/>
                <w:sz w:val="22"/>
                <w:szCs w:val="28"/>
              </w:rPr>
              <w:t>1</w:t>
            </w:r>
            <w:r>
              <w:rPr>
                <w:rFonts w:hint="eastAsia"/>
                <w:sz w:val="22"/>
                <w:szCs w:val="28"/>
              </w:rPr>
              <w:t>、应用</w:t>
            </w:r>
            <w:r>
              <w:rPr>
                <w:sz w:val="22"/>
                <w:szCs w:val="28"/>
              </w:rPr>
              <w:t>于</w:t>
            </w:r>
            <w:r>
              <w:rPr>
                <w:rFonts w:hint="eastAsia"/>
                <w:sz w:val="22"/>
                <w:szCs w:val="28"/>
              </w:rPr>
              <w:t>：全自动特殊染色，在临床病理显示与确定组织或细胞中的正常结构或病理过程中出现的异常物质、病变及病原体等。</w:t>
            </w:r>
          </w:p>
          <w:p w:rsidR="00D01593" w:rsidRDefault="00B33394">
            <w:pPr>
              <w:spacing w:line="360" w:lineRule="auto"/>
              <w:rPr>
                <w:sz w:val="22"/>
                <w:szCs w:val="28"/>
              </w:rPr>
            </w:pPr>
            <w:r>
              <w:rPr>
                <w:sz w:val="22"/>
                <w:szCs w:val="28"/>
              </w:rPr>
              <w:t>2</w:t>
            </w:r>
            <w:r>
              <w:rPr>
                <w:sz w:val="22"/>
                <w:szCs w:val="28"/>
              </w:rPr>
              <w:t>、主要功能</w:t>
            </w:r>
            <w:r>
              <w:rPr>
                <w:rFonts w:hint="eastAsia"/>
                <w:sz w:val="22"/>
                <w:szCs w:val="28"/>
              </w:rPr>
              <w:t>要求</w:t>
            </w:r>
            <w:r>
              <w:rPr>
                <w:sz w:val="22"/>
                <w:szCs w:val="28"/>
              </w:rPr>
              <w:t>：</w:t>
            </w:r>
          </w:p>
          <w:p w:rsidR="00D01593" w:rsidRDefault="00B33394">
            <w:pPr>
              <w:spacing w:line="360" w:lineRule="auto"/>
              <w:rPr>
                <w:sz w:val="22"/>
                <w:szCs w:val="28"/>
              </w:rPr>
            </w:pPr>
            <w:r>
              <w:rPr>
                <w:rFonts w:hint="eastAsia"/>
                <w:sz w:val="22"/>
                <w:szCs w:val="28"/>
              </w:rPr>
              <w:t>（</w:t>
            </w:r>
            <w:r>
              <w:rPr>
                <w:rFonts w:hint="eastAsia"/>
                <w:sz w:val="22"/>
                <w:szCs w:val="28"/>
              </w:rPr>
              <w:t>1</w:t>
            </w:r>
            <w:r>
              <w:rPr>
                <w:rFonts w:hint="eastAsia"/>
                <w:sz w:val="22"/>
                <w:szCs w:val="28"/>
              </w:rPr>
              <w:t>）</w:t>
            </w:r>
            <w:r>
              <w:rPr>
                <w:sz w:val="22"/>
                <w:szCs w:val="28"/>
              </w:rPr>
              <w:t>全自动：包括烤片、脱蜡、染色等所有步骤在内的全流程全自动系统。染色全过程（包括染剂量，加液时间，异常行为等一一记录）全程监控。</w:t>
            </w:r>
          </w:p>
          <w:p w:rsidR="00D01593" w:rsidRDefault="00B33394">
            <w:pPr>
              <w:spacing w:line="360" w:lineRule="auto"/>
              <w:rPr>
                <w:sz w:val="22"/>
                <w:szCs w:val="28"/>
              </w:rPr>
            </w:pPr>
            <w:r>
              <w:rPr>
                <w:rFonts w:hint="eastAsia"/>
                <w:sz w:val="22"/>
                <w:szCs w:val="28"/>
              </w:rPr>
              <w:t>（</w:t>
            </w:r>
            <w:r>
              <w:rPr>
                <w:rFonts w:hint="eastAsia"/>
                <w:sz w:val="22"/>
                <w:szCs w:val="28"/>
              </w:rPr>
              <w:t>2</w:t>
            </w:r>
            <w:r>
              <w:rPr>
                <w:rFonts w:hint="eastAsia"/>
                <w:sz w:val="22"/>
                <w:szCs w:val="28"/>
              </w:rPr>
              <w:t>）</w:t>
            </w:r>
            <w:r>
              <w:rPr>
                <w:sz w:val="22"/>
                <w:szCs w:val="28"/>
              </w:rPr>
              <w:t>标本多样化：适合石蜡，冰冻，穿刺，细胞涂片等标本。</w:t>
            </w:r>
          </w:p>
          <w:p w:rsidR="00D01593" w:rsidRDefault="00B33394">
            <w:pPr>
              <w:spacing w:line="360" w:lineRule="auto"/>
              <w:rPr>
                <w:sz w:val="22"/>
                <w:szCs w:val="28"/>
              </w:rPr>
            </w:pPr>
            <w:r>
              <w:rPr>
                <w:rFonts w:hint="eastAsia"/>
                <w:sz w:val="22"/>
                <w:szCs w:val="28"/>
              </w:rPr>
              <w:t>（</w:t>
            </w:r>
            <w:r>
              <w:rPr>
                <w:rFonts w:hint="eastAsia"/>
                <w:sz w:val="22"/>
                <w:szCs w:val="28"/>
              </w:rPr>
              <w:t>3</w:t>
            </w:r>
            <w:r>
              <w:rPr>
                <w:rFonts w:hint="eastAsia"/>
                <w:sz w:val="22"/>
                <w:szCs w:val="28"/>
              </w:rPr>
              <w:t>）</w:t>
            </w:r>
            <w:r>
              <w:rPr>
                <w:sz w:val="22"/>
                <w:szCs w:val="28"/>
              </w:rPr>
              <w:t>玻片加载能力：可同时加载</w:t>
            </w:r>
            <w:r>
              <w:rPr>
                <w:sz w:val="22"/>
                <w:szCs w:val="28"/>
              </w:rPr>
              <w:t>≥20</w:t>
            </w:r>
            <w:r>
              <w:rPr>
                <w:sz w:val="22"/>
                <w:szCs w:val="28"/>
              </w:rPr>
              <w:t>张切片。</w:t>
            </w:r>
          </w:p>
          <w:p w:rsidR="00D01593" w:rsidRDefault="00B33394">
            <w:pPr>
              <w:spacing w:line="360" w:lineRule="auto"/>
              <w:rPr>
                <w:sz w:val="22"/>
                <w:szCs w:val="28"/>
              </w:rPr>
            </w:pPr>
            <w:r>
              <w:rPr>
                <w:rFonts w:hint="eastAsia"/>
                <w:sz w:val="22"/>
                <w:szCs w:val="28"/>
              </w:rPr>
              <w:lastRenderedPageBreak/>
              <w:t>（</w:t>
            </w:r>
            <w:r>
              <w:rPr>
                <w:rFonts w:hint="eastAsia"/>
                <w:sz w:val="22"/>
                <w:szCs w:val="28"/>
              </w:rPr>
              <w:t>4</w:t>
            </w:r>
            <w:r>
              <w:rPr>
                <w:rFonts w:hint="eastAsia"/>
                <w:sz w:val="22"/>
                <w:szCs w:val="28"/>
              </w:rPr>
              <w:t>）具有</w:t>
            </w:r>
            <w:r>
              <w:rPr>
                <w:sz w:val="22"/>
                <w:szCs w:val="28"/>
              </w:rPr>
              <w:t>试剂管理系统</w:t>
            </w:r>
            <w:r>
              <w:rPr>
                <w:rFonts w:hint="eastAsia"/>
                <w:sz w:val="22"/>
                <w:szCs w:val="28"/>
              </w:rPr>
              <w:t>，具有</w:t>
            </w:r>
            <w:r>
              <w:rPr>
                <w:sz w:val="22"/>
                <w:szCs w:val="28"/>
              </w:rPr>
              <w:t>数据库</w:t>
            </w:r>
            <w:r>
              <w:rPr>
                <w:rFonts w:hint="eastAsia"/>
                <w:sz w:val="22"/>
                <w:szCs w:val="28"/>
              </w:rPr>
              <w:t>，具备</w:t>
            </w:r>
            <w:r>
              <w:rPr>
                <w:sz w:val="22"/>
                <w:szCs w:val="28"/>
              </w:rPr>
              <w:t>标签识别</w:t>
            </w:r>
            <w:r>
              <w:rPr>
                <w:rFonts w:hint="eastAsia"/>
                <w:sz w:val="22"/>
                <w:szCs w:val="28"/>
              </w:rPr>
              <w:t>功能。</w:t>
            </w:r>
          </w:p>
          <w:p w:rsidR="00D01593" w:rsidRDefault="00B33394">
            <w:pPr>
              <w:spacing w:line="360" w:lineRule="auto"/>
              <w:rPr>
                <w:sz w:val="22"/>
                <w:szCs w:val="28"/>
              </w:rPr>
            </w:pPr>
            <w:r>
              <w:rPr>
                <w:rFonts w:hint="eastAsia"/>
                <w:sz w:val="22"/>
                <w:szCs w:val="28"/>
              </w:rPr>
              <w:t>3</w:t>
            </w:r>
            <w:r>
              <w:rPr>
                <w:rFonts w:hint="eastAsia"/>
                <w:sz w:val="22"/>
                <w:szCs w:val="28"/>
              </w:rPr>
              <w:t>、配置需求：全自动染色机主机</w:t>
            </w:r>
            <w:r>
              <w:rPr>
                <w:rFonts w:hint="eastAsia"/>
                <w:sz w:val="22"/>
                <w:szCs w:val="28"/>
              </w:rPr>
              <w:t>1</w:t>
            </w:r>
            <w:r>
              <w:rPr>
                <w:rFonts w:hint="eastAsia"/>
                <w:sz w:val="22"/>
                <w:szCs w:val="28"/>
              </w:rPr>
              <w:t>台，玻片架</w:t>
            </w:r>
            <w:r>
              <w:rPr>
                <w:rFonts w:hint="eastAsia"/>
                <w:sz w:val="22"/>
                <w:szCs w:val="28"/>
              </w:rPr>
              <w:t>4</w:t>
            </w:r>
            <w:r>
              <w:rPr>
                <w:rFonts w:hint="eastAsia"/>
                <w:sz w:val="22"/>
                <w:szCs w:val="28"/>
              </w:rPr>
              <w:t>个，标签扫描仪</w:t>
            </w:r>
            <w:r>
              <w:rPr>
                <w:rFonts w:hint="eastAsia"/>
                <w:sz w:val="22"/>
                <w:szCs w:val="28"/>
              </w:rPr>
              <w:t>1</w:t>
            </w:r>
            <w:r>
              <w:rPr>
                <w:rFonts w:hint="eastAsia"/>
                <w:sz w:val="22"/>
                <w:szCs w:val="28"/>
              </w:rPr>
              <w:t>个，标签打印仪</w:t>
            </w:r>
            <w:r>
              <w:rPr>
                <w:rFonts w:hint="eastAsia"/>
                <w:sz w:val="22"/>
                <w:szCs w:val="28"/>
              </w:rPr>
              <w:t>1</w:t>
            </w:r>
            <w:r>
              <w:rPr>
                <w:rFonts w:hint="eastAsia"/>
                <w:sz w:val="22"/>
                <w:szCs w:val="28"/>
              </w:rPr>
              <w:t>个，电脑</w:t>
            </w:r>
            <w:r>
              <w:rPr>
                <w:rFonts w:hint="eastAsia"/>
                <w:sz w:val="22"/>
                <w:szCs w:val="28"/>
              </w:rPr>
              <w:t>1</w:t>
            </w:r>
            <w:r>
              <w:rPr>
                <w:rFonts w:hint="eastAsia"/>
                <w:sz w:val="22"/>
                <w:szCs w:val="28"/>
              </w:rPr>
              <w:t>台</w:t>
            </w:r>
          </w:p>
        </w:tc>
      </w:tr>
      <w:tr w:rsidR="00D01593">
        <w:trPr>
          <w:trHeight w:val="153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pPr>
              <w:rPr>
                <w:rFonts w:ascii="宋体" w:hAnsi="宋体" w:cs="宋体"/>
                <w:sz w:val="24"/>
              </w:rPr>
            </w:pPr>
            <w:r>
              <w:rPr>
                <w:rFonts w:hint="eastAsia"/>
              </w:rPr>
              <w:lastRenderedPageBreak/>
              <w:t>医用放大镜</w:t>
            </w:r>
            <w:r>
              <w:rPr>
                <w:rFonts w:hint="eastAsia"/>
              </w:rPr>
              <w:t>(</w:t>
            </w:r>
            <w:r>
              <w:rPr>
                <w:rFonts w:hint="eastAsia"/>
              </w:rPr>
              <w:t>单通量荧光自动型）</w:t>
            </w:r>
          </w:p>
        </w:tc>
        <w:tc>
          <w:tcPr>
            <w:tcW w:w="5925" w:type="dxa"/>
            <w:tcBorders>
              <w:top w:val="single" w:sz="6" w:space="0" w:color="auto"/>
              <w:left w:val="single" w:sz="6" w:space="0" w:color="auto"/>
              <w:bottom w:val="single" w:sz="6" w:space="0" w:color="auto"/>
              <w:right w:val="single" w:sz="6" w:space="0" w:color="auto"/>
              <w:tl2br w:val="nil"/>
              <w:tr2bl w:val="nil"/>
            </w:tcBorders>
          </w:tcPr>
          <w:p w:rsidR="00D01593" w:rsidRDefault="00B33394">
            <w:pPr>
              <w:rPr>
                <w:rFonts w:eastAsiaTheme="minorEastAsia"/>
                <w:sz w:val="22"/>
                <w:szCs w:val="28"/>
              </w:rPr>
            </w:pPr>
            <w:r>
              <w:rPr>
                <w:rFonts w:hint="eastAsia"/>
                <w:sz w:val="22"/>
                <w:szCs w:val="28"/>
              </w:rPr>
              <w:t>1</w:t>
            </w:r>
            <w:r>
              <w:rPr>
                <w:rFonts w:hint="eastAsia"/>
                <w:sz w:val="22"/>
                <w:szCs w:val="28"/>
              </w:rPr>
              <w:t>、应用</w:t>
            </w:r>
            <w:r>
              <w:rPr>
                <w:sz w:val="22"/>
                <w:szCs w:val="28"/>
              </w:rPr>
              <w:t>于</w:t>
            </w:r>
            <w:r>
              <w:rPr>
                <w:rFonts w:hint="eastAsia"/>
                <w:sz w:val="22"/>
                <w:szCs w:val="28"/>
              </w:rPr>
              <w:t>：免疫荧光染色方法学的</w:t>
            </w:r>
            <w:r>
              <w:rPr>
                <w:rFonts w:asciiTheme="minorEastAsia" w:eastAsiaTheme="minorEastAsia" w:hAnsiTheme="minorEastAsia" w:cstheme="minorEastAsia" w:hint="eastAsia"/>
                <w:color w:val="000000" w:themeColor="text1"/>
                <w:sz w:val="24"/>
              </w:rPr>
              <w:t>支气管刷片、痰、肺泡灌洗液、胸腹水以及肺部活检组织等多种标本的多个检测项目的自动化判读，包括：真菌菌丝、真菌孢子、且通过形态学针对真菌基础菌属进行分类，上皮细胞、白细胞、脓细胞、球菌、杆菌以及异常组织细胞等。</w:t>
            </w:r>
          </w:p>
          <w:p w:rsidR="00D01593" w:rsidRDefault="00B33394">
            <w:pPr>
              <w:widowControl/>
              <w:jc w:val="left"/>
              <w:rPr>
                <w:sz w:val="22"/>
                <w:szCs w:val="28"/>
              </w:rPr>
            </w:pPr>
            <w:r>
              <w:rPr>
                <w:rFonts w:hint="eastAsia"/>
                <w:sz w:val="22"/>
                <w:szCs w:val="28"/>
              </w:rPr>
              <w:t>2</w:t>
            </w:r>
            <w:r>
              <w:rPr>
                <w:rFonts w:hint="eastAsia"/>
                <w:sz w:val="22"/>
                <w:szCs w:val="28"/>
              </w:rPr>
              <w:t>、</w:t>
            </w:r>
            <w:r>
              <w:rPr>
                <w:sz w:val="22"/>
                <w:szCs w:val="28"/>
              </w:rPr>
              <w:t>主要功能</w:t>
            </w:r>
            <w:r>
              <w:rPr>
                <w:rFonts w:hint="eastAsia"/>
                <w:sz w:val="22"/>
                <w:szCs w:val="28"/>
              </w:rPr>
              <w:t>要求</w:t>
            </w:r>
            <w:r>
              <w:rPr>
                <w:sz w:val="22"/>
                <w:szCs w:val="28"/>
              </w:rPr>
              <w:t>：</w:t>
            </w:r>
            <w:r>
              <w:rPr>
                <w:rFonts w:hint="eastAsia"/>
                <w:sz w:val="22"/>
                <w:szCs w:val="28"/>
              </w:rPr>
              <w:t xml:space="preserve"> </w:t>
            </w:r>
          </w:p>
          <w:p w:rsidR="00D01593" w:rsidRDefault="00B33394">
            <w:pPr>
              <w:spacing w:line="360" w:lineRule="auto"/>
              <w:rPr>
                <w:rFonts w:ascii="Arial" w:hAnsi="Arial" w:cs="Arial"/>
                <w:color w:val="000000"/>
                <w:kern w:val="0"/>
                <w:sz w:val="20"/>
                <w:szCs w:val="20"/>
                <w:lang w:bidi="ar"/>
              </w:rPr>
            </w:pPr>
            <w:r>
              <w:rPr>
                <w:rFonts w:ascii="宋体" w:hAnsi="宋体" w:cs="宋体"/>
              </w:rPr>
              <w:t>双波段</w:t>
            </w:r>
            <w:r>
              <w:rPr>
                <w:rFonts w:ascii="宋体" w:hAnsi="宋体" w:cs="宋体" w:hint="eastAsia"/>
              </w:rPr>
              <w:t>电动落射荧光模块，高亮度长寿命单色LED激发光源；</w:t>
            </w:r>
          </w:p>
          <w:p w:rsidR="00D01593" w:rsidRDefault="00B33394">
            <w:pPr>
              <w:spacing w:line="360" w:lineRule="auto"/>
              <w:rPr>
                <w:rFonts w:ascii="宋体" w:hAnsi="宋体" w:cs="宋体"/>
              </w:rPr>
            </w:pPr>
            <w:r>
              <w:rPr>
                <w:rFonts w:ascii="Calibri" w:hAnsi="Calibri" w:cs="Calibri" w:hint="eastAsia"/>
              </w:rPr>
              <w:t>2000</w:t>
            </w:r>
            <w:r>
              <w:rPr>
                <w:rFonts w:ascii="Calibri" w:hAnsi="Calibri" w:cs="Calibri" w:hint="eastAsia"/>
              </w:rPr>
              <w:t>万像素彩色</w:t>
            </w:r>
            <w:r>
              <w:rPr>
                <w:rFonts w:ascii="Calibri" w:hAnsi="Calibri" w:cs="Calibri" w:hint="eastAsia"/>
              </w:rPr>
              <w:t>CMOS</w:t>
            </w:r>
            <w:r>
              <w:rPr>
                <w:rFonts w:ascii="Calibri" w:hAnsi="Calibri" w:cs="Calibri" w:hint="eastAsia"/>
              </w:rPr>
              <w:t>传感器，</w:t>
            </w:r>
            <w:r>
              <w:rPr>
                <w:rFonts w:ascii="宋体" w:hAnsi="宋体" w:cs="宋体" w:hint="eastAsia"/>
              </w:rPr>
              <w:t>设备可自主完成扫描及AI自动识别判读和报告模块。</w:t>
            </w:r>
          </w:p>
          <w:p w:rsidR="00D01593" w:rsidRDefault="00B33394">
            <w:pPr>
              <w:spacing w:line="360" w:lineRule="auto"/>
              <w:rPr>
                <w:sz w:val="22"/>
                <w:szCs w:val="28"/>
              </w:rPr>
            </w:pPr>
            <w:r>
              <w:rPr>
                <w:rFonts w:hint="eastAsia"/>
                <w:sz w:val="22"/>
                <w:szCs w:val="28"/>
              </w:rPr>
              <w:t>3</w:t>
            </w:r>
            <w:r>
              <w:rPr>
                <w:rFonts w:hint="eastAsia"/>
                <w:sz w:val="22"/>
                <w:szCs w:val="28"/>
              </w:rPr>
              <w:t>、配置需求：</w:t>
            </w:r>
          </w:p>
          <w:p w:rsidR="00D01593" w:rsidRDefault="00B33394">
            <w:pPr>
              <w:spacing w:line="360" w:lineRule="auto"/>
              <w:rPr>
                <w:sz w:val="22"/>
                <w:szCs w:val="28"/>
              </w:rPr>
            </w:pPr>
            <w:r>
              <w:rPr>
                <w:rFonts w:ascii="宋体" w:hAnsi="宋体" w:cs="宋体" w:hint="eastAsia"/>
              </w:rPr>
              <w:t>荧光</w:t>
            </w:r>
            <w:r>
              <w:rPr>
                <w:rFonts w:ascii="宋体" w:hAnsi="宋体" w:cs="宋体"/>
              </w:rPr>
              <w:t>物镜</w:t>
            </w:r>
            <w:r>
              <w:rPr>
                <w:rFonts w:ascii="Calibri" w:eastAsia="Calibri" w:hAnsi="Calibri" w:cs="Calibri"/>
              </w:rPr>
              <w:t>20X</w:t>
            </w:r>
            <w:r>
              <w:rPr>
                <w:rFonts w:ascii="Calibri" w:hAnsi="Calibri" w:cs="Calibri" w:hint="eastAsia"/>
              </w:rPr>
              <w:t>，</w:t>
            </w:r>
            <w:r>
              <w:rPr>
                <w:rFonts w:ascii="宋体" w:hAnsi="宋体" w:cs="宋体"/>
              </w:rPr>
              <w:t>调焦机构</w:t>
            </w:r>
            <w:r>
              <w:rPr>
                <w:rFonts w:ascii="宋体" w:hAnsi="宋体" w:cs="宋体" w:hint="eastAsia"/>
              </w:rPr>
              <w:t>电动Z轴行程10mm,</w:t>
            </w:r>
            <w:r>
              <w:rPr>
                <w:rFonts w:ascii="宋体" w:hAnsi="宋体" w:cs="宋体"/>
              </w:rPr>
              <w:t>自动聚焦</w:t>
            </w:r>
            <w:r>
              <w:rPr>
                <w:rFonts w:ascii="宋体" w:hAnsi="宋体" w:cs="宋体" w:hint="eastAsia"/>
              </w:rPr>
              <w:t>；</w:t>
            </w:r>
            <w:r>
              <w:rPr>
                <w:rFonts w:ascii="宋体" w:hAnsi="宋体" w:cs="宋体"/>
              </w:rPr>
              <w:t>物镜转换器</w:t>
            </w:r>
            <w:r>
              <w:rPr>
                <w:rFonts w:ascii="宋体" w:hAnsi="宋体" w:cs="宋体" w:hint="eastAsia"/>
              </w:rPr>
              <w:t>四孔电动</w:t>
            </w:r>
            <w:r>
              <w:rPr>
                <w:rFonts w:ascii="宋体" w:hAnsi="宋体" w:cs="宋体"/>
              </w:rPr>
              <w:t>物镜</w:t>
            </w:r>
            <w:r>
              <w:rPr>
                <w:rFonts w:ascii="宋体" w:hAnsi="宋体" w:cs="宋体" w:hint="eastAsia"/>
              </w:rPr>
              <w:t>转换器，切换快速；</w:t>
            </w:r>
            <w:r>
              <w:rPr>
                <w:rFonts w:ascii="宋体" w:hAnsi="宋体" w:cs="宋体"/>
                <w:color w:val="000000"/>
              </w:rPr>
              <w:t>载物台</w:t>
            </w:r>
            <w:r>
              <w:rPr>
                <w:rFonts w:ascii="宋体" w:hAnsi="宋体" w:cs="宋体" w:hint="eastAsia"/>
                <w:color w:val="000000"/>
              </w:rPr>
              <w:t>交叉滚子电动</w:t>
            </w:r>
            <w:r>
              <w:rPr>
                <w:rFonts w:ascii="宋体" w:hAnsi="宋体" w:cs="宋体"/>
                <w:color w:val="000000"/>
              </w:rPr>
              <w:t>平台</w:t>
            </w:r>
            <w:r>
              <w:rPr>
                <w:rFonts w:ascii="宋体" w:hAnsi="宋体" w:cs="宋体" w:hint="eastAsia"/>
                <w:color w:val="000000"/>
              </w:rPr>
              <w:t>；</w:t>
            </w:r>
            <w:r>
              <w:rPr>
                <w:rFonts w:ascii="宋体" w:hAnsi="宋体" w:cs="宋体"/>
              </w:rPr>
              <w:t>照明装置</w:t>
            </w:r>
            <w:r>
              <w:rPr>
                <w:rFonts w:ascii="宋体" w:hAnsi="宋体" w:cs="宋体" w:hint="eastAsia"/>
              </w:rPr>
              <w:t>荧光模块具备B波段及UV波段。</w:t>
            </w:r>
          </w:p>
        </w:tc>
      </w:tr>
      <w:tr w:rsidR="00D01593">
        <w:trPr>
          <w:trHeight w:val="153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r>
              <w:rPr>
                <w:rFonts w:hint="eastAsia"/>
              </w:rPr>
              <w:t>倒置光学显微镜</w:t>
            </w:r>
          </w:p>
        </w:tc>
        <w:tc>
          <w:tcPr>
            <w:tcW w:w="5925" w:type="dxa"/>
            <w:tcBorders>
              <w:top w:val="single" w:sz="6" w:space="0" w:color="auto"/>
              <w:left w:val="single" w:sz="6" w:space="0" w:color="auto"/>
              <w:bottom w:val="single" w:sz="6" w:space="0" w:color="auto"/>
              <w:right w:val="single" w:sz="6" w:space="0" w:color="auto"/>
              <w:tl2br w:val="nil"/>
              <w:tr2bl w:val="nil"/>
            </w:tcBorders>
          </w:tcPr>
          <w:p w:rsidR="00D01593" w:rsidRDefault="00B33394">
            <w:pPr>
              <w:spacing w:line="360" w:lineRule="auto"/>
              <w:rPr>
                <w:sz w:val="22"/>
                <w:szCs w:val="28"/>
              </w:rPr>
            </w:pPr>
            <w:r>
              <w:rPr>
                <w:rFonts w:hint="eastAsia"/>
                <w:sz w:val="22"/>
                <w:szCs w:val="28"/>
              </w:rPr>
              <w:t>1</w:t>
            </w:r>
            <w:r>
              <w:rPr>
                <w:rFonts w:hint="eastAsia"/>
                <w:sz w:val="22"/>
                <w:szCs w:val="28"/>
              </w:rPr>
              <w:t>、应用</w:t>
            </w:r>
            <w:r>
              <w:rPr>
                <w:sz w:val="22"/>
                <w:szCs w:val="28"/>
              </w:rPr>
              <w:t>于</w:t>
            </w:r>
            <w:r>
              <w:rPr>
                <w:rFonts w:hint="eastAsia"/>
                <w:sz w:val="22"/>
                <w:szCs w:val="28"/>
              </w:rPr>
              <w:t>：</w:t>
            </w:r>
            <w:r>
              <w:rPr>
                <w:rFonts w:hint="eastAsia"/>
                <w:sz w:val="22"/>
                <w:szCs w:val="28"/>
              </w:rPr>
              <w:t>a</w:t>
            </w:r>
            <w:r>
              <w:rPr>
                <w:rFonts w:hint="eastAsia"/>
                <w:sz w:val="22"/>
                <w:szCs w:val="28"/>
              </w:rPr>
              <w:t>常规细胞培养监测（日常观察贴壁细胞及悬浮细胞的形态、密度、生长状态、融合度以及有无生物污染，是细胞房不可或缺的工具。</w:t>
            </w:r>
            <w:r>
              <w:rPr>
                <w:rFonts w:hint="eastAsia"/>
                <w:sz w:val="22"/>
                <w:szCs w:val="28"/>
              </w:rPr>
              <w:t>b</w:t>
            </w:r>
            <w:r>
              <w:rPr>
                <w:rFonts w:hint="eastAsia"/>
                <w:sz w:val="22"/>
                <w:szCs w:val="28"/>
              </w:rPr>
              <w:t>免疫细胞学与流式前验证，为后续流式细胞仪分选或分析提供实验依据。</w:t>
            </w:r>
          </w:p>
          <w:p w:rsidR="00D01593" w:rsidRDefault="00B33394">
            <w:pPr>
              <w:spacing w:line="360" w:lineRule="auto"/>
              <w:rPr>
                <w:sz w:val="22"/>
                <w:szCs w:val="28"/>
              </w:rPr>
            </w:pPr>
            <w:r>
              <w:rPr>
                <w:rFonts w:hint="eastAsia"/>
                <w:sz w:val="22"/>
                <w:szCs w:val="28"/>
              </w:rPr>
              <w:t>2</w:t>
            </w:r>
            <w:r>
              <w:rPr>
                <w:rFonts w:hint="eastAsia"/>
                <w:sz w:val="22"/>
                <w:szCs w:val="28"/>
              </w:rPr>
              <w:t>、</w:t>
            </w:r>
            <w:r>
              <w:rPr>
                <w:sz w:val="22"/>
                <w:szCs w:val="28"/>
              </w:rPr>
              <w:t>主要功能</w:t>
            </w:r>
            <w:r>
              <w:rPr>
                <w:rFonts w:hint="eastAsia"/>
                <w:sz w:val="22"/>
                <w:szCs w:val="28"/>
              </w:rPr>
              <w:t>要求</w:t>
            </w:r>
            <w:r>
              <w:rPr>
                <w:sz w:val="22"/>
                <w:szCs w:val="28"/>
              </w:rPr>
              <w:t>：</w:t>
            </w:r>
            <w:r>
              <w:rPr>
                <w:rFonts w:hint="eastAsia"/>
                <w:sz w:val="22"/>
                <w:szCs w:val="28"/>
              </w:rPr>
              <w:t xml:space="preserve"> </w:t>
            </w:r>
            <w:r>
              <w:rPr>
                <w:rFonts w:hint="eastAsia"/>
                <w:sz w:val="22"/>
                <w:szCs w:val="28"/>
              </w:rPr>
              <w:t>配备数字化图像采集与记录（数码相机和专业图像采集软件，软件可以实时预览、拍摄和图像导出功能等等。）</w:t>
            </w:r>
          </w:p>
          <w:p w:rsidR="00D01593" w:rsidRDefault="00B33394">
            <w:pPr>
              <w:spacing w:line="360" w:lineRule="auto"/>
              <w:rPr>
                <w:sz w:val="22"/>
                <w:szCs w:val="28"/>
              </w:rPr>
            </w:pPr>
            <w:r>
              <w:rPr>
                <w:rFonts w:hint="eastAsia"/>
                <w:sz w:val="22"/>
                <w:szCs w:val="28"/>
              </w:rPr>
              <w:t>3</w:t>
            </w:r>
            <w:r>
              <w:rPr>
                <w:rFonts w:hint="eastAsia"/>
                <w:sz w:val="22"/>
                <w:szCs w:val="28"/>
              </w:rPr>
              <w:t>、配置需求：显微镜主机、目镜</w:t>
            </w:r>
            <w:r>
              <w:rPr>
                <w:rFonts w:hint="eastAsia"/>
                <w:sz w:val="22"/>
                <w:szCs w:val="28"/>
              </w:rPr>
              <w:t>10x</w:t>
            </w:r>
            <w:r>
              <w:rPr>
                <w:rFonts w:hint="eastAsia"/>
                <w:sz w:val="22"/>
                <w:szCs w:val="28"/>
              </w:rPr>
              <w:t>、目镜筒、物镜转盘、物镜（</w:t>
            </w:r>
            <w:r>
              <w:rPr>
                <w:rFonts w:hint="eastAsia"/>
                <w:sz w:val="22"/>
                <w:szCs w:val="28"/>
              </w:rPr>
              <w:t>4x</w:t>
            </w:r>
            <w:r>
              <w:rPr>
                <w:rFonts w:hint="eastAsia"/>
                <w:sz w:val="22"/>
                <w:szCs w:val="28"/>
              </w:rPr>
              <w:t>、</w:t>
            </w:r>
            <w:r>
              <w:rPr>
                <w:rFonts w:hint="eastAsia"/>
                <w:sz w:val="22"/>
                <w:szCs w:val="28"/>
              </w:rPr>
              <w:t>10x</w:t>
            </w:r>
            <w:r>
              <w:rPr>
                <w:rFonts w:hint="eastAsia"/>
                <w:sz w:val="22"/>
                <w:szCs w:val="28"/>
              </w:rPr>
              <w:t>、</w:t>
            </w:r>
            <w:r>
              <w:rPr>
                <w:rFonts w:hint="eastAsia"/>
                <w:sz w:val="22"/>
                <w:szCs w:val="28"/>
              </w:rPr>
              <w:t>20x</w:t>
            </w:r>
            <w:r>
              <w:rPr>
                <w:rFonts w:hint="eastAsia"/>
                <w:sz w:val="22"/>
                <w:szCs w:val="28"/>
              </w:rPr>
              <w:t>、</w:t>
            </w:r>
            <w:r>
              <w:rPr>
                <w:rFonts w:hint="eastAsia"/>
                <w:sz w:val="22"/>
                <w:szCs w:val="28"/>
              </w:rPr>
              <w:t>40x</w:t>
            </w:r>
            <w:r>
              <w:rPr>
                <w:rFonts w:hint="eastAsia"/>
                <w:sz w:val="22"/>
                <w:szCs w:val="28"/>
              </w:rPr>
              <w:t>）、调焦机构、聚光镜、相差、明场、</w:t>
            </w:r>
            <w:r>
              <w:rPr>
                <w:rFonts w:hint="eastAsia"/>
                <w:sz w:val="22"/>
                <w:szCs w:val="28"/>
              </w:rPr>
              <w:t>LED</w:t>
            </w:r>
            <w:r>
              <w:rPr>
                <w:rFonts w:hint="eastAsia"/>
                <w:sz w:val="22"/>
                <w:szCs w:val="28"/>
              </w:rPr>
              <w:t>光源、科学级数码相机、图像采集与分析软件、细胞培养皿</w:t>
            </w:r>
            <w:r>
              <w:rPr>
                <w:rFonts w:hint="eastAsia"/>
                <w:sz w:val="22"/>
                <w:szCs w:val="28"/>
              </w:rPr>
              <w:t>/</w:t>
            </w:r>
            <w:r>
              <w:rPr>
                <w:rFonts w:hint="eastAsia"/>
                <w:sz w:val="22"/>
                <w:szCs w:val="28"/>
              </w:rPr>
              <w:t>板载物台适配器、仪器专用电脑，能后期有需要支持升级荧光照明器更好）</w:t>
            </w:r>
          </w:p>
        </w:tc>
      </w:tr>
      <w:tr w:rsidR="00D01593">
        <w:trPr>
          <w:trHeight w:val="153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D01593" w:rsidRDefault="00B33394">
            <w:r>
              <w:rPr>
                <w:rFonts w:hint="eastAsia"/>
              </w:rPr>
              <w:t>细胞计数仪</w:t>
            </w:r>
          </w:p>
        </w:tc>
        <w:tc>
          <w:tcPr>
            <w:tcW w:w="5925" w:type="dxa"/>
            <w:tcBorders>
              <w:top w:val="single" w:sz="6" w:space="0" w:color="auto"/>
              <w:left w:val="single" w:sz="6" w:space="0" w:color="auto"/>
              <w:bottom w:val="single" w:sz="6" w:space="0" w:color="auto"/>
              <w:right w:val="single" w:sz="6" w:space="0" w:color="auto"/>
              <w:tl2br w:val="nil"/>
              <w:tr2bl w:val="nil"/>
            </w:tcBorders>
          </w:tcPr>
          <w:p w:rsidR="00D01593" w:rsidRDefault="00B33394">
            <w:pPr>
              <w:numPr>
                <w:ilvl w:val="0"/>
                <w:numId w:val="2"/>
              </w:numPr>
              <w:spacing w:line="360" w:lineRule="auto"/>
              <w:rPr>
                <w:sz w:val="22"/>
                <w:szCs w:val="28"/>
              </w:rPr>
            </w:pPr>
            <w:r>
              <w:rPr>
                <w:rFonts w:hint="eastAsia"/>
                <w:sz w:val="22"/>
                <w:szCs w:val="28"/>
              </w:rPr>
              <w:t>应用</w:t>
            </w:r>
            <w:r>
              <w:rPr>
                <w:sz w:val="22"/>
                <w:szCs w:val="28"/>
              </w:rPr>
              <w:t>于</w:t>
            </w:r>
            <w:r>
              <w:rPr>
                <w:rFonts w:hint="eastAsia"/>
                <w:sz w:val="22"/>
                <w:szCs w:val="28"/>
              </w:rPr>
              <w:t>：</w:t>
            </w:r>
            <w:r>
              <w:rPr>
                <w:rFonts w:hint="eastAsia"/>
                <w:sz w:val="22"/>
                <w:szCs w:val="28"/>
              </w:rPr>
              <w:t>a</w:t>
            </w:r>
            <w:r>
              <w:rPr>
                <w:rFonts w:hint="eastAsia"/>
                <w:sz w:val="22"/>
                <w:szCs w:val="28"/>
              </w:rPr>
              <w:t>流式细胞术实验的标准化前处理（绝对计数和浓度测定、细胞活性快速评估）</w:t>
            </w:r>
            <w:r>
              <w:rPr>
                <w:rFonts w:hint="eastAsia"/>
                <w:sz w:val="22"/>
                <w:szCs w:val="28"/>
              </w:rPr>
              <w:t>b</w:t>
            </w:r>
            <w:r>
              <w:rPr>
                <w:rFonts w:hint="eastAsia"/>
                <w:sz w:val="22"/>
                <w:szCs w:val="28"/>
              </w:rPr>
              <w:t>细胞培养与增殖研究（常规传代与铺板、生长曲线绘制</w:t>
            </w:r>
            <w:r>
              <w:rPr>
                <w:rFonts w:hint="eastAsia"/>
                <w:sz w:val="22"/>
                <w:szCs w:val="28"/>
              </w:rPr>
              <w:t>) c</w:t>
            </w:r>
            <w:r>
              <w:rPr>
                <w:rFonts w:hint="eastAsia"/>
                <w:sz w:val="22"/>
                <w:szCs w:val="28"/>
              </w:rPr>
              <w:t>功能性实验的定量基础</w:t>
            </w:r>
            <w:r>
              <w:rPr>
                <w:rFonts w:hint="eastAsia"/>
                <w:sz w:val="22"/>
                <w:szCs w:val="28"/>
              </w:rPr>
              <w:t>d</w:t>
            </w:r>
            <w:r>
              <w:rPr>
                <w:rFonts w:hint="eastAsia"/>
                <w:sz w:val="22"/>
                <w:szCs w:val="28"/>
              </w:rPr>
              <w:t>珍</w:t>
            </w:r>
            <w:r>
              <w:rPr>
                <w:rFonts w:hint="eastAsia"/>
                <w:sz w:val="22"/>
                <w:szCs w:val="28"/>
              </w:rPr>
              <w:lastRenderedPageBreak/>
              <w:t>贵样本处理：精确计数和活性评估，以最大化样本利用价值</w:t>
            </w:r>
            <w:r>
              <w:rPr>
                <w:rFonts w:hint="eastAsia"/>
                <w:sz w:val="22"/>
                <w:szCs w:val="28"/>
              </w:rPr>
              <w:t xml:space="preserve"> e</w:t>
            </w:r>
            <w:r>
              <w:rPr>
                <w:rFonts w:hint="eastAsia"/>
                <w:sz w:val="22"/>
                <w:szCs w:val="28"/>
              </w:rPr>
              <w:t>标准化与数据记录。</w:t>
            </w:r>
          </w:p>
          <w:p w:rsidR="00D01593" w:rsidRDefault="00B33394">
            <w:pPr>
              <w:numPr>
                <w:ilvl w:val="0"/>
                <w:numId w:val="2"/>
              </w:numPr>
              <w:spacing w:line="360" w:lineRule="auto"/>
              <w:rPr>
                <w:sz w:val="22"/>
                <w:szCs w:val="28"/>
              </w:rPr>
            </w:pPr>
            <w:r>
              <w:rPr>
                <w:sz w:val="22"/>
                <w:szCs w:val="28"/>
              </w:rPr>
              <w:t>主要功能</w:t>
            </w:r>
            <w:r>
              <w:rPr>
                <w:rFonts w:hint="eastAsia"/>
                <w:sz w:val="22"/>
                <w:szCs w:val="28"/>
              </w:rPr>
              <w:t>要求</w:t>
            </w:r>
            <w:r>
              <w:rPr>
                <w:sz w:val="22"/>
                <w:szCs w:val="28"/>
              </w:rPr>
              <w:t>：</w:t>
            </w:r>
            <w:r>
              <w:rPr>
                <w:rFonts w:hint="eastAsia"/>
                <w:sz w:val="22"/>
                <w:szCs w:val="28"/>
              </w:rPr>
              <w:t>a</w:t>
            </w:r>
            <w:r>
              <w:rPr>
                <w:rFonts w:hint="eastAsia"/>
                <w:sz w:val="22"/>
                <w:szCs w:val="28"/>
              </w:rPr>
              <w:t>高精度与高准确性（技术结果需要与人工镜检计数结果有高度一致性、对于大小不均一的细胞群体，准确区分单个细胞和粘连细胞）</w:t>
            </w:r>
            <w:r>
              <w:rPr>
                <w:rFonts w:hint="eastAsia"/>
                <w:sz w:val="22"/>
                <w:szCs w:val="28"/>
              </w:rPr>
              <w:t>b</w:t>
            </w:r>
            <w:r>
              <w:rPr>
                <w:rFonts w:hint="eastAsia"/>
                <w:sz w:val="22"/>
                <w:szCs w:val="28"/>
              </w:rPr>
              <w:t>死活细胞双参数鉴别（基于台盼蓝染料）。</w:t>
            </w:r>
          </w:p>
          <w:p w:rsidR="00D01593" w:rsidRDefault="00B33394">
            <w:pPr>
              <w:spacing w:line="360" w:lineRule="auto"/>
              <w:rPr>
                <w:sz w:val="22"/>
                <w:szCs w:val="28"/>
              </w:rPr>
            </w:pPr>
            <w:r>
              <w:rPr>
                <w:rFonts w:hint="eastAsia"/>
                <w:sz w:val="22"/>
                <w:szCs w:val="28"/>
              </w:rPr>
              <w:t>3</w:t>
            </w:r>
            <w:r>
              <w:rPr>
                <w:rFonts w:hint="eastAsia"/>
                <w:sz w:val="22"/>
                <w:szCs w:val="28"/>
              </w:rPr>
              <w:t>、配置需求：明场</w:t>
            </w:r>
            <w:r>
              <w:rPr>
                <w:rFonts w:hint="eastAsia"/>
                <w:sz w:val="22"/>
                <w:szCs w:val="28"/>
              </w:rPr>
              <w:t>LED</w:t>
            </w:r>
            <w:r>
              <w:rPr>
                <w:rFonts w:hint="eastAsia"/>
                <w:sz w:val="22"/>
                <w:szCs w:val="28"/>
              </w:rPr>
              <w:t>、台盼蓝计数、可重复使用计数板、无需荧光。</w:t>
            </w:r>
          </w:p>
        </w:tc>
      </w:tr>
    </w:tbl>
    <w:p w:rsidR="00D01593" w:rsidRDefault="00D01593">
      <w:pPr>
        <w:pStyle w:val="ae"/>
        <w:tabs>
          <w:tab w:val="left" w:pos="709"/>
        </w:tabs>
        <w:spacing w:line="360" w:lineRule="auto"/>
        <w:ind w:firstLineChars="0" w:firstLine="0"/>
        <w:rPr>
          <w:rFonts w:ascii="宋体" w:hAnsi="宋体" w:cs="宋体"/>
          <w:b/>
          <w:bCs/>
          <w:sz w:val="24"/>
        </w:rPr>
      </w:pPr>
    </w:p>
    <w:p w:rsidR="00D01593" w:rsidRDefault="00B33394">
      <w:pPr>
        <w:pStyle w:val="a9"/>
        <w:widowControl/>
        <w:rPr>
          <w:b/>
          <w:bCs/>
        </w:rPr>
      </w:pPr>
      <w:r>
        <w:rPr>
          <w:b/>
          <w:bCs/>
        </w:rPr>
        <w:t>三、报名资料要求：</w:t>
      </w:r>
      <w:r>
        <w:rPr>
          <w:b/>
          <w:bCs/>
        </w:rPr>
        <w:t> </w:t>
      </w:r>
    </w:p>
    <w:p w:rsidR="00D01593" w:rsidRDefault="00B33394">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p>
    <w:p w:rsidR="00D01593" w:rsidRDefault="00B33394">
      <w:pPr>
        <w:numPr>
          <w:ilvl w:val="255"/>
          <w:numId w:val="0"/>
        </w:numPr>
        <w:spacing w:line="360" w:lineRule="exact"/>
        <w:jc w:val="left"/>
        <w:rPr>
          <w:rFonts w:ascii="宋体" w:hAnsi="宋体" w:cs="宋体"/>
          <w:b/>
          <w:bCs/>
          <w:szCs w:val="21"/>
        </w:rPr>
      </w:pPr>
      <w:r>
        <w:rPr>
          <w:rFonts w:ascii="宋体" w:hAnsi="宋体" w:cs="宋体" w:hint="eastAsia"/>
          <w:b/>
          <w:bCs/>
          <w:szCs w:val="21"/>
        </w:rPr>
        <w:t>1、设备报价单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D01593">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厂家/</w:t>
            </w:r>
          </w:p>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单价</w:t>
            </w:r>
          </w:p>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金额</w:t>
            </w:r>
          </w:p>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 w:val="22"/>
                <w:szCs w:val="22"/>
                <w:lang w:bidi="ar"/>
              </w:rPr>
            </w:pPr>
            <w:r>
              <w:rPr>
                <w:rFonts w:ascii="宋体" w:hAnsi="宋体" w:cs="宋体" w:hint="eastAsia"/>
                <w:b/>
                <w:bCs/>
                <w:kern w:val="0"/>
                <w:sz w:val="16"/>
                <w:szCs w:val="16"/>
                <w:lang w:bidi="ar"/>
              </w:rPr>
              <w:t>生产厂家所属企业类型（大型/中型/小微型）</w:t>
            </w:r>
          </w:p>
        </w:tc>
        <w:tc>
          <w:tcPr>
            <w:tcW w:w="1131" w:type="dxa"/>
            <w:tcBorders>
              <w:top w:val="single" w:sz="4" w:space="0" w:color="000000"/>
              <w:left w:val="single" w:sz="4" w:space="0" w:color="000000"/>
              <w:right w:val="single" w:sz="4" w:space="0" w:color="000000"/>
            </w:tcBorders>
            <w:vAlign w:val="center"/>
          </w:tcPr>
          <w:p w:rsidR="00D01593" w:rsidRDefault="00B33394">
            <w:pPr>
              <w:widowControl/>
              <w:jc w:val="center"/>
              <w:textAlignment w:val="center"/>
              <w:rPr>
                <w:rFonts w:ascii="宋体" w:hAnsi="宋体" w:cs="宋体"/>
                <w:b/>
                <w:bCs/>
                <w:kern w:val="0"/>
                <w:sz w:val="16"/>
                <w:szCs w:val="16"/>
                <w:lang w:bidi="ar"/>
              </w:rPr>
            </w:pPr>
            <w:r>
              <w:rPr>
                <w:rFonts w:ascii="宋体" w:hAnsi="宋体" w:cs="宋体" w:hint="eastAsia"/>
                <w:b/>
                <w:bCs/>
                <w:kern w:val="0"/>
                <w:sz w:val="16"/>
                <w:szCs w:val="16"/>
                <w:lang w:bidi="ar"/>
              </w:rPr>
              <w:t>保修期</w:t>
            </w:r>
          </w:p>
        </w:tc>
      </w:tr>
      <w:tr w:rsidR="00D01593">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D01593" w:rsidRDefault="00D01593">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D01593" w:rsidRDefault="00B33394">
            <w:pPr>
              <w:jc w:val="center"/>
              <w:rPr>
                <w:rFonts w:ascii="宋体" w:hAnsi="宋体" w:cs="宋体"/>
                <w:sz w:val="22"/>
                <w:szCs w:val="22"/>
              </w:rPr>
            </w:pPr>
            <w:r>
              <w:rPr>
                <w:rFonts w:ascii="宋体" w:hAnsi="宋体" w:cs="宋体" w:hint="eastAsia"/>
                <w:sz w:val="22"/>
                <w:szCs w:val="22"/>
              </w:rPr>
              <w:t>三年及以上</w:t>
            </w:r>
          </w:p>
        </w:tc>
      </w:tr>
    </w:tbl>
    <w:p w:rsidR="00D01593" w:rsidRDefault="00B33394">
      <w:pPr>
        <w:tabs>
          <w:tab w:val="left" w:pos="780"/>
        </w:tabs>
        <w:spacing w:line="360" w:lineRule="exact"/>
        <w:ind w:firstLineChars="200" w:firstLine="442"/>
        <w:rPr>
          <w:rFonts w:ascii="仿宋" w:eastAsia="仿宋" w:hAnsi="仿宋"/>
          <w:b/>
          <w:bCs/>
          <w:sz w:val="22"/>
          <w:szCs w:val="22"/>
        </w:rPr>
      </w:pPr>
      <w:r>
        <w:rPr>
          <w:rFonts w:ascii="仿宋_GB2312" w:eastAsia="仿宋_GB2312" w:hAnsi="仿宋_GB2312" w:cs="仿宋_GB2312" w:hint="eastAsia"/>
          <w:b/>
          <w:bCs/>
          <w:sz w:val="22"/>
          <w:szCs w:val="22"/>
        </w:rPr>
        <w:t>★</w:t>
      </w:r>
      <w:r>
        <w:rPr>
          <w:rFonts w:ascii="仿宋" w:eastAsia="仿宋" w:hAnsi="仿宋" w:hint="eastAsia"/>
          <w:b/>
          <w:bCs/>
          <w:sz w:val="22"/>
          <w:szCs w:val="22"/>
        </w:rPr>
        <w:t>联系人、联系电话；</w:t>
      </w:r>
    </w:p>
    <w:p w:rsidR="00D01593" w:rsidRDefault="00B33394">
      <w:pPr>
        <w:tabs>
          <w:tab w:val="left" w:pos="780"/>
        </w:tabs>
        <w:spacing w:line="360" w:lineRule="exact"/>
        <w:ind w:firstLineChars="200" w:firstLine="442"/>
        <w:rPr>
          <w:rFonts w:ascii="仿宋" w:eastAsia="仿宋_GB2312" w:hAnsi="仿宋"/>
          <w:b/>
          <w:bCs/>
          <w:sz w:val="22"/>
          <w:szCs w:val="22"/>
        </w:rPr>
      </w:pPr>
      <w:r>
        <w:rPr>
          <w:rFonts w:ascii="仿宋_GB2312" w:eastAsia="仿宋_GB2312" w:hAnsi="仿宋_GB2312" w:cs="仿宋_GB2312" w:hint="eastAsia"/>
          <w:b/>
          <w:bCs/>
          <w:sz w:val="22"/>
          <w:szCs w:val="22"/>
        </w:rPr>
        <w:t>★设备使用年限多少年。</w:t>
      </w:r>
    </w:p>
    <w:p w:rsidR="00D01593" w:rsidRDefault="00B33394">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D01593" w:rsidRDefault="00B33394">
      <w:pPr>
        <w:numPr>
          <w:ilvl w:val="0"/>
          <w:numId w:val="3"/>
        </w:numPr>
        <w:spacing w:line="360" w:lineRule="auto"/>
        <w:rPr>
          <w:rFonts w:ascii="宋体" w:hAnsi="宋体"/>
          <w:bCs/>
          <w:szCs w:val="21"/>
          <w:shd w:val="clear" w:color="auto" w:fill="FFFFFF"/>
        </w:rPr>
      </w:pPr>
      <w:r>
        <w:rPr>
          <w:rFonts w:ascii="宋体" w:hAnsi="宋体" w:hint="eastAsia"/>
          <w:bCs/>
          <w:szCs w:val="21"/>
          <w:shd w:val="clear" w:color="auto" w:fill="FFFFFF"/>
        </w:rPr>
        <w:t>（如有）</w:t>
      </w:r>
      <w:r>
        <w:rPr>
          <w:rFonts w:ascii="宋体" w:hAnsi="宋体"/>
          <w:bCs/>
          <w:szCs w:val="21"/>
          <w:shd w:val="clear" w:color="auto" w:fill="FFFFFF"/>
        </w:rPr>
        <w:t>耗材</w:t>
      </w:r>
      <w:r>
        <w:rPr>
          <w:rFonts w:ascii="宋体" w:hAnsi="宋体" w:hint="eastAsia"/>
          <w:bCs/>
          <w:szCs w:val="21"/>
          <w:shd w:val="clear" w:color="auto" w:fill="FFFFFF"/>
        </w:rPr>
        <w:t>试剂</w:t>
      </w:r>
      <w:r>
        <w:rPr>
          <w:rFonts w:ascii="宋体" w:hAnsi="宋体"/>
          <w:bCs/>
          <w:szCs w:val="21"/>
          <w:shd w:val="clear" w:color="auto" w:fill="FFFFFF"/>
        </w:rPr>
        <w:t>报价</w:t>
      </w:r>
      <w:r>
        <w:rPr>
          <w:rFonts w:ascii="宋体" w:hAnsi="宋体" w:hint="eastAsia"/>
          <w:bCs/>
          <w:szCs w:val="21"/>
          <w:shd w:val="clear" w:color="auto" w:fill="FFFFFF"/>
        </w:rPr>
        <w:t>、设备主要</w:t>
      </w:r>
      <w:r>
        <w:rPr>
          <w:rFonts w:ascii="宋体" w:hAnsi="宋体"/>
          <w:bCs/>
          <w:szCs w:val="21"/>
          <w:shd w:val="clear" w:color="auto" w:fill="FFFFFF"/>
        </w:rPr>
        <w:t>选配件</w:t>
      </w:r>
      <w:r>
        <w:rPr>
          <w:rFonts w:ascii="宋体" w:hAnsi="宋体" w:hint="eastAsia"/>
          <w:bCs/>
          <w:szCs w:val="21"/>
          <w:shd w:val="clear" w:color="auto" w:fill="FFFFFF"/>
        </w:rPr>
        <w:t>及</w:t>
      </w:r>
      <w:r>
        <w:rPr>
          <w:rFonts w:ascii="宋体" w:hAnsi="宋体"/>
          <w:bCs/>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D01593">
        <w:tc>
          <w:tcPr>
            <w:tcW w:w="627" w:type="dxa"/>
          </w:tcPr>
          <w:p w:rsidR="00D01593" w:rsidRDefault="00B33394">
            <w:r>
              <w:rPr>
                <w:rFonts w:hint="eastAsia"/>
              </w:rPr>
              <w:t>序号</w:t>
            </w:r>
          </w:p>
        </w:tc>
        <w:tc>
          <w:tcPr>
            <w:tcW w:w="1432" w:type="dxa"/>
          </w:tcPr>
          <w:p w:rsidR="00D01593" w:rsidRDefault="00B33394">
            <w:r>
              <w:rPr>
                <w:rFonts w:hint="eastAsia"/>
              </w:rPr>
              <w:t>耗材产品名称</w:t>
            </w:r>
          </w:p>
        </w:tc>
        <w:tc>
          <w:tcPr>
            <w:tcW w:w="1241" w:type="dxa"/>
          </w:tcPr>
          <w:p w:rsidR="00D01593" w:rsidRDefault="00B33394">
            <w:r>
              <w:rPr>
                <w:rFonts w:hint="eastAsia"/>
              </w:rPr>
              <w:t>耗材规格型号</w:t>
            </w:r>
          </w:p>
        </w:tc>
        <w:tc>
          <w:tcPr>
            <w:tcW w:w="845" w:type="dxa"/>
          </w:tcPr>
          <w:p w:rsidR="00D01593" w:rsidRDefault="00B33394">
            <w:r>
              <w:rPr>
                <w:rFonts w:hint="eastAsia"/>
              </w:rPr>
              <w:t>品牌</w:t>
            </w:r>
          </w:p>
        </w:tc>
        <w:tc>
          <w:tcPr>
            <w:tcW w:w="968" w:type="dxa"/>
          </w:tcPr>
          <w:p w:rsidR="00D01593" w:rsidRDefault="00B33394">
            <w:r>
              <w:rPr>
                <w:rFonts w:hint="eastAsia"/>
              </w:rPr>
              <w:t>单价</w:t>
            </w:r>
          </w:p>
        </w:tc>
        <w:tc>
          <w:tcPr>
            <w:tcW w:w="1159" w:type="dxa"/>
          </w:tcPr>
          <w:p w:rsidR="00D01593" w:rsidRDefault="00B33394">
            <w:r>
              <w:rPr>
                <w:rFonts w:hint="eastAsia"/>
              </w:rPr>
              <w:t>注册证号</w:t>
            </w:r>
          </w:p>
        </w:tc>
        <w:tc>
          <w:tcPr>
            <w:tcW w:w="1105" w:type="dxa"/>
          </w:tcPr>
          <w:p w:rsidR="00D01593" w:rsidRDefault="00B33394">
            <w:r>
              <w:rPr>
                <w:rFonts w:hint="eastAsia"/>
              </w:rPr>
              <w:t>医保码</w:t>
            </w:r>
          </w:p>
        </w:tc>
        <w:tc>
          <w:tcPr>
            <w:tcW w:w="1104" w:type="dxa"/>
          </w:tcPr>
          <w:p w:rsidR="00D01593" w:rsidRDefault="00B33394">
            <w:r>
              <w:rPr>
                <w:rFonts w:hint="eastAsia"/>
                <w:sz w:val="20"/>
                <w:szCs w:val="22"/>
              </w:rPr>
              <w:t>是否一次性使用耗材</w:t>
            </w:r>
          </w:p>
        </w:tc>
        <w:tc>
          <w:tcPr>
            <w:tcW w:w="1064" w:type="dxa"/>
          </w:tcPr>
          <w:p w:rsidR="00D01593" w:rsidRDefault="00B33394">
            <w:r>
              <w:rPr>
                <w:rFonts w:hint="eastAsia"/>
              </w:rPr>
              <w:t>是否专机专用耗材</w:t>
            </w:r>
          </w:p>
        </w:tc>
        <w:tc>
          <w:tcPr>
            <w:tcW w:w="545" w:type="dxa"/>
          </w:tcPr>
          <w:p w:rsidR="00D01593" w:rsidRDefault="00B33394">
            <w:r>
              <w:rPr>
                <w:rFonts w:hint="eastAsia"/>
              </w:rPr>
              <w:t>备注</w:t>
            </w:r>
          </w:p>
        </w:tc>
      </w:tr>
      <w:tr w:rsidR="00D01593">
        <w:tc>
          <w:tcPr>
            <w:tcW w:w="627" w:type="dxa"/>
          </w:tcPr>
          <w:p w:rsidR="00D01593" w:rsidRDefault="00D01593"/>
        </w:tc>
        <w:tc>
          <w:tcPr>
            <w:tcW w:w="1432" w:type="dxa"/>
          </w:tcPr>
          <w:p w:rsidR="00D01593" w:rsidRDefault="00D01593"/>
        </w:tc>
        <w:tc>
          <w:tcPr>
            <w:tcW w:w="1241" w:type="dxa"/>
          </w:tcPr>
          <w:p w:rsidR="00D01593" w:rsidRDefault="00D01593"/>
        </w:tc>
        <w:tc>
          <w:tcPr>
            <w:tcW w:w="845" w:type="dxa"/>
          </w:tcPr>
          <w:p w:rsidR="00D01593" w:rsidRDefault="00D01593"/>
        </w:tc>
        <w:tc>
          <w:tcPr>
            <w:tcW w:w="968" w:type="dxa"/>
          </w:tcPr>
          <w:p w:rsidR="00D01593" w:rsidRDefault="00D01593"/>
        </w:tc>
        <w:tc>
          <w:tcPr>
            <w:tcW w:w="1159" w:type="dxa"/>
          </w:tcPr>
          <w:p w:rsidR="00D01593" w:rsidRDefault="00D01593"/>
        </w:tc>
        <w:tc>
          <w:tcPr>
            <w:tcW w:w="1105" w:type="dxa"/>
          </w:tcPr>
          <w:p w:rsidR="00D01593" w:rsidRDefault="00D01593"/>
        </w:tc>
        <w:tc>
          <w:tcPr>
            <w:tcW w:w="1104" w:type="dxa"/>
          </w:tcPr>
          <w:p w:rsidR="00D01593" w:rsidRDefault="00D01593"/>
        </w:tc>
        <w:tc>
          <w:tcPr>
            <w:tcW w:w="1064" w:type="dxa"/>
          </w:tcPr>
          <w:p w:rsidR="00D01593" w:rsidRDefault="00D01593"/>
        </w:tc>
        <w:tc>
          <w:tcPr>
            <w:tcW w:w="545" w:type="dxa"/>
          </w:tcPr>
          <w:p w:rsidR="00D01593" w:rsidRDefault="00D01593"/>
        </w:tc>
      </w:tr>
    </w:tbl>
    <w:p w:rsidR="00D01593" w:rsidRDefault="00B33394">
      <w:pPr>
        <w:spacing w:line="360" w:lineRule="auto"/>
        <w:rPr>
          <w:rFonts w:ascii="宋体" w:hAnsi="宋体"/>
          <w:szCs w:val="21"/>
          <w:shd w:val="clear" w:color="auto" w:fill="FFFFFF"/>
        </w:rPr>
      </w:pPr>
      <w:r>
        <w:rPr>
          <w:rFonts w:ascii="宋体" w:hAnsi="宋体" w:hint="eastAsia"/>
          <w:bCs/>
          <w:szCs w:val="21"/>
          <w:shd w:val="clear" w:color="auto" w:fill="FFFFFF"/>
        </w:rPr>
        <w:t>（如有）提供耗材试剂单份、单人成本效益分析。</w:t>
      </w:r>
    </w:p>
    <w:p w:rsidR="00D01593" w:rsidRDefault="00B33394">
      <w:pPr>
        <w:spacing w:line="360" w:lineRule="auto"/>
        <w:rPr>
          <w:rFonts w:ascii="宋体" w:hAnsi="宋体"/>
          <w:szCs w:val="21"/>
        </w:rPr>
      </w:pPr>
      <w:r>
        <w:rPr>
          <w:rFonts w:ascii="宋体" w:hAnsi="宋体" w:hint="eastAsia"/>
          <w:szCs w:val="21"/>
          <w:shd w:val="clear" w:color="auto" w:fill="FFFFFF"/>
        </w:rPr>
        <w:t>3.</w:t>
      </w:r>
      <w:r>
        <w:rPr>
          <w:rFonts w:ascii="宋体" w:hAnsi="宋体"/>
          <w:szCs w:val="21"/>
          <w:shd w:val="clear" w:color="auto" w:fill="FFFFFF"/>
        </w:rPr>
        <w:t>单台设备详细配置清单</w:t>
      </w:r>
    </w:p>
    <w:p w:rsidR="00D01593" w:rsidRDefault="00B33394">
      <w:pPr>
        <w:spacing w:line="360" w:lineRule="auto"/>
        <w:rPr>
          <w:rFonts w:ascii="宋体" w:hAnsi="宋体"/>
          <w:szCs w:val="21"/>
          <w:shd w:val="clear" w:color="auto" w:fill="FFFFFF"/>
        </w:rPr>
      </w:pPr>
      <w:r>
        <w:rPr>
          <w:rFonts w:ascii="宋体" w:hAnsi="宋体" w:hint="eastAsia"/>
          <w:szCs w:val="21"/>
          <w:shd w:val="clear" w:color="auto" w:fill="FFFFFF"/>
        </w:rPr>
        <w:t>4.</w:t>
      </w:r>
      <w:r>
        <w:rPr>
          <w:rFonts w:ascii="宋体" w:hAnsi="宋体"/>
          <w:szCs w:val="21"/>
          <w:shd w:val="clear" w:color="auto" w:fill="FFFFFF"/>
        </w:rPr>
        <w:t>设备技术参数及技术特点</w:t>
      </w:r>
    </w:p>
    <w:p w:rsidR="00D01593" w:rsidRDefault="00B33394">
      <w:pPr>
        <w:spacing w:line="360" w:lineRule="auto"/>
        <w:rPr>
          <w:rFonts w:ascii="宋体" w:hAnsi="宋体"/>
          <w:szCs w:val="21"/>
          <w:shd w:val="clear" w:color="auto" w:fill="FFFFFF"/>
        </w:rPr>
      </w:pPr>
      <w:r>
        <w:rPr>
          <w:rFonts w:ascii="宋体" w:hAnsi="宋体" w:hint="eastAsia"/>
          <w:szCs w:val="21"/>
          <w:shd w:val="clear" w:color="auto" w:fill="FFFFFF"/>
        </w:rPr>
        <w:t>5.</w:t>
      </w:r>
      <w:r>
        <w:rPr>
          <w:rFonts w:ascii="宋体" w:hAnsi="宋体"/>
          <w:bCs/>
          <w:szCs w:val="21"/>
          <w:shd w:val="clear" w:color="auto" w:fill="FFFFFF"/>
        </w:rPr>
        <w:t>设备及耗材</w:t>
      </w:r>
      <w:r>
        <w:rPr>
          <w:rFonts w:ascii="宋体" w:hAnsi="宋体" w:hint="eastAsia"/>
          <w:bCs/>
          <w:szCs w:val="21"/>
          <w:shd w:val="clear" w:color="auto" w:fill="FFFFFF"/>
        </w:rPr>
        <w:t>的医疗器械</w:t>
      </w:r>
      <w:r>
        <w:rPr>
          <w:rFonts w:ascii="宋体" w:hAnsi="宋体"/>
          <w:bCs/>
          <w:szCs w:val="21"/>
          <w:shd w:val="clear" w:color="auto" w:fill="FFFFFF"/>
        </w:rPr>
        <w:t>注册证</w:t>
      </w:r>
      <w:r>
        <w:rPr>
          <w:rFonts w:ascii="宋体" w:hAnsi="宋体" w:hint="eastAsia"/>
          <w:bCs/>
          <w:szCs w:val="21"/>
          <w:shd w:val="clear" w:color="auto" w:fill="FFFFFF"/>
        </w:rPr>
        <w:t>或备案表</w:t>
      </w:r>
    </w:p>
    <w:p w:rsidR="00D01593" w:rsidRDefault="00B33394">
      <w:pPr>
        <w:spacing w:line="360" w:lineRule="auto"/>
        <w:rPr>
          <w:rFonts w:ascii="宋体" w:hAnsi="宋体"/>
          <w:szCs w:val="21"/>
        </w:rPr>
      </w:pPr>
      <w:r>
        <w:rPr>
          <w:rFonts w:ascii="宋体" w:hAnsi="宋体" w:hint="eastAsia"/>
          <w:szCs w:val="21"/>
          <w:shd w:val="clear" w:color="auto" w:fill="FFFFFF"/>
        </w:rPr>
        <w:t>6.</w:t>
      </w:r>
      <w:r>
        <w:rPr>
          <w:rFonts w:ascii="宋体" w:hAnsi="宋体"/>
          <w:szCs w:val="21"/>
          <w:shd w:val="clear" w:color="auto" w:fill="FFFFFF"/>
        </w:rPr>
        <w:t>公司</w:t>
      </w:r>
      <w:r>
        <w:rPr>
          <w:rFonts w:ascii="宋体" w:hAnsi="宋体" w:hint="eastAsia"/>
          <w:szCs w:val="21"/>
          <w:shd w:val="clear" w:color="auto" w:fill="FFFFFF"/>
        </w:rPr>
        <w:t>资质证明材料</w:t>
      </w:r>
    </w:p>
    <w:p w:rsidR="00D01593" w:rsidRDefault="00B33394">
      <w:pPr>
        <w:spacing w:line="360" w:lineRule="auto"/>
        <w:rPr>
          <w:rFonts w:ascii="宋体" w:hAnsi="宋体"/>
          <w:bCs/>
          <w:szCs w:val="21"/>
        </w:rPr>
      </w:pPr>
      <w:r>
        <w:rPr>
          <w:rFonts w:ascii="仿宋_GB2312" w:eastAsia="仿宋_GB2312" w:hAnsi="仿宋_GB2312" w:cs="仿宋_GB2312" w:hint="eastAsia"/>
          <w:b/>
          <w:bCs/>
          <w:szCs w:val="21"/>
        </w:rPr>
        <w:t>★</w:t>
      </w:r>
      <w:r>
        <w:rPr>
          <w:rFonts w:ascii="宋体" w:hAnsi="宋体" w:hint="eastAsia"/>
          <w:szCs w:val="21"/>
          <w:shd w:val="clear" w:color="auto" w:fill="FFFFFF"/>
        </w:rPr>
        <w:t>7</w:t>
      </w:r>
      <w:r>
        <w:rPr>
          <w:rFonts w:ascii="宋体" w:hAnsi="宋体"/>
          <w:szCs w:val="21"/>
          <w:shd w:val="clear" w:color="auto" w:fill="FFFFFF"/>
        </w:rPr>
        <w:t>.</w:t>
      </w:r>
      <w:r>
        <w:rPr>
          <w:rFonts w:ascii="宋体" w:hAnsi="宋体" w:hint="eastAsia"/>
          <w:bCs/>
          <w:szCs w:val="21"/>
          <w:shd w:val="clear" w:color="auto" w:fill="FFFFFF"/>
        </w:rPr>
        <w:t>中小企业声明函（货物）</w:t>
      </w:r>
    </w:p>
    <w:p w:rsidR="00D01593" w:rsidRDefault="00B33394">
      <w:pPr>
        <w:spacing w:line="360" w:lineRule="auto"/>
        <w:rPr>
          <w:rFonts w:ascii="宋体" w:hAnsi="宋体"/>
          <w:szCs w:val="21"/>
        </w:rPr>
      </w:pPr>
      <w:r>
        <w:rPr>
          <w:rFonts w:ascii="宋体" w:hAnsi="宋体" w:hint="eastAsia"/>
          <w:szCs w:val="21"/>
        </w:rPr>
        <w:t>8.同型号设备用户名单（附引进日期）</w:t>
      </w:r>
    </w:p>
    <w:p w:rsidR="00D01593" w:rsidRDefault="00B33394">
      <w:pPr>
        <w:spacing w:line="360" w:lineRule="auto"/>
        <w:rPr>
          <w:rFonts w:ascii="宋体" w:hAnsi="宋体"/>
          <w:szCs w:val="21"/>
        </w:rPr>
      </w:pPr>
      <w:r>
        <w:rPr>
          <w:rFonts w:ascii="宋体" w:hAnsi="宋体" w:hint="eastAsia"/>
          <w:szCs w:val="21"/>
          <w:shd w:val="clear" w:color="auto" w:fill="FFFFFF"/>
        </w:rPr>
        <w:lastRenderedPageBreak/>
        <w:t>9.</w:t>
      </w:r>
      <w:r>
        <w:rPr>
          <w:rFonts w:ascii="宋体" w:hAnsi="宋体"/>
          <w:szCs w:val="21"/>
          <w:shd w:val="clear" w:color="auto" w:fill="FFFFFF"/>
        </w:rPr>
        <w:t>近</w:t>
      </w:r>
      <w:r>
        <w:rPr>
          <w:rFonts w:ascii="宋体" w:hAnsi="宋体" w:hint="eastAsia"/>
          <w:szCs w:val="21"/>
          <w:shd w:val="clear" w:color="auto" w:fill="FFFFFF"/>
        </w:rPr>
        <w:t>3</w:t>
      </w:r>
      <w:r>
        <w:rPr>
          <w:rFonts w:ascii="宋体" w:hAnsi="宋体"/>
          <w:szCs w:val="21"/>
          <w:shd w:val="clear" w:color="auto" w:fill="FFFFFF"/>
        </w:rPr>
        <w:t>年设备销售参考合同及耗材销售发票</w:t>
      </w:r>
      <w:r>
        <w:rPr>
          <w:rFonts w:ascii="宋体" w:hAnsi="宋体" w:hint="eastAsia"/>
          <w:szCs w:val="21"/>
          <w:shd w:val="clear" w:color="auto" w:fill="FFFFFF"/>
        </w:rPr>
        <w:t>或中标通知书</w:t>
      </w:r>
      <w:r>
        <w:rPr>
          <w:rFonts w:ascii="宋体" w:hAnsi="宋体"/>
          <w:szCs w:val="21"/>
          <w:shd w:val="clear" w:color="auto" w:fill="FFFFFF"/>
        </w:rPr>
        <w:t>（各最少提供3份</w:t>
      </w:r>
      <w:r>
        <w:rPr>
          <w:rFonts w:ascii="宋体" w:hAnsi="宋体" w:hint="eastAsia"/>
          <w:szCs w:val="21"/>
          <w:shd w:val="clear" w:color="auto" w:fill="FFFFFF"/>
        </w:rPr>
        <w:t>，优先提供中山医系统、南方医院系统、广医系统、省人民医院等的设备及耗材合同或中标通知书</w:t>
      </w:r>
      <w:r>
        <w:rPr>
          <w:rFonts w:ascii="宋体" w:hAnsi="宋体"/>
          <w:szCs w:val="21"/>
          <w:shd w:val="clear" w:color="auto" w:fill="FFFFFF"/>
        </w:rPr>
        <w:t>）</w:t>
      </w:r>
      <w:r>
        <w:rPr>
          <w:rFonts w:ascii="宋体" w:hAnsi="宋体" w:hint="eastAsia"/>
          <w:szCs w:val="21"/>
          <w:shd w:val="clear" w:color="auto" w:fill="FFFFFF"/>
        </w:rPr>
        <w:t>。</w:t>
      </w:r>
    </w:p>
    <w:p w:rsidR="00D01593" w:rsidRDefault="00B33394">
      <w:pPr>
        <w:spacing w:line="360" w:lineRule="auto"/>
        <w:rPr>
          <w:rFonts w:ascii="宋体" w:hAnsi="宋体"/>
          <w:szCs w:val="21"/>
          <w:shd w:val="clear" w:color="auto" w:fill="FFFFFF"/>
        </w:rPr>
      </w:pPr>
      <w:r>
        <w:rPr>
          <w:rFonts w:ascii="宋体" w:hAnsi="宋体"/>
          <w:szCs w:val="21"/>
          <w:shd w:val="clear" w:color="auto" w:fill="FFFFFF"/>
        </w:rPr>
        <w:t>1</w:t>
      </w:r>
      <w:r>
        <w:rPr>
          <w:rFonts w:ascii="宋体" w:hAnsi="宋体" w:hint="eastAsia"/>
          <w:szCs w:val="21"/>
          <w:shd w:val="clear" w:color="auto" w:fill="FFFFFF"/>
        </w:rPr>
        <w:t>0.</w:t>
      </w:r>
      <w:r>
        <w:rPr>
          <w:rFonts w:ascii="宋体" w:hAnsi="宋体"/>
          <w:szCs w:val="21"/>
          <w:shd w:val="clear" w:color="auto" w:fill="FFFFFF"/>
        </w:rPr>
        <w:t>设备彩页</w:t>
      </w:r>
      <w:r>
        <w:rPr>
          <w:rFonts w:ascii="宋体" w:hAnsi="宋体" w:hint="eastAsia"/>
          <w:szCs w:val="21"/>
          <w:shd w:val="clear" w:color="auto" w:fill="FFFFFF"/>
        </w:rPr>
        <w:t>、产品介绍</w:t>
      </w:r>
    </w:p>
    <w:p w:rsidR="00D01593" w:rsidRDefault="00B33394">
      <w:pPr>
        <w:pStyle w:val="a4"/>
        <w:rPr>
          <w:rFonts w:ascii="宋体" w:hAnsi="宋体"/>
          <w:kern w:val="2"/>
          <w:sz w:val="21"/>
          <w:szCs w:val="21"/>
          <w:shd w:val="clear" w:color="auto" w:fill="FFFFFF"/>
        </w:rPr>
      </w:pPr>
      <w:r>
        <w:rPr>
          <w:rFonts w:ascii="宋体" w:hAnsi="宋体"/>
          <w:kern w:val="2"/>
          <w:sz w:val="21"/>
          <w:szCs w:val="21"/>
          <w:shd w:val="clear" w:color="auto" w:fill="FFFFFF"/>
        </w:rPr>
        <w:t>★11.《用户需求书》响应表（要求</w:t>
      </w:r>
      <w:r>
        <w:rPr>
          <w:rFonts w:ascii="宋体" w:hAnsi="宋体" w:hint="eastAsia"/>
          <w:kern w:val="2"/>
          <w:sz w:val="21"/>
          <w:szCs w:val="21"/>
          <w:shd w:val="clear" w:color="auto" w:fill="FFFFFF"/>
        </w:rPr>
        <w:t>对技术需求和商务需求</w:t>
      </w:r>
      <w:r>
        <w:rPr>
          <w:rFonts w:ascii="宋体" w:hAnsi="宋体"/>
          <w:kern w:val="2"/>
          <w:sz w:val="21"/>
          <w:szCs w:val="21"/>
          <w:shd w:val="clear" w:color="auto" w:fill="FFFFFF"/>
        </w:rPr>
        <w:t>作出明确响应，列明具体响应数值或内容）</w:t>
      </w:r>
    </w:p>
    <w:p w:rsidR="00D01593" w:rsidRDefault="00B33394">
      <w:pPr>
        <w:spacing w:line="360" w:lineRule="auto"/>
        <w:rPr>
          <w:rFonts w:ascii="宋体" w:hAnsi="宋体" w:cs="宋体"/>
          <w:szCs w:val="21"/>
          <w:shd w:val="clear" w:color="auto" w:fill="FFFFFF"/>
        </w:rPr>
      </w:pPr>
      <w:r>
        <w:rPr>
          <w:rFonts w:ascii="宋体" w:hAnsi="宋体" w:cs="宋体" w:hint="eastAsia"/>
          <w:b/>
          <w:szCs w:val="21"/>
          <w:shd w:val="clear" w:color="auto" w:fill="FFFFFF"/>
        </w:rPr>
        <w:t>（二）生产厂家所属企业类型（大型/中型/小型/微型企业）说明：</w:t>
      </w:r>
      <w:r>
        <w:rPr>
          <w:rFonts w:ascii="宋体" w:hAnsi="宋体" w:cs="宋体" w:hint="eastAsia"/>
          <w:szCs w:val="21"/>
          <w:shd w:val="clear" w:color="auto" w:fill="FFFFFF"/>
        </w:rPr>
        <w:t>根据关于印发中小企业划型标准规定的通知（工信部联企业〔2011〕300号）文件精神，中小企业划型标准如下：</w:t>
      </w:r>
    </w:p>
    <w:p w:rsidR="00D01593" w:rsidRDefault="00B33394">
      <w:pPr>
        <w:spacing w:line="360" w:lineRule="auto"/>
        <w:rPr>
          <w:rFonts w:ascii="宋体" w:hAnsi="宋体" w:cs="宋体"/>
          <w:szCs w:val="21"/>
          <w:shd w:val="clear" w:color="auto" w:fill="FFFFFF"/>
        </w:rPr>
      </w:pPr>
      <w:r>
        <w:rPr>
          <w:rFonts w:ascii="宋体" w:hAnsi="宋体" w:cs="宋体" w:hint="eastAsia"/>
          <w:bCs/>
          <w:szCs w:val="21"/>
          <w:shd w:val="clear" w:color="auto" w:fill="FFFFFF"/>
        </w:rPr>
        <w:t>工业类：</w:t>
      </w:r>
      <w:r>
        <w:rPr>
          <w:rFonts w:ascii="宋体" w:hAnsi="宋体" w:cs="宋体" w:hint="eastAsia"/>
          <w:szCs w:val="21"/>
          <w:shd w:val="clear" w:color="auto" w:fill="FFFFFF"/>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D01593" w:rsidRDefault="00B33394">
      <w:pPr>
        <w:spacing w:line="360" w:lineRule="auto"/>
        <w:rPr>
          <w:rFonts w:ascii="宋体" w:hAnsi="宋体" w:cs="宋体"/>
          <w:szCs w:val="21"/>
          <w:shd w:val="clear" w:color="auto" w:fill="FFFFFF"/>
        </w:rPr>
      </w:pPr>
      <w:r>
        <w:rPr>
          <w:rFonts w:ascii="宋体" w:hAnsi="宋体" w:cs="宋体" w:hint="eastAsia"/>
          <w:b/>
          <w:bCs/>
          <w:szCs w:val="21"/>
          <w:shd w:val="clear" w:color="auto" w:fill="FFFFFF"/>
        </w:rPr>
        <w:t>（三）报名材料提交时间</w:t>
      </w:r>
      <w:r>
        <w:rPr>
          <w:rFonts w:ascii="宋体" w:hAnsi="宋体" w:cs="宋体" w:hint="eastAsia"/>
          <w:szCs w:val="21"/>
          <w:shd w:val="clear" w:color="auto" w:fill="FFFFFF"/>
        </w:rPr>
        <w:t>：2026年2月5日—202</w:t>
      </w:r>
      <w:r>
        <w:rPr>
          <w:rFonts w:ascii="宋体" w:hAnsi="宋体" w:cs="宋体"/>
          <w:szCs w:val="21"/>
          <w:shd w:val="clear" w:color="auto" w:fill="FFFFFF"/>
        </w:rPr>
        <w:t>6</w:t>
      </w:r>
      <w:r>
        <w:rPr>
          <w:rFonts w:ascii="宋体" w:hAnsi="宋体" w:cs="宋体" w:hint="eastAsia"/>
          <w:szCs w:val="21"/>
          <w:shd w:val="clear" w:color="auto" w:fill="FFFFFF"/>
        </w:rPr>
        <w:t>年2月13日18:00，后续等通知邀请现场会议。</w:t>
      </w:r>
    </w:p>
    <w:p w:rsidR="00D01593" w:rsidRDefault="00B33394">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1.纸质材料准备：</w:t>
      </w:r>
      <w:r>
        <w:rPr>
          <w:rFonts w:ascii="宋体" w:hAnsi="宋体" w:cs="宋体" w:hint="eastAsia"/>
          <w:szCs w:val="21"/>
          <w:shd w:val="clear" w:color="auto" w:fill="FFFFFF"/>
        </w:rPr>
        <w:t>纸质材料一式三份（一正</w:t>
      </w:r>
      <w:r>
        <w:rPr>
          <w:rFonts w:ascii="宋体" w:hAnsi="宋体" w:cs="宋体"/>
          <w:szCs w:val="21"/>
          <w:shd w:val="clear" w:color="auto" w:fill="FFFFFF"/>
        </w:rPr>
        <w:t>二</w:t>
      </w:r>
      <w:r>
        <w:rPr>
          <w:rFonts w:ascii="宋体" w:hAnsi="宋体" w:cs="宋体" w:hint="eastAsia"/>
          <w:szCs w:val="21"/>
          <w:shd w:val="clear" w:color="auto" w:fill="FFFFFF"/>
        </w:rPr>
        <w:t>副），先寄一份正本纸质材料到医院。</w:t>
      </w:r>
    </w:p>
    <w:p w:rsidR="00D01593" w:rsidRDefault="00B33394">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2.电子材料准备：</w:t>
      </w:r>
      <w:r>
        <w:rPr>
          <w:rFonts w:ascii="宋体" w:hAnsi="宋体" w:cs="宋体" w:hint="eastAsia"/>
          <w:szCs w:val="21"/>
          <w:shd w:val="clear" w:color="auto" w:fill="FFFFFF"/>
        </w:rPr>
        <w:t>扫描一份市场调研材料以PDF格式发送邮箱：pyzxyysbk@163.com；压缩包命名规则：设备名称+供应商。</w:t>
      </w:r>
    </w:p>
    <w:p w:rsidR="00D01593" w:rsidRDefault="00B33394">
      <w:pPr>
        <w:tabs>
          <w:tab w:val="left" w:pos="780"/>
        </w:tabs>
        <w:spacing w:line="360" w:lineRule="auto"/>
        <w:rPr>
          <w:rFonts w:ascii="宋体" w:hAnsi="宋体" w:cs="宋体"/>
          <w:szCs w:val="21"/>
          <w:shd w:val="clear" w:color="auto" w:fill="FFFFFF"/>
        </w:rPr>
      </w:pPr>
      <w:r>
        <w:rPr>
          <w:rFonts w:ascii="宋体" w:hAnsi="宋体" w:cs="宋体" w:hint="eastAsia"/>
          <w:szCs w:val="21"/>
          <w:shd w:val="clear" w:color="auto" w:fill="FFFFFF"/>
        </w:rPr>
        <w:t>3.后续通过电子邮件/电话通知市场调查会议时间，会议当天准备</w:t>
      </w:r>
      <w:r>
        <w:rPr>
          <w:rFonts w:ascii="宋体" w:hAnsi="宋体" w:cs="宋体"/>
          <w:szCs w:val="21"/>
          <w:shd w:val="clear" w:color="auto" w:fill="FFFFFF"/>
        </w:rPr>
        <w:t>3</w:t>
      </w:r>
      <w:r>
        <w:rPr>
          <w:rFonts w:ascii="宋体" w:hAnsi="宋体" w:cs="宋体" w:hint="eastAsia"/>
          <w:szCs w:val="21"/>
          <w:shd w:val="clear" w:color="auto" w:fill="FFFFFF"/>
        </w:rPr>
        <w:t>份纸质材料。</w:t>
      </w:r>
    </w:p>
    <w:p w:rsidR="00D01593" w:rsidRDefault="00B33394">
      <w:pPr>
        <w:spacing w:line="360" w:lineRule="auto"/>
        <w:rPr>
          <w:rFonts w:ascii="宋体" w:hAnsi="宋体"/>
          <w:b/>
          <w:szCs w:val="21"/>
          <w:shd w:val="clear" w:color="auto" w:fill="FFFFFF"/>
        </w:rPr>
      </w:pPr>
      <w:r>
        <w:rPr>
          <w:rFonts w:ascii="宋体" w:hAnsi="宋体" w:hint="eastAsia"/>
          <w:b/>
          <w:szCs w:val="21"/>
          <w:shd w:val="clear" w:color="auto" w:fill="FFFFFF"/>
        </w:rPr>
        <w:t>（四）医院联系方式</w:t>
      </w:r>
    </w:p>
    <w:p w:rsidR="00D01593" w:rsidRDefault="00B33394">
      <w:pPr>
        <w:spacing w:line="360" w:lineRule="auto"/>
        <w:rPr>
          <w:rFonts w:ascii="宋体" w:hAnsi="宋体"/>
          <w:szCs w:val="21"/>
        </w:rPr>
      </w:pPr>
      <w:r>
        <w:rPr>
          <w:rFonts w:ascii="宋体" w:hAnsi="宋体"/>
          <w:szCs w:val="21"/>
        </w:rPr>
        <w:t>广医附属番禺中心医院设备科</w:t>
      </w:r>
      <w:r>
        <w:rPr>
          <w:rFonts w:ascii="宋体" w:hAnsi="宋体" w:hint="eastAsia"/>
          <w:szCs w:val="21"/>
        </w:rPr>
        <w:t>，黄工，020-</w:t>
      </w:r>
      <w:r>
        <w:rPr>
          <w:rFonts w:ascii="宋体" w:hAnsi="宋体"/>
          <w:szCs w:val="21"/>
        </w:rPr>
        <w:t>34858223</w:t>
      </w:r>
    </w:p>
    <w:p w:rsidR="00D01593" w:rsidRDefault="00B33394">
      <w:pPr>
        <w:spacing w:line="360" w:lineRule="auto"/>
        <w:rPr>
          <w:rFonts w:ascii="宋体" w:hAnsi="宋体"/>
          <w:b/>
          <w:szCs w:val="21"/>
          <w:highlight w:val="yellow"/>
          <w:shd w:val="clear" w:color="auto" w:fill="FFFFFF"/>
        </w:rPr>
      </w:pPr>
      <w:r>
        <w:rPr>
          <w:rFonts w:ascii="宋体" w:hAnsi="宋体" w:hint="eastAsia"/>
          <w:szCs w:val="21"/>
        </w:rPr>
        <w:t>收件地址：广州市番禺区桥南街福愉东路8号儿童发热门诊大楼三楼设备科</w:t>
      </w:r>
    </w:p>
    <w:p w:rsidR="00D01593" w:rsidRDefault="00D01593">
      <w:pPr>
        <w:spacing w:line="360" w:lineRule="auto"/>
        <w:rPr>
          <w:rFonts w:ascii="宋体" w:hAnsi="宋体" w:cs="宋体"/>
          <w:szCs w:val="21"/>
          <w:shd w:val="clear" w:color="auto" w:fill="FFFFFF"/>
        </w:rPr>
      </w:pPr>
    </w:p>
    <w:p w:rsidR="00D01593" w:rsidRDefault="00B33394" w:rsidP="00124888">
      <w:pPr>
        <w:tabs>
          <w:tab w:val="left" w:pos="1140"/>
        </w:tabs>
        <w:spacing w:line="600" w:lineRule="auto"/>
        <w:jc w:val="left"/>
        <w:rPr>
          <w:rFonts w:asciiTheme="majorEastAsia" w:eastAsiaTheme="majorEastAsia" w:hAnsiTheme="majorEastAsia" w:cstheme="majorEastAsia"/>
          <w:b/>
          <w:sz w:val="40"/>
          <w:szCs w:val="40"/>
        </w:rPr>
      </w:pPr>
      <w:r>
        <w:rPr>
          <w:rFonts w:ascii="宋体" w:hAnsi="宋体" w:cs="宋体" w:hint="eastAsia"/>
          <w:szCs w:val="21"/>
          <w:shd w:val="clear" w:color="auto" w:fill="FFFFFF"/>
        </w:rPr>
        <w:t>附件：广州医科大学附属番禺中心医院全自</w:t>
      </w:r>
      <w:bookmarkStart w:id="0" w:name="_GoBack"/>
      <w:bookmarkEnd w:id="0"/>
      <w:r>
        <w:rPr>
          <w:rFonts w:ascii="宋体" w:hAnsi="宋体" w:cs="宋体" w:hint="eastAsia"/>
          <w:szCs w:val="21"/>
          <w:shd w:val="clear" w:color="auto" w:fill="FFFFFF"/>
        </w:rPr>
        <w:t>动特殊染色机等4项设备</w:t>
      </w:r>
      <w:r>
        <w:rPr>
          <w:rFonts w:ascii="宋体" w:hAnsi="宋体" w:cs="宋体"/>
          <w:szCs w:val="21"/>
          <w:shd w:val="clear" w:color="auto" w:fill="FFFFFF"/>
        </w:rPr>
        <w:t>采购</w:t>
      </w:r>
      <w:r>
        <w:rPr>
          <w:rFonts w:ascii="宋体" w:hAnsi="宋体" w:cs="宋体" w:hint="eastAsia"/>
          <w:szCs w:val="21"/>
          <w:shd w:val="clear" w:color="auto" w:fill="FFFFFF"/>
        </w:rPr>
        <w:t>项目市场调查公告</w:t>
      </w:r>
    </w:p>
    <w:p w:rsidR="00D01593" w:rsidRDefault="00D01593">
      <w:pPr>
        <w:pStyle w:val="ae"/>
        <w:tabs>
          <w:tab w:val="left" w:pos="709"/>
          <w:tab w:val="left" w:pos="851"/>
        </w:tabs>
        <w:spacing w:line="360" w:lineRule="auto"/>
        <w:ind w:firstLineChars="0" w:firstLine="0"/>
        <w:rPr>
          <w:rFonts w:ascii="宋体" w:hAnsi="宋体"/>
          <w:sz w:val="24"/>
        </w:rPr>
      </w:pPr>
    </w:p>
    <w:p w:rsidR="00D01593" w:rsidRDefault="00B33394">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D01593" w:rsidRDefault="00AF03DF">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2026年2月</w:t>
      </w:r>
      <w:r>
        <w:rPr>
          <w:rFonts w:ascii="宋体" w:hAnsi="宋体"/>
          <w:sz w:val="24"/>
        </w:rPr>
        <w:t>5</w:t>
      </w:r>
      <w:r w:rsidR="00B33394">
        <w:rPr>
          <w:rFonts w:ascii="宋体" w:hAnsi="宋体" w:hint="eastAsia"/>
          <w:sz w:val="24"/>
        </w:rPr>
        <w:t>日</w:t>
      </w:r>
    </w:p>
    <w:sectPr w:rsidR="00D0159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B67" w:rsidRDefault="003E3B67">
      <w:r>
        <w:separator/>
      </w:r>
    </w:p>
  </w:endnote>
  <w:endnote w:type="continuationSeparator" w:id="0">
    <w:p w:rsidR="003E3B67" w:rsidRDefault="003E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altName w:val="Arial"/>
    <w:panose1 w:val="020F0502020204030204"/>
    <w:charset w:val="00"/>
    <w:family w:val="swiss"/>
    <w:pitch w:val="variable"/>
    <w:sig w:usb0="E10002FF" w:usb1="4000ACFF" w:usb2="00000009" w:usb3="00000000" w:csb0="0000019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93" w:rsidRDefault="00B33394">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1593" w:rsidRDefault="00B33394">
                          <w:pPr>
                            <w:pStyle w:val="a7"/>
                          </w:pPr>
                          <w:r>
                            <w:rPr>
                              <w:rFonts w:hint="eastAsia"/>
                            </w:rPr>
                            <w:fldChar w:fldCharType="begin"/>
                          </w:r>
                          <w:r>
                            <w:rPr>
                              <w:rFonts w:hint="eastAsia"/>
                            </w:rPr>
                            <w:instrText xml:space="preserve"> PAGE  \* MERGEFORMAT </w:instrText>
                          </w:r>
                          <w:r>
                            <w:rPr>
                              <w:rFonts w:hint="eastAsia"/>
                            </w:rPr>
                            <w:fldChar w:fldCharType="separate"/>
                          </w:r>
                          <w:r w:rsidR="00124888">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01593" w:rsidRDefault="00B33394">
                    <w:pPr>
                      <w:pStyle w:val="a7"/>
                    </w:pPr>
                    <w:r>
                      <w:rPr>
                        <w:rFonts w:hint="eastAsia"/>
                      </w:rPr>
                      <w:fldChar w:fldCharType="begin"/>
                    </w:r>
                    <w:r>
                      <w:rPr>
                        <w:rFonts w:hint="eastAsia"/>
                      </w:rPr>
                      <w:instrText xml:space="preserve"> PAGE  \* MERGEFORMAT </w:instrText>
                    </w:r>
                    <w:r>
                      <w:rPr>
                        <w:rFonts w:hint="eastAsia"/>
                      </w:rPr>
                      <w:fldChar w:fldCharType="separate"/>
                    </w:r>
                    <w:r w:rsidR="00124888">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B67" w:rsidRDefault="003E3B67">
      <w:r>
        <w:separator/>
      </w:r>
    </w:p>
  </w:footnote>
  <w:footnote w:type="continuationSeparator" w:id="0">
    <w:p w:rsidR="003E3B67" w:rsidRDefault="003E3B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abstractNum w:abstractNumId="2" w15:restartNumberingAfterBreak="0">
    <w:nsid w:val="3016867B"/>
    <w:multiLevelType w:val="singleLevel"/>
    <w:tmpl w:val="3016867B"/>
    <w:lvl w:ilvl="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officeservlet"/>
  </w:docVars>
  <w:rsids>
    <w:rsidRoot w:val="00172A27"/>
    <w:rsid w:val="AEF7A110"/>
    <w:rsid w:val="AF5C4425"/>
    <w:rsid w:val="DF7B7A59"/>
    <w:rsid w:val="F2D5BB6F"/>
    <w:rsid w:val="F6BBE296"/>
    <w:rsid w:val="F7EF55FD"/>
    <w:rsid w:val="FBEBB2B6"/>
    <w:rsid w:val="FDB008F5"/>
    <w:rsid w:val="FFAB28A1"/>
    <w:rsid w:val="00035F0E"/>
    <w:rsid w:val="000604D7"/>
    <w:rsid w:val="00063F0A"/>
    <w:rsid w:val="00080787"/>
    <w:rsid w:val="000A16E0"/>
    <w:rsid w:val="000C5293"/>
    <w:rsid w:val="000F27CF"/>
    <w:rsid w:val="00124888"/>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A5E09"/>
    <w:rsid w:val="003B12A7"/>
    <w:rsid w:val="003B2233"/>
    <w:rsid w:val="003E3B67"/>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AF03DF"/>
    <w:rsid w:val="00B01A8E"/>
    <w:rsid w:val="00B06148"/>
    <w:rsid w:val="00B12CC0"/>
    <w:rsid w:val="00B148B3"/>
    <w:rsid w:val="00B23DAC"/>
    <w:rsid w:val="00B33394"/>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01593"/>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EF79A1"/>
    <w:rsid w:val="01F86854"/>
    <w:rsid w:val="01F92E8F"/>
    <w:rsid w:val="02753E85"/>
    <w:rsid w:val="02A36C44"/>
    <w:rsid w:val="02AB78A7"/>
    <w:rsid w:val="02E80CAC"/>
    <w:rsid w:val="02F46EA8"/>
    <w:rsid w:val="038E2F7A"/>
    <w:rsid w:val="03B60BF9"/>
    <w:rsid w:val="03BE185C"/>
    <w:rsid w:val="03E74352"/>
    <w:rsid w:val="03F92894"/>
    <w:rsid w:val="042518DB"/>
    <w:rsid w:val="04B10C40"/>
    <w:rsid w:val="04FE0FC6"/>
    <w:rsid w:val="051002C4"/>
    <w:rsid w:val="056F4D3B"/>
    <w:rsid w:val="05A96D2F"/>
    <w:rsid w:val="069D5DDF"/>
    <w:rsid w:val="070749A9"/>
    <w:rsid w:val="070D0B8A"/>
    <w:rsid w:val="07115D28"/>
    <w:rsid w:val="07BF7DE3"/>
    <w:rsid w:val="07D23B28"/>
    <w:rsid w:val="080812F8"/>
    <w:rsid w:val="080C703A"/>
    <w:rsid w:val="08183C31"/>
    <w:rsid w:val="08483699"/>
    <w:rsid w:val="08AF53C3"/>
    <w:rsid w:val="08DD6428"/>
    <w:rsid w:val="08EE5B69"/>
    <w:rsid w:val="09785831"/>
    <w:rsid w:val="098C1AE6"/>
    <w:rsid w:val="09AF5ECF"/>
    <w:rsid w:val="09C35C7A"/>
    <w:rsid w:val="09CA0F24"/>
    <w:rsid w:val="0A1D285A"/>
    <w:rsid w:val="0A7C4834"/>
    <w:rsid w:val="0AAC3C13"/>
    <w:rsid w:val="0AB94545"/>
    <w:rsid w:val="0AFB3396"/>
    <w:rsid w:val="0B0009AC"/>
    <w:rsid w:val="0B4739EB"/>
    <w:rsid w:val="0BA856D3"/>
    <w:rsid w:val="0BF16E91"/>
    <w:rsid w:val="0C333253"/>
    <w:rsid w:val="0C9625C3"/>
    <w:rsid w:val="0C9F66CF"/>
    <w:rsid w:val="0CA10656"/>
    <w:rsid w:val="0D36367C"/>
    <w:rsid w:val="0DAD0977"/>
    <w:rsid w:val="0E6C663E"/>
    <w:rsid w:val="0EDD4DFE"/>
    <w:rsid w:val="0EDF5826"/>
    <w:rsid w:val="0F234C69"/>
    <w:rsid w:val="0FCF3D86"/>
    <w:rsid w:val="106C2D6C"/>
    <w:rsid w:val="10874F34"/>
    <w:rsid w:val="10C074CB"/>
    <w:rsid w:val="111F236C"/>
    <w:rsid w:val="117523CB"/>
    <w:rsid w:val="11A33E25"/>
    <w:rsid w:val="11C4729E"/>
    <w:rsid w:val="1242342C"/>
    <w:rsid w:val="1246086B"/>
    <w:rsid w:val="127A62E8"/>
    <w:rsid w:val="127E6D86"/>
    <w:rsid w:val="128B48D5"/>
    <w:rsid w:val="133D09EF"/>
    <w:rsid w:val="13785584"/>
    <w:rsid w:val="13AF40DA"/>
    <w:rsid w:val="13C417E2"/>
    <w:rsid w:val="13C94031"/>
    <w:rsid w:val="14034386"/>
    <w:rsid w:val="145D08B3"/>
    <w:rsid w:val="14773A8D"/>
    <w:rsid w:val="14C62D5A"/>
    <w:rsid w:val="14E05AD6"/>
    <w:rsid w:val="15020157"/>
    <w:rsid w:val="15250368"/>
    <w:rsid w:val="15344AB2"/>
    <w:rsid w:val="1537135F"/>
    <w:rsid w:val="156E60D3"/>
    <w:rsid w:val="156F29B6"/>
    <w:rsid w:val="15A325BE"/>
    <w:rsid w:val="15A703A2"/>
    <w:rsid w:val="15D98B43"/>
    <w:rsid w:val="15DB5E57"/>
    <w:rsid w:val="165D112B"/>
    <w:rsid w:val="166149F5"/>
    <w:rsid w:val="16673622"/>
    <w:rsid w:val="166E3B87"/>
    <w:rsid w:val="16DE4297"/>
    <w:rsid w:val="16F11B48"/>
    <w:rsid w:val="179965BF"/>
    <w:rsid w:val="17A706EF"/>
    <w:rsid w:val="17A76872"/>
    <w:rsid w:val="17E808DD"/>
    <w:rsid w:val="181C55AD"/>
    <w:rsid w:val="18DB06A3"/>
    <w:rsid w:val="1915495C"/>
    <w:rsid w:val="19423051"/>
    <w:rsid w:val="195B2FFC"/>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986757"/>
    <w:rsid w:val="1D175E0D"/>
    <w:rsid w:val="1D796AC8"/>
    <w:rsid w:val="1DD57975"/>
    <w:rsid w:val="1E217C6F"/>
    <w:rsid w:val="1EB564D4"/>
    <w:rsid w:val="1ED3045A"/>
    <w:rsid w:val="1EE07543"/>
    <w:rsid w:val="1EF901E9"/>
    <w:rsid w:val="1F4274EB"/>
    <w:rsid w:val="1F4275B2"/>
    <w:rsid w:val="1F4F87D7"/>
    <w:rsid w:val="1FC35DD8"/>
    <w:rsid w:val="1FCA2414"/>
    <w:rsid w:val="1FCB5AEE"/>
    <w:rsid w:val="203076BF"/>
    <w:rsid w:val="20362A4E"/>
    <w:rsid w:val="203D586C"/>
    <w:rsid w:val="203F6F0E"/>
    <w:rsid w:val="20857CD3"/>
    <w:rsid w:val="20E8059B"/>
    <w:rsid w:val="20ED7501"/>
    <w:rsid w:val="21025026"/>
    <w:rsid w:val="21C916A0"/>
    <w:rsid w:val="221B75B3"/>
    <w:rsid w:val="2223201C"/>
    <w:rsid w:val="229614C9"/>
    <w:rsid w:val="22AD2D70"/>
    <w:rsid w:val="22D87DED"/>
    <w:rsid w:val="231E7945"/>
    <w:rsid w:val="232E0809"/>
    <w:rsid w:val="234E00AF"/>
    <w:rsid w:val="23C65BE6"/>
    <w:rsid w:val="243674C1"/>
    <w:rsid w:val="248E56E9"/>
    <w:rsid w:val="249224DE"/>
    <w:rsid w:val="25450D7B"/>
    <w:rsid w:val="25735078"/>
    <w:rsid w:val="2581623B"/>
    <w:rsid w:val="25907622"/>
    <w:rsid w:val="25E44CFA"/>
    <w:rsid w:val="26026D82"/>
    <w:rsid w:val="26267298"/>
    <w:rsid w:val="26AF355A"/>
    <w:rsid w:val="26E04AA9"/>
    <w:rsid w:val="2712301E"/>
    <w:rsid w:val="277E69D1"/>
    <w:rsid w:val="27F01FAC"/>
    <w:rsid w:val="280A3B62"/>
    <w:rsid w:val="289305C8"/>
    <w:rsid w:val="293C02DD"/>
    <w:rsid w:val="297445E7"/>
    <w:rsid w:val="29F36221"/>
    <w:rsid w:val="2A8645D2"/>
    <w:rsid w:val="2A9E695F"/>
    <w:rsid w:val="2AF94DA4"/>
    <w:rsid w:val="2B054F7A"/>
    <w:rsid w:val="2B905794"/>
    <w:rsid w:val="2BC2788C"/>
    <w:rsid w:val="2BE048B9"/>
    <w:rsid w:val="2BE27F2E"/>
    <w:rsid w:val="2C73502A"/>
    <w:rsid w:val="2C81418B"/>
    <w:rsid w:val="2D6A5D13"/>
    <w:rsid w:val="2D7C032F"/>
    <w:rsid w:val="2DCD77D5"/>
    <w:rsid w:val="2E2959A0"/>
    <w:rsid w:val="2E6068AD"/>
    <w:rsid w:val="2ED57A07"/>
    <w:rsid w:val="2ED83EE4"/>
    <w:rsid w:val="2F034443"/>
    <w:rsid w:val="2F077651"/>
    <w:rsid w:val="2F894A9B"/>
    <w:rsid w:val="3058256D"/>
    <w:rsid w:val="30865A9E"/>
    <w:rsid w:val="30AE4081"/>
    <w:rsid w:val="30BF7BEB"/>
    <w:rsid w:val="311168A1"/>
    <w:rsid w:val="316A7F45"/>
    <w:rsid w:val="316D2048"/>
    <w:rsid w:val="31A37AE6"/>
    <w:rsid w:val="31AA329C"/>
    <w:rsid w:val="31F14817"/>
    <w:rsid w:val="32617D54"/>
    <w:rsid w:val="327B791A"/>
    <w:rsid w:val="32A91DA9"/>
    <w:rsid w:val="32CE355C"/>
    <w:rsid w:val="32D54349"/>
    <w:rsid w:val="331070F6"/>
    <w:rsid w:val="33570548"/>
    <w:rsid w:val="335A4155"/>
    <w:rsid w:val="335C6818"/>
    <w:rsid w:val="33784EDD"/>
    <w:rsid w:val="338B51FE"/>
    <w:rsid w:val="33C22EAC"/>
    <w:rsid w:val="34477C91"/>
    <w:rsid w:val="348063B7"/>
    <w:rsid w:val="34BF0E0C"/>
    <w:rsid w:val="34D12C85"/>
    <w:rsid w:val="350330C9"/>
    <w:rsid w:val="361A62C5"/>
    <w:rsid w:val="361E2949"/>
    <w:rsid w:val="36935DF9"/>
    <w:rsid w:val="37105BFE"/>
    <w:rsid w:val="375F0685"/>
    <w:rsid w:val="37AD1DE2"/>
    <w:rsid w:val="37E908F4"/>
    <w:rsid w:val="37F1663F"/>
    <w:rsid w:val="38FD8AB5"/>
    <w:rsid w:val="39114305"/>
    <w:rsid w:val="393A5672"/>
    <w:rsid w:val="39606625"/>
    <w:rsid w:val="39CB75DC"/>
    <w:rsid w:val="39D664AA"/>
    <w:rsid w:val="39E12130"/>
    <w:rsid w:val="39F577E3"/>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E3459F3"/>
    <w:rsid w:val="3E640C2F"/>
    <w:rsid w:val="3ED01E68"/>
    <w:rsid w:val="3EEB1AAB"/>
    <w:rsid w:val="3EFE2D17"/>
    <w:rsid w:val="3FE8108F"/>
    <w:rsid w:val="403C71F7"/>
    <w:rsid w:val="408F6B53"/>
    <w:rsid w:val="40B26D6B"/>
    <w:rsid w:val="412E7302"/>
    <w:rsid w:val="41632C15"/>
    <w:rsid w:val="419D3ADA"/>
    <w:rsid w:val="41A27AEC"/>
    <w:rsid w:val="41AB4B7E"/>
    <w:rsid w:val="41D63C39"/>
    <w:rsid w:val="424C7A58"/>
    <w:rsid w:val="42530671"/>
    <w:rsid w:val="426B25D4"/>
    <w:rsid w:val="42731488"/>
    <w:rsid w:val="42DE0FF8"/>
    <w:rsid w:val="43482915"/>
    <w:rsid w:val="43864E1C"/>
    <w:rsid w:val="44051238"/>
    <w:rsid w:val="440E2729"/>
    <w:rsid w:val="44502560"/>
    <w:rsid w:val="44586B88"/>
    <w:rsid w:val="44B36CB3"/>
    <w:rsid w:val="45261B89"/>
    <w:rsid w:val="462363F0"/>
    <w:rsid w:val="46430BED"/>
    <w:rsid w:val="467852BF"/>
    <w:rsid w:val="46B34815"/>
    <w:rsid w:val="46BB3C92"/>
    <w:rsid w:val="46BB51AC"/>
    <w:rsid w:val="46F61971"/>
    <w:rsid w:val="478A34FC"/>
    <w:rsid w:val="47A614C4"/>
    <w:rsid w:val="47A75C45"/>
    <w:rsid w:val="47BE0994"/>
    <w:rsid w:val="47F668F8"/>
    <w:rsid w:val="48084421"/>
    <w:rsid w:val="483B6A39"/>
    <w:rsid w:val="484E2B45"/>
    <w:rsid w:val="48CB2E1C"/>
    <w:rsid w:val="48D2515B"/>
    <w:rsid w:val="48DD3AFF"/>
    <w:rsid w:val="48E21518"/>
    <w:rsid w:val="49351245"/>
    <w:rsid w:val="494876D6"/>
    <w:rsid w:val="498A17A6"/>
    <w:rsid w:val="49A001F1"/>
    <w:rsid w:val="49CB3958"/>
    <w:rsid w:val="49D33009"/>
    <w:rsid w:val="4A2A72C7"/>
    <w:rsid w:val="4A3B7A08"/>
    <w:rsid w:val="4A722025"/>
    <w:rsid w:val="4A952938"/>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F78192"/>
    <w:rsid w:val="4E1336E1"/>
    <w:rsid w:val="4E4024FE"/>
    <w:rsid w:val="4ED726B9"/>
    <w:rsid w:val="4F005E52"/>
    <w:rsid w:val="4F23133C"/>
    <w:rsid w:val="5019778B"/>
    <w:rsid w:val="50327208"/>
    <w:rsid w:val="5037206F"/>
    <w:rsid w:val="507F780F"/>
    <w:rsid w:val="508F56DF"/>
    <w:rsid w:val="50CD1EFF"/>
    <w:rsid w:val="520D7203"/>
    <w:rsid w:val="52102850"/>
    <w:rsid w:val="521D27E0"/>
    <w:rsid w:val="52AB07CA"/>
    <w:rsid w:val="52D90E94"/>
    <w:rsid w:val="52F7756C"/>
    <w:rsid w:val="53424C8B"/>
    <w:rsid w:val="54040192"/>
    <w:rsid w:val="544669FD"/>
    <w:rsid w:val="5458105A"/>
    <w:rsid w:val="546D704E"/>
    <w:rsid w:val="548216F8"/>
    <w:rsid w:val="54992FD0"/>
    <w:rsid w:val="54C85664"/>
    <w:rsid w:val="552235BC"/>
    <w:rsid w:val="55713605"/>
    <w:rsid w:val="55957506"/>
    <w:rsid w:val="56101453"/>
    <w:rsid w:val="56244B1C"/>
    <w:rsid w:val="56327239"/>
    <w:rsid w:val="568D0913"/>
    <w:rsid w:val="569A6B8C"/>
    <w:rsid w:val="56D96D58"/>
    <w:rsid w:val="575A2607"/>
    <w:rsid w:val="578F3CAA"/>
    <w:rsid w:val="58006EC2"/>
    <w:rsid w:val="5832469A"/>
    <w:rsid w:val="586A3768"/>
    <w:rsid w:val="588E30F8"/>
    <w:rsid w:val="58BC276B"/>
    <w:rsid w:val="58BC7D64"/>
    <w:rsid w:val="58CC429A"/>
    <w:rsid w:val="58D23B27"/>
    <w:rsid w:val="58E91128"/>
    <w:rsid w:val="58E9367F"/>
    <w:rsid w:val="58F42A01"/>
    <w:rsid w:val="592B7F6F"/>
    <w:rsid w:val="593257A1"/>
    <w:rsid w:val="59454DD9"/>
    <w:rsid w:val="597417E6"/>
    <w:rsid w:val="59D101C5"/>
    <w:rsid w:val="59DB392C"/>
    <w:rsid w:val="59DD3497"/>
    <w:rsid w:val="59DE40C3"/>
    <w:rsid w:val="5A113E4E"/>
    <w:rsid w:val="5A166D9B"/>
    <w:rsid w:val="5B4C440E"/>
    <w:rsid w:val="5B6055A8"/>
    <w:rsid w:val="5B8147BE"/>
    <w:rsid w:val="5BC21C93"/>
    <w:rsid w:val="5C0B328E"/>
    <w:rsid w:val="5C241D7E"/>
    <w:rsid w:val="5C4D4C8A"/>
    <w:rsid w:val="5DDD2E45"/>
    <w:rsid w:val="5DEB60E6"/>
    <w:rsid w:val="5DF474C9"/>
    <w:rsid w:val="5E1B2CA8"/>
    <w:rsid w:val="5E355124"/>
    <w:rsid w:val="5E633E92"/>
    <w:rsid w:val="5E802F57"/>
    <w:rsid w:val="5F373278"/>
    <w:rsid w:val="5FBE16C4"/>
    <w:rsid w:val="60031C46"/>
    <w:rsid w:val="6015606F"/>
    <w:rsid w:val="603A15B7"/>
    <w:rsid w:val="60646342"/>
    <w:rsid w:val="60D809DC"/>
    <w:rsid w:val="616E30EF"/>
    <w:rsid w:val="6183394F"/>
    <w:rsid w:val="61911ABE"/>
    <w:rsid w:val="61B825BC"/>
    <w:rsid w:val="61DB49B0"/>
    <w:rsid w:val="6208709F"/>
    <w:rsid w:val="62516C98"/>
    <w:rsid w:val="629D0130"/>
    <w:rsid w:val="62C51434"/>
    <w:rsid w:val="62D578C9"/>
    <w:rsid w:val="62ED0984"/>
    <w:rsid w:val="62F15D85"/>
    <w:rsid w:val="63497970"/>
    <w:rsid w:val="637C5F97"/>
    <w:rsid w:val="63B241BC"/>
    <w:rsid w:val="63BC799E"/>
    <w:rsid w:val="64A27517"/>
    <w:rsid w:val="64BB489D"/>
    <w:rsid w:val="64C57FB4"/>
    <w:rsid w:val="64CC1EE3"/>
    <w:rsid w:val="64CD45D0"/>
    <w:rsid w:val="651814DE"/>
    <w:rsid w:val="651B17E0"/>
    <w:rsid w:val="657D6222"/>
    <w:rsid w:val="65C46152"/>
    <w:rsid w:val="65F67BD9"/>
    <w:rsid w:val="65FE1BCA"/>
    <w:rsid w:val="664408C2"/>
    <w:rsid w:val="6670744D"/>
    <w:rsid w:val="66737E10"/>
    <w:rsid w:val="669C6DB4"/>
    <w:rsid w:val="66D00F9D"/>
    <w:rsid w:val="66E42BA0"/>
    <w:rsid w:val="66F76CA4"/>
    <w:rsid w:val="67184229"/>
    <w:rsid w:val="672512B7"/>
    <w:rsid w:val="6747066A"/>
    <w:rsid w:val="67567D63"/>
    <w:rsid w:val="67F57AE5"/>
    <w:rsid w:val="681F15E7"/>
    <w:rsid w:val="683201E0"/>
    <w:rsid w:val="68384F46"/>
    <w:rsid w:val="685E210F"/>
    <w:rsid w:val="686A38E1"/>
    <w:rsid w:val="699B08FB"/>
    <w:rsid w:val="699E1084"/>
    <w:rsid w:val="69C73CE4"/>
    <w:rsid w:val="69F316DB"/>
    <w:rsid w:val="6A1567FD"/>
    <w:rsid w:val="6A486BD3"/>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910B04"/>
    <w:rsid w:val="6E950C2C"/>
    <w:rsid w:val="6EFFD814"/>
    <w:rsid w:val="6F76382E"/>
    <w:rsid w:val="6FE23626"/>
    <w:rsid w:val="700156B6"/>
    <w:rsid w:val="702116A6"/>
    <w:rsid w:val="707D037F"/>
    <w:rsid w:val="70AC6769"/>
    <w:rsid w:val="70AE79D5"/>
    <w:rsid w:val="71262BCE"/>
    <w:rsid w:val="715E0D9E"/>
    <w:rsid w:val="71755A40"/>
    <w:rsid w:val="719637A5"/>
    <w:rsid w:val="71C936ED"/>
    <w:rsid w:val="71F72C8D"/>
    <w:rsid w:val="72303324"/>
    <w:rsid w:val="7294471E"/>
    <w:rsid w:val="72C903D5"/>
    <w:rsid w:val="72E310E7"/>
    <w:rsid w:val="7312260B"/>
    <w:rsid w:val="73271F1D"/>
    <w:rsid w:val="73776A19"/>
    <w:rsid w:val="73811B93"/>
    <w:rsid w:val="73880EAC"/>
    <w:rsid w:val="73916A10"/>
    <w:rsid w:val="753541F8"/>
    <w:rsid w:val="75D40613"/>
    <w:rsid w:val="75EA60F5"/>
    <w:rsid w:val="75F96FD3"/>
    <w:rsid w:val="76312863"/>
    <w:rsid w:val="7657019E"/>
    <w:rsid w:val="7725027B"/>
    <w:rsid w:val="773773E3"/>
    <w:rsid w:val="777B7FBE"/>
    <w:rsid w:val="77856566"/>
    <w:rsid w:val="77B0389A"/>
    <w:rsid w:val="77C33297"/>
    <w:rsid w:val="77D47CF8"/>
    <w:rsid w:val="77FC724F"/>
    <w:rsid w:val="78280044"/>
    <w:rsid w:val="78F26E0F"/>
    <w:rsid w:val="78FB28A1"/>
    <w:rsid w:val="79C124FE"/>
    <w:rsid w:val="79C601B6"/>
    <w:rsid w:val="79C67B14"/>
    <w:rsid w:val="79EE46A2"/>
    <w:rsid w:val="7A0822E6"/>
    <w:rsid w:val="7A490822"/>
    <w:rsid w:val="7A540E6F"/>
    <w:rsid w:val="7A54732D"/>
    <w:rsid w:val="7A5A101B"/>
    <w:rsid w:val="7A8148CE"/>
    <w:rsid w:val="7B3630FE"/>
    <w:rsid w:val="7B872B63"/>
    <w:rsid w:val="7B9A7C93"/>
    <w:rsid w:val="7C0E35E6"/>
    <w:rsid w:val="7C176405"/>
    <w:rsid w:val="7C3C2310"/>
    <w:rsid w:val="7C66401C"/>
    <w:rsid w:val="7C833DC2"/>
    <w:rsid w:val="7C9E6B26"/>
    <w:rsid w:val="7CA56B8F"/>
    <w:rsid w:val="7CD67418"/>
    <w:rsid w:val="7CEE761A"/>
    <w:rsid w:val="7D7E216A"/>
    <w:rsid w:val="7DAE2D99"/>
    <w:rsid w:val="7DE47BFE"/>
    <w:rsid w:val="7DF72E77"/>
    <w:rsid w:val="7DF78883"/>
    <w:rsid w:val="7E202B6D"/>
    <w:rsid w:val="7E3A63DB"/>
    <w:rsid w:val="7E665422"/>
    <w:rsid w:val="7E792FCF"/>
    <w:rsid w:val="7E981BDD"/>
    <w:rsid w:val="7EFBA056"/>
    <w:rsid w:val="7F0361FC"/>
    <w:rsid w:val="7F3E04DE"/>
    <w:rsid w:val="7F7F1206"/>
    <w:rsid w:val="7F871AF4"/>
    <w:rsid w:val="7F949A04"/>
    <w:rsid w:val="7FC12377"/>
    <w:rsid w:val="7FD55449"/>
    <w:rsid w:val="87EA817C"/>
    <w:rsid w:val="A3EDA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047787-C8F8-4C76-AD6F-4005F971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371</Words>
  <Characters>2119</Characters>
  <Application>Microsoft Office Word</Application>
  <DocSecurity>0</DocSecurity>
  <Lines>17</Lines>
  <Paragraphs>4</Paragraphs>
  <ScaleCrop>false</ScaleCrop>
  <Company>Microsoft</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2024-04-13T15:39:00Z</dcterms:created>
  <dcterms:modified xsi:type="dcterms:W3CDTF">2026-02-05T00:59:00Z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eyJoZGlkIjoiOGUxMDI1NjBhZmU5NDgxN2ZiZTc5YTM0NjI2ZjU4MGUiLCJ1c2VySWQiOiIzNjA1MzkxNTQifQ==</vt:lpwstr>
  </property>
</Properties>
</file>