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F5" w:rsidRDefault="00410647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广医附属番禺中心医院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身高体重血压一体机</w:t>
      </w:r>
      <w:r w:rsidR="0009346A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 w:rsidR="0009346A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bookmarkEnd w:id="0"/>
    <w:bookmarkEnd w:id="1"/>
    <w:p w:rsidR="007F0EF5" w:rsidRDefault="007F0EF5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7F0EF5" w:rsidRDefault="00410647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asciiTheme="majorEastAsia" w:eastAsiaTheme="majorEastAsia" w:hAnsiTheme="majorEastAsia" w:cstheme="majorEastAsia" w:hint="eastAsia"/>
          <w:sz w:val="24"/>
          <w:lang w:val="zh-CN" w:bidi="ar"/>
        </w:rPr>
        <w:t>身高体重血压一体机</w:t>
      </w:r>
      <w:bookmarkEnd w:id="2"/>
      <w:r>
        <w:rPr>
          <w:rFonts w:asciiTheme="majorEastAsia" w:eastAsiaTheme="majorEastAsia" w:hAnsiTheme="majorEastAsia" w:cstheme="majorEastAsia" w:hint="eastAsia"/>
          <w:sz w:val="24"/>
          <w:lang w:bidi="ar"/>
        </w:rPr>
        <w:t>2</w:t>
      </w:r>
      <w:r>
        <w:rPr>
          <w:rFonts w:ascii="宋体" w:hAnsi="宋体" w:cs="宋体" w:hint="eastAsia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7F0EF5" w:rsidRDefault="00410647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92"/>
        <w:gridCol w:w="3494"/>
        <w:gridCol w:w="1605"/>
        <w:gridCol w:w="2131"/>
      </w:tblGrid>
      <w:tr w:rsidR="007F0EF5">
        <w:tc>
          <w:tcPr>
            <w:tcW w:w="1292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7F0EF5">
        <w:tc>
          <w:tcPr>
            <w:tcW w:w="1292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494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Style w:val="ad"/>
                <w:rFonts w:ascii="Segoe UI" w:eastAsia="Segoe UI" w:hAnsi="Segoe UI" w:cs="Segoe UI"/>
                <w:b w:val="0"/>
                <w:color w:val="0F1115"/>
                <w:sz w:val="24"/>
                <w:shd w:val="clear" w:color="auto" w:fill="FFFFFF"/>
              </w:rPr>
              <w:t>身高体重血压一体机</w:t>
            </w:r>
          </w:p>
        </w:tc>
        <w:tc>
          <w:tcPr>
            <w:tcW w:w="1605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台</w:t>
            </w:r>
          </w:p>
        </w:tc>
        <w:tc>
          <w:tcPr>
            <w:tcW w:w="2131" w:type="dxa"/>
          </w:tcPr>
          <w:p w:rsidR="007F0EF5" w:rsidRDefault="0041064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健康管理中心</w:t>
            </w:r>
          </w:p>
        </w:tc>
      </w:tr>
    </w:tbl>
    <w:p w:rsidR="007F0EF5" w:rsidRDefault="007F0EF5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7F0EF5" w:rsidRDefault="00410647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394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2755"/>
        <w:gridCol w:w="3824"/>
        <w:gridCol w:w="1815"/>
      </w:tblGrid>
      <w:tr w:rsidR="007F0EF5">
        <w:trPr>
          <w:trHeight w:val="540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F0EF5" w:rsidRDefault="0041064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F0EF5" w:rsidRDefault="0041064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F0EF5" w:rsidRDefault="0041064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7F0EF5">
        <w:trPr>
          <w:trHeight w:val="45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F0EF5" w:rsidRDefault="0041064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ad"/>
                <w:rFonts w:ascii="Segoe UI" w:eastAsia="Segoe UI" w:hAnsi="Segoe UI" w:cs="Segoe UI"/>
                <w:bCs/>
                <w:color w:val="0F1115"/>
                <w:sz w:val="24"/>
                <w:shd w:val="clear" w:color="auto" w:fill="FFFFFF"/>
              </w:rPr>
              <w:t>身高体重血压一体机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F0EF5" w:rsidRDefault="00410647">
            <w:pPr>
              <w:spacing w:line="360" w:lineRule="auto"/>
              <w:rPr>
                <w:rFonts w:ascii="宋体" w:hAnsi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:rsidR="007F0EF5" w:rsidRDefault="00410647">
            <w:pPr>
              <w:spacing w:line="360" w:lineRule="auto"/>
              <w:ind w:firstLineChars="200" w:firstLine="420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主要用于健康体检等场景，实现对人体身高、体重、血压等基础指标的快速、精准、自动化测量。设备应具备数据管理功能，支持与医院信息系统（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HIS/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体检系统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等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）无缝对接，实现数据的自动上传、存储与共享。</w:t>
            </w:r>
          </w:p>
          <w:p w:rsidR="007F0EF5" w:rsidRDefault="00410647">
            <w:pPr>
              <w:spacing w:line="360" w:lineRule="auto"/>
              <w:rPr>
                <w:rFonts w:ascii="宋体" w:hAnsi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:rsidR="007F0EF5" w:rsidRDefault="00410647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1. </w:t>
            </w:r>
            <w:r>
              <w:rPr>
                <w:rStyle w:val="ad"/>
                <w:rFonts w:ascii="Segoe UI" w:eastAsia="Segoe UI" w:hAnsi="Segoe UI" w:cs="Segoe UI"/>
                <w:bCs/>
                <w:kern w:val="0"/>
                <w:sz w:val="22"/>
                <w:szCs w:val="22"/>
                <w:lang w:bidi="ar"/>
              </w:rPr>
              <w:t>一体化测量功能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：具备身高、体重、血压的自动测量与计算功能。支持包括（但不限于）成人、儿童等多种测量模式，以适应不同人群的健康管理需求。血压测量应符合相关国</w:t>
            </w:r>
            <w:r>
              <w:rPr>
                <w:rFonts w:ascii="Segoe UI" w:eastAsia="Segoe UI" w:hAnsi="Segoe UI" w:cs="Segoe UI" w:hint="eastAsia"/>
                <w:kern w:val="0"/>
                <w:sz w:val="22"/>
                <w:szCs w:val="22"/>
                <w:lang w:bidi="ar"/>
              </w:rPr>
              <w:t>家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标准，确保测量准确性。</w:t>
            </w:r>
          </w:p>
          <w:p w:rsidR="007F0EF5" w:rsidRDefault="00410647">
            <w:pPr>
              <w:spacing w:line="360" w:lineRule="auto"/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2. 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2. </w:t>
            </w:r>
            <w:r>
              <w:rPr>
                <w:rStyle w:val="ad"/>
                <w:rFonts w:ascii="Segoe UI" w:eastAsia="Segoe UI" w:hAnsi="Segoe UI" w:cs="Segoe UI"/>
                <w:bCs/>
                <w:kern w:val="0"/>
                <w:sz w:val="22"/>
                <w:szCs w:val="22"/>
                <w:lang w:bidi="ar"/>
              </w:rPr>
              <w:t>智能操作与交互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：支持自动感应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lastRenderedPageBreak/>
              <w:t>启动，用户站上设备后自动进入测量流程；配备高亮度彩色</w:t>
            </w:r>
            <w:r>
              <w:rPr>
                <w:rFonts w:ascii="Segoe UI" w:eastAsia="Segoe UI" w:hAnsi="Segoe UI" w:cs="Segoe UI" w:hint="eastAsia"/>
                <w:kern w:val="0"/>
                <w:sz w:val="22"/>
                <w:szCs w:val="22"/>
                <w:lang w:bidi="ar"/>
              </w:rPr>
              <w:t>大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屏，实时显示测量步骤与结果，并具备清晰、可调节音量的语音播报功能。</w:t>
            </w:r>
          </w:p>
          <w:p w:rsidR="007F0EF5" w:rsidRDefault="00410647">
            <w:pPr>
              <w:spacing w:line="360" w:lineRule="auto"/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3. </w:t>
            </w:r>
            <w:r>
              <w:rPr>
                <w:rStyle w:val="ad"/>
                <w:rFonts w:ascii="Segoe UI" w:eastAsia="Segoe UI" w:hAnsi="Segoe UI" w:cs="Segoe UI"/>
                <w:bCs/>
                <w:kern w:val="0"/>
                <w:sz w:val="22"/>
                <w:szCs w:val="22"/>
                <w:lang w:bidi="ar"/>
              </w:rPr>
              <w:t>数据传输与管理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：支持有线及无线方式连接至计算机或医院网络，实现测量数据的自动传输、存储、查询及打印报告。</w:t>
            </w:r>
          </w:p>
          <w:p w:rsidR="007F0EF5" w:rsidRDefault="00410647">
            <w:pPr>
              <w:spacing w:line="360" w:lineRule="auto"/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4. </w:t>
            </w:r>
            <w:r>
              <w:rPr>
                <w:rStyle w:val="ad"/>
                <w:rFonts w:ascii="Segoe UI" w:eastAsia="Segoe UI" w:hAnsi="Segoe UI" w:cs="Segoe UI"/>
                <w:bCs/>
                <w:kern w:val="0"/>
                <w:sz w:val="22"/>
                <w:szCs w:val="22"/>
                <w:lang w:bidi="ar"/>
              </w:rPr>
              <w:t>用户舒适与安全保障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：设备结构设计稳固，称重平台防滑，具备过载保护及防倾覆功能，确保使用安全。整机配备移动滚轮，便于科室内部灵活移动与定位。</w:t>
            </w:r>
          </w:p>
          <w:p w:rsidR="007F0EF5" w:rsidRDefault="00410647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Style w:val="ad"/>
                <w:rFonts w:ascii="Segoe UI" w:eastAsia="Segoe UI" w:hAnsi="Segoe UI" w:cs="Segoe UI"/>
                <w:bCs/>
                <w:kern w:val="0"/>
                <w:sz w:val="22"/>
                <w:szCs w:val="22"/>
                <w:lang w:bidi="ar"/>
              </w:rPr>
              <w:t>可维护性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：设备应具备自动校准提示或简易校准功能，便于日常质控维护。</w:t>
            </w:r>
          </w:p>
          <w:p w:rsidR="007F0EF5" w:rsidRDefault="00410647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三、关键技术参数：</w:t>
            </w:r>
          </w:p>
          <w:p w:rsidR="007F0EF5" w:rsidRDefault="00410647">
            <w:pPr>
              <w:spacing w:line="360" w:lineRule="auto"/>
              <w:ind w:firstLineChars="200" w:firstLine="44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需明晰表述包括（但不限于）身高测量范围与精度、最大称量值与精度、血压测量范围与精度、显示屏尺寸与类型、数据传输接口类型、数据存储容量等信息。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F0EF5" w:rsidRDefault="00410647">
            <w:pPr>
              <w:pStyle w:val="61"/>
              <w:numPr>
                <w:ilvl w:val="0"/>
                <w:numId w:val="3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主机；</w:t>
            </w:r>
          </w:p>
          <w:p w:rsidR="007F0EF5" w:rsidRDefault="00410647">
            <w:pPr>
              <w:pStyle w:val="ae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附件；</w:t>
            </w:r>
          </w:p>
          <w:p w:rsidR="007F0EF5" w:rsidRDefault="00410647">
            <w:pPr>
              <w:pStyle w:val="a1"/>
              <w:rPr>
                <w:rFonts w:ascii="宋体" w:hAnsi="宋体" w:cs="宋体"/>
                <w:kern w:val="2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  <w:lang w:val="zh-CN"/>
              </w:rPr>
              <w:t>（供参考）</w:t>
            </w:r>
          </w:p>
          <w:p w:rsidR="007F0EF5" w:rsidRDefault="007F0EF5">
            <w:pPr>
              <w:pStyle w:val="61"/>
            </w:pPr>
          </w:p>
          <w:p w:rsidR="007F0EF5" w:rsidRDefault="007F0EF5">
            <w:pPr>
              <w:pStyle w:val="61"/>
            </w:pPr>
          </w:p>
          <w:p w:rsidR="007F0EF5" w:rsidRDefault="007F0EF5">
            <w:pPr>
              <w:pStyle w:val="61"/>
            </w:pPr>
          </w:p>
        </w:tc>
      </w:tr>
    </w:tbl>
    <w:p w:rsidR="007F0EF5" w:rsidRDefault="007F0EF5">
      <w:pPr>
        <w:pStyle w:val="aa"/>
        <w:widowControl/>
        <w:rPr>
          <w:b/>
          <w:bCs/>
        </w:rPr>
      </w:pPr>
    </w:p>
    <w:p w:rsidR="007F0EF5" w:rsidRDefault="00410647">
      <w:pPr>
        <w:pStyle w:val="aa"/>
        <w:widowControl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关键技术参数附表</w:t>
      </w:r>
      <w:r>
        <w:rPr>
          <w:rFonts w:ascii="宋体" w:hAnsi="宋体" w:cs="宋体" w:hint="eastAsia"/>
          <w:b/>
          <w:szCs w:val="21"/>
        </w:rPr>
        <w:t>（</w:t>
      </w:r>
      <w:r>
        <w:rPr>
          <w:rFonts w:ascii="宋体" w:hAnsi="宋体" w:cs="宋体" w:hint="eastAsia"/>
          <w:b/>
          <w:szCs w:val="21"/>
        </w:rPr>
        <w:t>请如实填写</w:t>
      </w:r>
      <w:r>
        <w:rPr>
          <w:rFonts w:ascii="宋体" w:hAnsi="宋体" w:cs="宋体" w:hint="eastAsia"/>
          <w:b/>
          <w:szCs w:val="21"/>
        </w:rPr>
        <w:t>）</w:t>
      </w:r>
      <w:r>
        <w:rPr>
          <w:rFonts w:ascii="宋体" w:hAnsi="宋体" w:cs="宋体" w:hint="eastAsia"/>
          <w:b/>
          <w:szCs w:val="21"/>
        </w:rPr>
        <w:t>：</w:t>
      </w:r>
    </w:p>
    <w:tbl>
      <w:tblPr>
        <w:tblStyle w:val="1"/>
        <w:tblW w:w="8914" w:type="dxa"/>
        <w:tblInd w:w="113" w:type="dxa"/>
        <w:tblLook w:val="04A0" w:firstRow="1" w:lastRow="0" w:firstColumn="1" w:lastColumn="0" w:noHBand="0" w:noVBand="1"/>
      </w:tblPr>
      <w:tblGrid>
        <w:gridCol w:w="1583"/>
        <w:gridCol w:w="2829"/>
        <w:gridCol w:w="2296"/>
        <w:gridCol w:w="2206"/>
      </w:tblGrid>
      <w:tr w:rsidR="007F0EF5">
        <w:trPr>
          <w:trHeight w:val="716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b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关键技术参数</w:t>
            </w:r>
          </w:p>
        </w:tc>
        <w:tc>
          <w:tcPr>
            <w:tcW w:w="2296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2206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7F0EF5">
        <w:trPr>
          <w:trHeight w:val="662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b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身高测量范围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精度</w:t>
            </w: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558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b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体重测量范围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精度</w:t>
            </w: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558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3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血压测量范围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精度</w:t>
            </w: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558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rFonts w:ascii="宋体" w:hAnsi="宋体" w:cs="宋体"/>
                <w:szCs w:val="21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显示屏类型及尺寸（如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≥10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英寸彩色触摸屏）</w:t>
            </w: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558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rFonts w:ascii="宋体" w:hAnsi="宋体" w:cs="宋体"/>
                <w:szCs w:val="21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数据传输接口（</w:t>
            </w:r>
            <w:r>
              <w:rPr>
                <w:rFonts w:ascii="Segoe UI" w:eastAsia="Segoe UI" w:hAnsi="Segoe UI" w:cs="Segoe UI" w:hint="eastAsia"/>
                <w:kern w:val="0"/>
                <w:sz w:val="22"/>
                <w:szCs w:val="22"/>
                <w:lang w:bidi="ar"/>
              </w:rPr>
              <w:t>如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 xml:space="preserve">RS-232, USB, 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以太网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 xml:space="preserve">, Wi-Fi, </w:t>
            </w: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蓝牙等）</w:t>
            </w: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558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2829" w:type="dxa"/>
          </w:tcPr>
          <w:p w:rsidR="007F0EF5" w:rsidRDefault="00410647">
            <w:pP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/>
                <w:kern w:val="0"/>
                <w:sz w:val="22"/>
                <w:szCs w:val="22"/>
                <w:lang w:bidi="ar"/>
              </w:rPr>
              <w:t>数据存储容量</w:t>
            </w: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558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829" w:type="dxa"/>
          </w:tcPr>
          <w:p w:rsidR="007F0EF5" w:rsidRDefault="007F0EF5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96" w:type="dxa"/>
          </w:tcPr>
          <w:p w:rsidR="007F0EF5" w:rsidRDefault="007F0EF5">
            <w:pPr>
              <w:rPr>
                <w:b/>
              </w:rPr>
            </w:pPr>
          </w:p>
        </w:tc>
        <w:tc>
          <w:tcPr>
            <w:tcW w:w="2206" w:type="dxa"/>
          </w:tcPr>
          <w:p w:rsidR="007F0EF5" w:rsidRDefault="007F0EF5">
            <w:pPr>
              <w:rPr>
                <w:b/>
              </w:rPr>
            </w:pPr>
          </w:p>
        </w:tc>
      </w:tr>
      <w:tr w:rsidR="007F0EF5">
        <w:trPr>
          <w:trHeight w:val="1173"/>
        </w:trPr>
        <w:tc>
          <w:tcPr>
            <w:tcW w:w="1583" w:type="dxa"/>
          </w:tcPr>
          <w:p w:rsidR="007F0EF5" w:rsidRDefault="00410647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7331" w:type="dxa"/>
            <w:gridSpan w:val="3"/>
          </w:tcPr>
          <w:p w:rsidR="007F0EF5" w:rsidRDefault="007F0EF5">
            <w:pPr>
              <w:rPr>
                <w:b/>
              </w:rPr>
            </w:pPr>
          </w:p>
        </w:tc>
      </w:tr>
    </w:tbl>
    <w:p w:rsidR="007F0EF5" w:rsidRDefault="007F0EF5">
      <w:pPr>
        <w:pStyle w:val="aa"/>
        <w:widowControl/>
        <w:rPr>
          <w:b/>
          <w:bCs/>
        </w:rPr>
      </w:pPr>
    </w:p>
    <w:p w:rsidR="007F0EF5" w:rsidRDefault="007F0EF5">
      <w:pPr>
        <w:pStyle w:val="aa"/>
        <w:widowControl/>
        <w:rPr>
          <w:b/>
          <w:bCs/>
        </w:rPr>
      </w:pPr>
    </w:p>
    <w:p w:rsidR="007F0EF5" w:rsidRDefault="00410647">
      <w:pPr>
        <w:pStyle w:val="aa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 </w:t>
      </w:r>
    </w:p>
    <w:p w:rsidR="007F0EF5" w:rsidRDefault="0041064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7F0EF5" w:rsidRDefault="0041064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7F0EF5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0EF5" w:rsidRDefault="004106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7F0EF5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F0EF5" w:rsidRDefault="007F0EF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7F0EF5" w:rsidRDefault="007F0EF5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7F0EF5" w:rsidRDefault="00410647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7F0EF5" w:rsidRDefault="00410647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7F0EF5" w:rsidRDefault="00410647">
      <w:pPr>
        <w:numPr>
          <w:ilvl w:val="0"/>
          <w:numId w:val="4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7F0EF5">
        <w:tc>
          <w:tcPr>
            <w:tcW w:w="716" w:type="dxa"/>
          </w:tcPr>
          <w:p w:rsidR="007F0EF5" w:rsidRDefault="00410647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7F0EF5" w:rsidRDefault="00410647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7F0EF5" w:rsidRDefault="00410647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7F0EF5" w:rsidRDefault="00410647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7F0EF5" w:rsidRDefault="00410647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7F0EF5" w:rsidRDefault="00410647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7F0EF5" w:rsidRDefault="00410647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7F0EF5" w:rsidRDefault="00410647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7F0EF5" w:rsidRDefault="00410647">
            <w:r>
              <w:rPr>
                <w:rFonts w:hint="eastAsia"/>
              </w:rPr>
              <w:t>备注</w:t>
            </w:r>
          </w:p>
        </w:tc>
      </w:tr>
      <w:tr w:rsidR="007F0EF5">
        <w:tc>
          <w:tcPr>
            <w:tcW w:w="716" w:type="dxa"/>
          </w:tcPr>
          <w:p w:rsidR="007F0EF5" w:rsidRDefault="007F0EF5"/>
        </w:tc>
        <w:tc>
          <w:tcPr>
            <w:tcW w:w="1503" w:type="dxa"/>
          </w:tcPr>
          <w:p w:rsidR="007F0EF5" w:rsidRDefault="007F0EF5"/>
        </w:tc>
        <w:tc>
          <w:tcPr>
            <w:tcW w:w="1159" w:type="dxa"/>
          </w:tcPr>
          <w:p w:rsidR="007F0EF5" w:rsidRDefault="007F0EF5"/>
        </w:tc>
        <w:tc>
          <w:tcPr>
            <w:tcW w:w="777" w:type="dxa"/>
          </w:tcPr>
          <w:p w:rsidR="007F0EF5" w:rsidRDefault="007F0EF5"/>
        </w:tc>
        <w:tc>
          <w:tcPr>
            <w:tcW w:w="873" w:type="dxa"/>
          </w:tcPr>
          <w:p w:rsidR="007F0EF5" w:rsidRDefault="007F0EF5"/>
        </w:tc>
        <w:tc>
          <w:tcPr>
            <w:tcW w:w="1268" w:type="dxa"/>
          </w:tcPr>
          <w:p w:rsidR="007F0EF5" w:rsidRDefault="007F0EF5"/>
        </w:tc>
        <w:tc>
          <w:tcPr>
            <w:tcW w:w="969" w:type="dxa"/>
          </w:tcPr>
          <w:p w:rsidR="007F0EF5" w:rsidRDefault="007F0EF5"/>
        </w:tc>
        <w:tc>
          <w:tcPr>
            <w:tcW w:w="1240" w:type="dxa"/>
          </w:tcPr>
          <w:p w:rsidR="007F0EF5" w:rsidRDefault="007F0EF5"/>
        </w:tc>
        <w:tc>
          <w:tcPr>
            <w:tcW w:w="709" w:type="dxa"/>
          </w:tcPr>
          <w:p w:rsidR="007F0EF5" w:rsidRDefault="007F0EF5"/>
        </w:tc>
      </w:tr>
    </w:tbl>
    <w:p w:rsidR="007F0EF5" w:rsidRDefault="0041064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7F0EF5" w:rsidRDefault="00410647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lastRenderedPageBreak/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7F0EF5" w:rsidRDefault="00410647">
      <w:pPr>
        <w:pStyle w:val="a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:rsidR="007F0EF5" w:rsidRDefault="007F0EF5">
      <w:pPr>
        <w:pStyle w:val="a1"/>
      </w:pPr>
    </w:p>
    <w:p w:rsidR="007F0EF5" w:rsidRDefault="00410647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7F0EF5" w:rsidRDefault="0041064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/>
          <w:color w:val="000000"/>
          <w:szCs w:val="21"/>
        </w:rPr>
        <w:t xml:space="preserve">  </w:t>
      </w:r>
      <w:r>
        <w:rPr>
          <w:rFonts w:ascii="宋体" w:hAnsi="宋体" w:hint="eastAsia"/>
          <w:color w:val="000000"/>
          <w:szCs w:val="21"/>
        </w:rPr>
        <w:t>陈工</w:t>
      </w:r>
      <w:r>
        <w:rPr>
          <w:rFonts w:ascii="宋体" w:hAnsi="宋体" w:hint="eastAsia"/>
          <w:color w:val="000000"/>
          <w:szCs w:val="21"/>
        </w:rPr>
        <w:t xml:space="preserve">  020-</w:t>
      </w:r>
      <w:r>
        <w:rPr>
          <w:rFonts w:ascii="宋体" w:hAnsi="宋体"/>
          <w:color w:val="000000"/>
          <w:szCs w:val="21"/>
        </w:rPr>
        <w:t>34858223  18922620826</w:t>
      </w:r>
    </w:p>
    <w:p w:rsidR="007F0EF5" w:rsidRDefault="00410647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SPD</w:t>
      </w:r>
      <w:r>
        <w:rPr>
          <w:rFonts w:ascii="宋体" w:hAnsi="宋体" w:hint="eastAsia"/>
          <w:color w:val="000000"/>
          <w:szCs w:val="21"/>
        </w:rPr>
        <w:t>大楼设备科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7F0EF5" w:rsidRPr="00C91149" w:rsidRDefault="00410647">
      <w:pPr>
        <w:spacing w:line="360" w:lineRule="auto"/>
        <w:ind w:firstLineChars="200" w:firstLine="422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下：</w:t>
      </w:r>
      <w:bookmarkStart w:id="3" w:name="_GoBack"/>
      <w:bookmarkEnd w:id="3"/>
    </w:p>
    <w:p w:rsidR="007F0EF5" w:rsidRPr="00C91149" w:rsidRDefault="00410647">
      <w:pPr>
        <w:spacing w:line="360" w:lineRule="auto"/>
        <w:ind w:firstLineChars="200" w:firstLine="420"/>
        <w:rPr>
          <w:rFonts w:ascii="宋体" w:hAnsi="宋体" w:cs="宋体"/>
          <w:szCs w:val="21"/>
          <w:shd w:val="clear" w:color="auto" w:fill="FFFFFF"/>
        </w:rPr>
      </w:pPr>
      <w:r w:rsidRPr="00C91149"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从业人员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1000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40000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300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2000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万元及以上的为中型企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业；从业人员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20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300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20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300</w:t>
      </w:r>
      <w:r w:rsidRPr="00C91149"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7F0EF5" w:rsidRDefault="00410647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/>
          <w:color w:val="000000"/>
          <w:szCs w:val="21"/>
          <w:shd w:val="clear" w:color="auto" w:fill="FFFFFF"/>
        </w:rPr>
        <w:t>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 w:rsidR="0009346A"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 w:rsidR="0009346A">
        <w:rPr>
          <w:rFonts w:ascii="宋体" w:hAnsi="宋体" w:cs="宋体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7F0EF5" w:rsidRDefault="00410647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材料准备：纸质材料一式六份（一正五副），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纸质材料扫描一份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设备功能及技术参数及配置清单电子版（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以压缩包的形式发送至：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【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-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】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</w:t>
      </w:r>
    </w:p>
    <w:p w:rsidR="007F0EF5" w:rsidRDefault="00410647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纸质材料同步邮寄一份到医院地点。后续通过电子邮件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电话通知市场调研会议时间，会议当天准备多带五份纸质材料。</w:t>
      </w:r>
    </w:p>
    <w:p w:rsidR="007F0EF5" w:rsidRDefault="007F0EF5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7F0EF5" w:rsidRDefault="00410647" w:rsidP="0009346A">
      <w:pPr>
        <w:spacing w:line="360" w:lineRule="auto"/>
        <w:jc w:val="left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="宋体" w:hAnsi="宋体" w:hint="eastAsia"/>
          <w:sz w:val="24"/>
        </w:rPr>
        <w:t>附件：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广医附属番禺中心医院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身高体重血压一体机</w:t>
      </w:r>
      <w:r w:rsidR="0009346A">
        <w:rPr>
          <w:rFonts w:ascii="宋体" w:hAnsi="宋体" w:cs="宋体" w:hint="eastAsia"/>
          <w:color w:val="000000"/>
          <w:szCs w:val="21"/>
          <w:shd w:val="clear" w:color="auto" w:fill="FFFFFF"/>
        </w:rPr>
        <w:t>采购项目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7F0EF5" w:rsidRDefault="007F0EF5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7F0EF5" w:rsidRDefault="00410647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ascii="宋体" w:hAnsi="宋体" w:hint="eastAsia"/>
          <w:color w:val="000000"/>
          <w:szCs w:val="32"/>
        </w:rPr>
        <w:t>番禺中心医院</w:t>
      </w:r>
    </w:p>
    <w:p w:rsidR="007F0EF5" w:rsidRDefault="00410647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月</w:t>
      </w:r>
      <w:r w:rsidR="0009346A">
        <w:rPr>
          <w:rFonts w:ascii="宋体" w:hAnsi="宋体" w:hint="eastAsia"/>
          <w:sz w:val="24"/>
        </w:rPr>
        <w:t>2</w:t>
      </w:r>
      <w:r w:rsidR="0009346A"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日</w:t>
      </w:r>
    </w:p>
    <w:sectPr w:rsidR="007F0EF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647" w:rsidRDefault="00410647">
      <w:r>
        <w:separator/>
      </w:r>
    </w:p>
  </w:endnote>
  <w:endnote w:type="continuationSeparator" w:id="0">
    <w:p w:rsidR="00410647" w:rsidRDefault="0041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EF5" w:rsidRDefault="00410647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F0EF5" w:rsidRDefault="00410647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91149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F0EF5" w:rsidRDefault="00410647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91149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647" w:rsidRDefault="00410647">
      <w:r>
        <w:separator/>
      </w:r>
    </w:p>
  </w:footnote>
  <w:footnote w:type="continuationSeparator" w:id="0">
    <w:p w:rsidR="00410647" w:rsidRDefault="00410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5EA783"/>
    <w:multiLevelType w:val="singleLevel"/>
    <w:tmpl w:val="985EA783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EB3613A0"/>
    <w:multiLevelType w:val="singleLevel"/>
    <w:tmpl w:val="EB3613A0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780525E3"/>
    <w:multiLevelType w:val="multilevel"/>
    <w:tmpl w:val="780525E3"/>
    <w:lvl w:ilvl="0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BFBE9180"/>
    <w:rsid w:val="F35E4796"/>
    <w:rsid w:val="FBD74604"/>
    <w:rsid w:val="FEFB189C"/>
    <w:rsid w:val="FFED9203"/>
    <w:rsid w:val="FFFF4A68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346A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10647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7F0EF5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1149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E02131"/>
    <w:rsid w:val="4DDF5A1E"/>
    <w:rsid w:val="4E1336E1"/>
    <w:rsid w:val="4E4024FE"/>
    <w:rsid w:val="4ED726B9"/>
    <w:rsid w:val="5037206F"/>
    <w:rsid w:val="507F780F"/>
    <w:rsid w:val="51ED2C7A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BFF95F3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7FC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B696E4"/>
  <w15:docId w15:val="{04D123A3-006D-4243-98F3-95571219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a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0"/>
    <w:next w:val="a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0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">
    <w:name w:val="List Number"/>
    <w:basedOn w:val="a0"/>
    <w:qFormat/>
    <w:pPr>
      <w:numPr>
        <w:numId w:val="1"/>
      </w:numPr>
    </w:pPr>
  </w:style>
  <w:style w:type="paragraph" w:styleId="a5">
    <w:name w:val="Normal Indent"/>
    <w:basedOn w:val="a0"/>
    <w:qFormat/>
    <w:pPr>
      <w:ind w:firstLine="420"/>
    </w:pPr>
    <w:rPr>
      <w:kern w:val="0"/>
      <w:sz w:val="20"/>
      <w:szCs w:val="20"/>
    </w:rPr>
  </w:style>
  <w:style w:type="paragraph" w:styleId="a6">
    <w:name w:val="Balloon Text"/>
    <w:basedOn w:val="a0"/>
    <w:link w:val="a7"/>
    <w:qFormat/>
    <w:rPr>
      <w:sz w:val="18"/>
      <w:szCs w:val="18"/>
    </w:rPr>
  </w:style>
  <w:style w:type="paragraph" w:styleId="a8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0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0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2"/>
    <w:qFormat/>
    <w:rPr>
      <w:b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2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0"/>
    <w:uiPriority w:val="34"/>
    <w:qFormat/>
    <w:pPr>
      <w:ind w:firstLineChars="200" w:firstLine="420"/>
    </w:pPr>
  </w:style>
  <w:style w:type="character" w:customStyle="1" w:styleId="a7">
    <w:name w:val="批注框文本 字符"/>
    <w:basedOn w:val="a2"/>
    <w:link w:val="a6"/>
    <w:qFormat/>
    <w:rPr>
      <w:kern w:val="2"/>
      <w:sz w:val="18"/>
      <w:szCs w:val="18"/>
    </w:rPr>
  </w:style>
  <w:style w:type="table" w:customStyle="1" w:styleId="1">
    <w:name w:val="网格型1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303</Words>
  <Characters>1733</Characters>
  <Application>Microsoft Office Word</Application>
  <DocSecurity>0</DocSecurity>
  <Lines>14</Lines>
  <Paragraphs>4</Paragraphs>
  <ScaleCrop>false</ScaleCrop>
  <Company>Microsoft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2025-11-27T08:15:00Z</dcterms:created>
  <dcterms:modified xsi:type="dcterms:W3CDTF">2026-02-26T03:40:00Z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eyJoZGlkIjoiZDU1ZmZlODhiN2VkNGYxYzQxOGRiOTM5MWMxZGM2NTEiLCJ1c2VySWQiOiI0NDY4NTY1MzIifQ==</vt:lpwstr>
  </property>
</Properties>
</file>