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A6CE1">
      <w:pPr>
        <w:pStyle w:val="4"/>
        <w:widowControl/>
        <w:spacing w:beforeAutospacing="0" w:afterAutospacing="0" w:line="360" w:lineRule="atLeast"/>
        <w:ind w:firstLine="420"/>
        <w:jc w:val="center"/>
        <w:rPr>
          <w:rFonts w:ascii="宋体" w:hAnsi="宋体" w:eastAsia="宋体" w:cs="宋体"/>
          <w:b/>
          <w:bCs/>
          <w:sz w:val="32"/>
          <w:szCs w:val="32"/>
        </w:rPr>
      </w:pPr>
      <w:r>
        <w:rPr>
          <w:rFonts w:hint="eastAsia" w:ascii="宋体" w:hAnsi="宋体" w:eastAsia="宋体" w:cs="宋体"/>
          <w:b/>
          <w:bCs/>
          <w:sz w:val="32"/>
          <w:szCs w:val="32"/>
        </w:rPr>
        <w:t>广州医学大学附属番禺中心医院医用内窥镜设备维保服务</w:t>
      </w:r>
      <w:r>
        <w:rPr>
          <w:rFonts w:ascii="宋体" w:hAnsi="宋体" w:eastAsia="宋体" w:cs="宋体"/>
          <w:b/>
          <w:bCs/>
          <w:sz w:val="32"/>
          <w:szCs w:val="32"/>
        </w:rPr>
        <w:t>采购项目</w:t>
      </w:r>
      <w:r>
        <w:rPr>
          <w:rFonts w:hint="eastAsia" w:ascii="宋体" w:hAnsi="宋体" w:eastAsia="宋体" w:cs="宋体"/>
          <w:b/>
          <w:bCs/>
          <w:sz w:val="32"/>
          <w:szCs w:val="32"/>
        </w:rPr>
        <w:t>市场</w:t>
      </w:r>
      <w:r>
        <w:rPr>
          <w:rFonts w:ascii="宋体" w:hAnsi="宋体" w:eastAsia="宋体" w:cs="宋体"/>
          <w:b/>
          <w:bCs/>
          <w:sz w:val="32"/>
          <w:szCs w:val="32"/>
        </w:rPr>
        <w:t>调查</w:t>
      </w:r>
      <w:r>
        <w:rPr>
          <w:rFonts w:hint="eastAsia" w:ascii="宋体" w:hAnsi="宋体" w:eastAsia="宋体" w:cs="宋体"/>
          <w:b/>
          <w:bCs/>
          <w:sz w:val="32"/>
          <w:szCs w:val="32"/>
        </w:rPr>
        <w:t>公告</w:t>
      </w:r>
    </w:p>
    <w:p w14:paraId="42DF6008">
      <w:pPr>
        <w:pStyle w:val="4"/>
        <w:widowControl/>
        <w:spacing w:beforeAutospacing="0" w:afterAutospacing="0" w:line="360" w:lineRule="atLeast"/>
        <w:jc w:val="both"/>
        <w:rPr>
          <w:rFonts w:ascii="宋体" w:hAnsi="宋体" w:eastAsia="宋体" w:cs="宋体"/>
          <w:sz w:val="28"/>
          <w:szCs w:val="28"/>
        </w:rPr>
      </w:pPr>
    </w:p>
    <w:p w14:paraId="2F6AA1EA">
      <w:pPr>
        <w:pStyle w:val="4"/>
        <w:widowControl/>
        <w:spacing w:beforeAutospacing="0" w:afterAutospacing="0" w:line="360" w:lineRule="atLeast"/>
        <w:ind w:firstLine="560" w:firstLineChars="200"/>
        <w:jc w:val="both"/>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根据我院业务发展需要，拟采购如下维保服务，现进行市场</w:t>
      </w:r>
      <w:r>
        <w:rPr>
          <w:rFonts w:ascii="仿宋" w:hAnsi="仿宋" w:eastAsia="仿宋" w:cs="仿宋"/>
          <w:sz w:val="28"/>
          <w:szCs w:val="28"/>
          <w:shd w:val="clear" w:color="auto" w:fill="FFFFFF"/>
        </w:rPr>
        <w:t>调查</w:t>
      </w:r>
      <w:r>
        <w:rPr>
          <w:rFonts w:hint="eastAsia" w:ascii="仿宋" w:hAnsi="仿宋" w:eastAsia="仿宋" w:cs="仿宋"/>
          <w:sz w:val="28"/>
          <w:szCs w:val="28"/>
          <w:shd w:val="clear" w:color="auto" w:fill="FFFFFF"/>
        </w:rPr>
        <w:t>，欢迎各符合条件的供应商报名（声明：本公告所述的功能及参数无任何针对性、倾向性和排他性，因市场了解的局限性，可能存在某些不足，仅作为我院市场</w:t>
      </w:r>
      <w:r>
        <w:rPr>
          <w:rFonts w:ascii="仿宋" w:hAnsi="仿宋" w:eastAsia="仿宋" w:cs="仿宋"/>
          <w:sz w:val="28"/>
          <w:szCs w:val="28"/>
          <w:shd w:val="clear" w:color="auto" w:fill="FFFFFF"/>
        </w:rPr>
        <w:t>调查</w:t>
      </w:r>
      <w:r>
        <w:rPr>
          <w:rFonts w:hint="eastAsia" w:ascii="仿宋" w:hAnsi="仿宋" w:eastAsia="仿宋" w:cs="仿宋"/>
          <w:sz w:val="28"/>
          <w:szCs w:val="28"/>
          <w:shd w:val="clear" w:color="auto" w:fill="FFFFFF"/>
        </w:rPr>
        <w:t>参考所用）。</w:t>
      </w:r>
    </w:p>
    <w:p w14:paraId="28425EE8">
      <w:pPr>
        <w:pStyle w:val="4"/>
        <w:widowControl/>
        <w:spacing w:beforeAutospacing="0" w:afterAutospacing="0" w:line="360" w:lineRule="atLeast"/>
        <w:jc w:val="both"/>
        <w:rPr>
          <w:rFonts w:ascii="仿宋" w:hAnsi="仿宋" w:eastAsia="仿宋" w:cs="仿宋"/>
          <w:b/>
          <w:bCs/>
          <w:sz w:val="28"/>
          <w:szCs w:val="28"/>
        </w:rPr>
      </w:pPr>
      <w:r>
        <w:rPr>
          <w:rFonts w:hint="eastAsia" w:ascii="仿宋" w:hAnsi="仿宋" w:eastAsia="仿宋" w:cs="仿宋"/>
          <w:sz w:val="28"/>
          <w:szCs w:val="28"/>
          <w:shd w:val="clear" w:color="auto" w:fill="FFFFFF"/>
        </w:rPr>
        <w:t>一、</w:t>
      </w:r>
      <w:r>
        <w:rPr>
          <w:rFonts w:hint="eastAsia" w:ascii="仿宋" w:hAnsi="仿宋" w:eastAsia="仿宋" w:cs="仿宋"/>
          <w:b/>
          <w:bCs/>
          <w:sz w:val="28"/>
          <w:szCs w:val="28"/>
        </w:rPr>
        <w:t>项目内容</w:t>
      </w:r>
    </w:p>
    <w:p w14:paraId="32C01F8A">
      <w:pPr>
        <w:pStyle w:val="4"/>
        <w:widowControl/>
        <w:spacing w:beforeAutospacing="0" w:afterAutospacing="0" w:line="360" w:lineRule="atLeast"/>
        <w:jc w:val="both"/>
        <w:rPr>
          <w:rFonts w:hint="eastAsia" w:ascii="仿宋" w:hAnsi="仿宋" w:eastAsia="仿宋" w:cs="仿宋"/>
          <w:sz w:val="28"/>
          <w:szCs w:val="28"/>
        </w:rPr>
      </w:pPr>
      <w:r>
        <w:rPr>
          <w:rFonts w:hint="eastAsia" w:ascii="仿宋" w:hAnsi="仿宋" w:eastAsia="仿宋" w:cs="仿宋"/>
          <w:b/>
          <w:bCs/>
          <w:sz w:val="28"/>
          <w:szCs w:val="28"/>
        </w:rPr>
        <w:t>1、维保清单</w:t>
      </w:r>
      <w:r>
        <w:rPr>
          <w:rFonts w:hint="eastAsia" w:ascii="仿宋" w:hAnsi="仿宋" w:eastAsia="仿宋" w:cs="仿宋"/>
          <w:sz w:val="28"/>
          <w:szCs w:val="28"/>
        </w:rPr>
        <w:t>（品牌：奥林巴斯）</w:t>
      </w:r>
    </w:p>
    <w:tbl>
      <w:tblPr>
        <w:tblStyle w:val="5"/>
        <w:tblW w:w="9188" w:type="dxa"/>
        <w:tblInd w:w="93" w:type="dxa"/>
        <w:tblLayout w:type="fixed"/>
        <w:tblCellMar>
          <w:top w:w="0" w:type="dxa"/>
          <w:left w:w="108" w:type="dxa"/>
          <w:bottom w:w="0" w:type="dxa"/>
          <w:right w:w="108" w:type="dxa"/>
        </w:tblCellMar>
      </w:tblPr>
      <w:tblGrid>
        <w:gridCol w:w="713"/>
        <w:gridCol w:w="2788"/>
        <w:gridCol w:w="2075"/>
        <w:gridCol w:w="1225"/>
        <w:gridCol w:w="1300"/>
        <w:gridCol w:w="1087"/>
      </w:tblGrid>
      <w:tr w14:paraId="37EA36BD">
        <w:tblPrEx>
          <w:tblCellMar>
            <w:top w:w="0" w:type="dxa"/>
            <w:left w:w="108" w:type="dxa"/>
            <w:bottom w:w="0" w:type="dxa"/>
            <w:right w:w="108" w:type="dxa"/>
          </w:tblCellMar>
        </w:tblPrEx>
        <w:trPr>
          <w:trHeight w:val="465" w:hRule="atLeast"/>
        </w:trPr>
        <w:tc>
          <w:tcPr>
            <w:tcW w:w="713" w:type="dxa"/>
            <w:tcBorders>
              <w:top w:val="single" w:color="000000" w:sz="8" w:space="0"/>
              <w:left w:val="single" w:color="000000" w:sz="8" w:space="0"/>
              <w:bottom w:val="single" w:color="000000" w:sz="4" w:space="0"/>
              <w:right w:val="single" w:color="000000" w:sz="4" w:space="0"/>
            </w:tcBorders>
            <w:noWrap/>
            <w:vAlign w:val="center"/>
          </w:tcPr>
          <w:p w14:paraId="031D2D24">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编号</w:t>
            </w:r>
          </w:p>
        </w:tc>
        <w:tc>
          <w:tcPr>
            <w:tcW w:w="2788" w:type="dxa"/>
            <w:tcBorders>
              <w:top w:val="single" w:color="000000" w:sz="8" w:space="0"/>
              <w:left w:val="nil"/>
              <w:bottom w:val="single" w:color="auto" w:sz="4" w:space="0"/>
              <w:right w:val="single" w:color="000000" w:sz="4" w:space="0"/>
            </w:tcBorders>
            <w:noWrap/>
            <w:vAlign w:val="center"/>
          </w:tcPr>
          <w:p w14:paraId="18A4AECC">
            <w:pPr>
              <w:keepNext w:val="0"/>
              <w:keepLines w:val="0"/>
              <w:suppressLineNumbers w:val="0"/>
              <w:spacing w:before="0" w:beforeAutospacing="0" w:after="0" w:afterAutospacing="0" w:line="360" w:lineRule="auto"/>
              <w:ind w:left="0" w:right="0"/>
              <w:rPr>
                <w:rFonts w:hint="default" w:ascii="宋体" w:hAnsi="宋体" w:eastAsia="宋体" w:cs="宋体"/>
                <w:color w:val="000000"/>
                <w:szCs w:val="21"/>
              </w:rPr>
            </w:pPr>
            <w:r>
              <w:rPr>
                <w:rFonts w:hint="eastAsia" w:ascii="宋体" w:hAnsi="宋体" w:eastAsia="宋体" w:cs="宋体"/>
                <w:color w:val="000000"/>
                <w:szCs w:val="21"/>
              </w:rPr>
              <w:t>设备名称</w:t>
            </w:r>
          </w:p>
        </w:tc>
        <w:tc>
          <w:tcPr>
            <w:tcW w:w="2075" w:type="dxa"/>
            <w:tcBorders>
              <w:top w:val="single" w:color="000000" w:sz="8" w:space="0"/>
              <w:left w:val="single" w:color="000000" w:sz="4" w:space="0"/>
              <w:bottom w:val="single" w:color="000000" w:sz="4" w:space="0"/>
              <w:right w:val="single" w:color="000000" w:sz="4" w:space="0"/>
            </w:tcBorders>
            <w:noWrap/>
            <w:vAlign w:val="center"/>
          </w:tcPr>
          <w:p w14:paraId="658C6332">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型号</w:t>
            </w:r>
          </w:p>
        </w:tc>
        <w:tc>
          <w:tcPr>
            <w:tcW w:w="1225" w:type="dxa"/>
            <w:tcBorders>
              <w:top w:val="single" w:color="000000" w:sz="8" w:space="0"/>
              <w:left w:val="single" w:color="000000" w:sz="4" w:space="0"/>
              <w:bottom w:val="single" w:color="000000" w:sz="4" w:space="0"/>
              <w:right w:val="single" w:color="000000" w:sz="4" w:space="0"/>
            </w:tcBorders>
            <w:noWrap/>
            <w:vAlign w:val="center"/>
          </w:tcPr>
          <w:p w14:paraId="3F542F95">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科室</w:t>
            </w:r>
          </w:p>
        </w:tc>
        <w:tc>
          <w:tcPr>
            <w:tcW w:w="1300" w:type="dxa"/>
            <w:tcBorders>
              <w:top w:val="single" w:color="000000" w:sz="8" w:space="0"/>
              <w:left w:val="single" w:color="000000" w:sz="4" w:space="0"/>
              <w:bottom w:val="single" w:color="000000" w:sz="4" w:space="0"/>
              <w:right w:val="single" w:color="000000" w:sz="4" w:space="0"/>
            </w:tcBorders>
            <w:noWrap/>
            <w:vAlign w:val="center"/>
          </w:tcPr>
          <w:p w14:paraId="7E705E69">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机身号</w:t>
            </w:r>
          </w:p>
        </w:tc>
        <w:tc>
          <w:tcPr>
            <w:tcW w:w="1087" w:type="dxa"/>
            <w:tcBorders>
              <w:top w:val="single" w:color="000000" w:sz="8" w:space="0"/>
              <w:left w:val="single" w:color="000000" w:sz="4" w:space="0"/>
              <w:bottom w:val="single" w:color="000000" w:sz="4" w:space="0"/>
              <w:right w:val="single" w:color="000000" w:sz="4" w:space="0"/>
            </w:tcBorders>
            <w:vAlign w:val="center"/>
          </w:tcPr>
          <w:p w14:paraId="795CFF28">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装机日期</w:t>
            </w:r>
          </w:p>
        </w:tc>
      </w:tr>
      <w:tr w14:paraId="5E4B2226">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auto" w:sz="4" w:space="0"/>
            </w:tcBorders>
            <w:shd w:val="clear" w:color="auto" w:fill="auto"/>
            <w:noWrap/>
            <w:vAlign w:val="center"/>
          </w:tcPr>
          <w:p w14:paraId="48CF2D5A">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1</w:t>
            </w:r>
          </w:p>
        </w:tc>
        <w:tc>
          <w:tcPr>
            <w:tcW w:w="2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E1A13">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电子结肠镜</w:t>
            </w:r>
          </w:p>
        </w:tc>
        <w:tc>
          <w:tcPr>
            <w:tcW w:w="207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534756D">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C</w:t>
            </w:r>
            <w:r>
              <w:rPr>
                <w:rStyle w:val="9"/>
                <w:rFonts w:hint="default"/>
                <w:sz w:val="21"/>
                <w:szCs w:val="21"/>
                <w:lang w:bidi="ar"/>
              </w:rPr>
              <w:t>F-HQ290I</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864F">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内镜室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8234">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2753871</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1D28A">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w:t>
            </w:r>
            <w:r>
              <w:rPr>
                <w:rStyle w:val="9"/>
                <w:rFonts w:hint="default"/>
                <w:sz w:val="21"/>
                <w:szCs w:val="21"/>
                <w:lang w:bidi="ar"/>
              </w:rPr>
              <w:t>018年</w:t>
            </w:r>
          </w:p>
        </w:tc>
      </w:tr>
      <w:tr w14:paraId="620D821E">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auto" w:sz="4" w:space="0"/>
            </w:tcBorders>
            <w:shd w:val="clear" w:color="auto" w:fill="auto"/>
            <w:noWrap/>
            <w:vAlign w:val="center"/>
          </w:tcPr>
          <w:p w14:paraId="55F71AE6">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w:t>
            </w:r>
          </w:p>
        </w:tc>
        <w:tc>
          <w:tcPr>
            <w:tcW w:w="2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CA143B">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电子结肠镜</w:t>
            </w:r>
          </w:p>
        </w:tc>
        <w:tc>
          <w:tcPr>
            <w:tcW w:w="207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3D7B1F2">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C</w:t>
            </w:r>
            <w:r>
              <w:rPr>
                <w:rStyle w:val="9"/>
                <w:rFonts w:hint="default"/>
                <w:sz w:val="21"/>
                <w:szCs w:val="21"/>
                <w:lang w:bidi="ar"/>
              </w:rPr>
              <w:t>F-HQ290I</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283C">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内镜室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F1886">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2753842</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FAB2C">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w:t>
            </w:r>
            <w:r>
              <w:rPr>
                <w:rStyle w:val="9"/>
                <w:rFonts w:hint="default"/>
                <w:sz w:val="21"/>
                <w:szCs w:val="21"/>
                <w:lang w:bidi="ar"/>
              </w:rPr>
              <w:t>018年</w:t>
            </w:r>
          </w:p>
        </w:tc>
      </w:tr>
      <w:tr w14:paraId="55E65054">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5C545D5">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3</w:t>
            </w:r>
          </w:p>
        </w:tc>
        <w:tc>
          <w:tcPr>
            <w:tcW w:w="2788" w:type="dxa"/>
            <w:tcBorders>
              <w:top w:val="single" w:color="auto" w:sz="4" w:space="0"/>
              <w:left w:val="nil"/>
              <w:bottom w:val="single" w:color="000000" w:sz="4" w:space="0"/>
              <w:right w:val="single" w:color="000000" w:sz="4" w:space="0"/>
            </w:tcBorders>
            <w:shd w:val="clear" w:color="auto" w:fill="auto"/>
            <w:noWrap/>
            <w:vAlign w:val="center"/>
          </w:tcPr>
          <w:p w14:paraId="796F8E80">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电子胃镜</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04A99">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G</w:t>
            </w:r>
            <w:r>
              <w:rPr>
                <w:rStyle w:val="9"/>
                <w:rFonts w:hint="default"/>
                <w:sz w:val="21"/>
                <w:szCs w:val="21"/>
                <w:lang w:bidi="ar"/>
              </w:rPr>
              <w:t>IF-HQ290</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BFD8A">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内镜室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ED12">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2756811</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AC372">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w:t>
            </w:r>
            <w:r>
              <w:rPr>
                <w:rStyle w:val="9"/>
                <w:rFonts w:hint="default"/>
                <w:sz w:val="21"/>
                <w:szCs w:val="21"/>
                <w:lang w:bidi="ar"/>
              </w:rPr>
              <w:t>018年</w:t>
            </w:r>
          </w:p>
        </w:tc>
      </w:tr>
      <w:tr w14:paraId="576FDEDF">
        <w:tblPrEx>
          <w:tblCellMar>
            <w:top w:w="0" w:type="dxa"/>
            <w:left w:w="108" w:type="dxa"/>
            <w:bottom w:w="0" w:type="dxa"/>
            <w:right w:w="108" w:type="dxa"/>
          </w:tblCellMar>
        </w:tblPrEx>
        <w:trPr>
          <w:trHeight w:val="24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2C0957">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4</w:t>
            </w:r>
          </w:p>
        </w:tc>
        <w:tc>
          <w:tcPr>
            <w:tcW w:w="2788" w:type="dxa"/>
            <w:tcBorders>
              <w:top w:val="single" w:color="000000" w:sz="4" w:space="0"/>
              <w:left w:val="nil"/>
              <w:bottom w:val="single" w:color="000000" w:sz="4" w:space="0"/>
              <w:right w:val="single" w:color="000000" w:sz="4" w:space="0"/>
            </w:tcBorders>
            <w:shd w:val="clear" w:color="auto" w:fill="auto"/>
            <w:noWrap/>
            <w:vAlign w:val="center"/>
          </w:tcPr>
          <w:p w14:paraId="5DC6D4BE">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电子胃镜</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CEEFB">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G</w:t>
            </w:r>
            <w:r>
              <w:rPr>
                <w:rStyle w:val="9"/>
                <w:rFonts w:hint="default"/>
                <w:sz w:val="21"/>
                <w:szCs w:val="21"/>
                <w:lang w:bidi="ar"/>
              </w:rPr>
              <w:t>IF-HQ290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0E3B">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内镜室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C04B">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2756764</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49B4E">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w:t>
            </w:r>
            <w:r>
              <w:rPr>
                <w:rStyle w:val="9"/>
                <w:rFonts w:hint="default"/>
                <w:sz w:val="21"/>
                <w:szCs w:val="21"/>
                <w:lang w:bidi="ar"/>
              </w:rPr>
              <w:t>018年</w:t>
            </w:r>
          </w:p>
        </w:tc>
      </w:tr>
      <w:tr w14:paraId="715AD322">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96373D3">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5</w:t>
            </w:r>
          </w:p>
        </w:tc>
        <w:tc>
          <w:tcPr>
            <w:tcW w:w="2788" w:type="dxa"/>
            <w:tcBorders>
              <w:top w:val="single" w:color="000000" w:sz="4" w:space="0"/>
              <w:left w:val="nil"/>
              <w:bottom w:val="single" w:color="000000" w:sz="4" w:space="0"/>
              <w:right w:val="single" w:color="000000" w:sz="4" w:space="0"/>
            </w:tcBorders>
            <w:shd w:val="clear" w:color="auto" w:fill="auto"/>
            <w:noWrap/>
            <w:vAlign w:val="center"/>
          </w:tcPr>
          <w:p w14:paraId="2C37D1E6">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电子胃镜</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8625">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G</w:t>
            </w:r>
            <w:r>
              <w:rPr>
                <w:rStyle w:val="9"/>
                <w:rFonts w:hint="default"/>
                <w:sz w:val="21"/>
                <w:szCs w:val="21"/>
                <w:lang w:bidi="ar"/>
              </w:rPr>
              <w:t>IF-HQ290</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87033">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内镜室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48E257">
            <w:pPr>
              <w:keepNext w:val="0"/>
              <w:keepLines w:val="0"/>
              <w:widowControl/>
              <w:suppressLineNumbers w:val="0"/>
              <w:spacing w:before="0" w:beforeAutospacing="0" w:after="0" w:afterAutospacing="0" w:line="360" w:lineRule="auto"/>
              <w:ind w:left="0" w:right="0"/>
              <w:jc w:val="left"/>
              <w:textAlignment w:val="bottom"/>
              <w:rPr>
                <w:rFonts w:hint="default" w:ascii="宋体" w:hAnsi="宋体" w:eastAsia="宋体" w:cs="宋体"/>
                <w:color w:val="000000"/>
                <w:szCs w:val="21"/>
              </w:rPr>
            </w:pPr>
            <w:r>
              <w:rPr>
                <w:rFonts w:hint="eastAsia" w:ascii="宋体" w:hAnsi="宋体" w:eastAsia="宋体" w:cs="宋体"/>
                <w:color w:val="000000"/>
                <w:kern w:val="0"/>
                <w:szCs w:val="21"/>
                <w:lang w:bidi="ar"/>
              </w:rPr>
              <w:t>2756778</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09F58">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w:t>
            </w:r>
            <w:r>
              <w:rPr>
                <w:rStyle w:val="9"/>
                <w:rFonts w:hint="default"/>
                <w:sz w:val="21"/>
                <w:szCs w:val="21"/>
                <w:lang w:bidi="ar"/>
              </w:rPr>
              <w:t>018年</w:t>
            </w:r>
          </w:p>
        </w:tc>
      </w:tr>
      <w:tr w14:paraId="2B1627D2">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0623216">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6</w:t>
            </w:r>
          </w:p>
        </w:tc>
        <w:tc>
          <w:tcPr>
            <w:tcW w:w="2788" w:type="dxa"/>
            <w:tcBorders>
              <w:top w:val="single" w:color="000000" w:sz="4" w:space="0"/>
              <w:left w:val="nil"/>
              <w:bottom w:val="single" w:color="000000" w:sz="4" w:space="0"/>
              <w:right w:val="single" w:color="000000" w:sz="4" w:space="0"/>
            </w:tcBorders>
            <w:shd w:val="clear" w:color="auto" w:fill="auto"/>
            <w:noWrap/>
            <w:vAlign w:val="center"/>
          </w:tcPr>
          <w:p w14:paraId="188DE7B7">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电子胃镜</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3F2D2">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G</w:t>
            </w:r>
            <w:r>
              <w:rPr>
                <w:rStyle w:val="9"/>
                <w:rFonts w:hint="default"/>
                <w:sz w:val="21"/>
                <w:szCs w:val="21"/>
                <w:lang w:bidi="ar"/>
              </w:rPr>
              <w:t>IF-HQ290</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064FF">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内镜室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6E60F8">
            <w:pPr>
              <w:keepNext w:val="0"/>
              <w:keepLines w:val="0"/>
              <w:widowControl/>
              <w:suppressLineNumbers w:val="0"/>
              <w:spacing w:before="0" w:beforeAutospacing="0" w:after="0" w:afterAutospacing="0" w:line="360" w:lineRule="auto"/>
              <w:ind w:left="0" w:right="0"/>
              <w:jc w:val="left"/>
              <w:textAlignment w:val="bottom"/>
              <w:rPr>
                <w:rFonts w:hint="default" w:ascii="宋体" w:hAnsi="宋体" w:eastAsia="宋体" w:cs="宋体"/>
                <w:color w:val="000000"/>
                <w:szCs w:val="21"/>
              </w:rPr>
            </w:pPr>
            <w:r>
              <w:rPr>
                <w:rFonts w:hint="eastAsia" w:ascii="宋体" w:hAnsi="宋体" w:eastAsia="宋体" w:cs="宋体"/>
                <w:color w:val="000000"/>
                <w:kern w:val="0"/>
                <w:szCs w:val="21"/>
                <w:lang w:bidi="ar"/>
              </w:rPr>
              <w:t>2756715</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7E7C0">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2</w:t>
            </w:r>
            <w:r>
              <w:rPr>
                <w:rStyle w:val="9"/>
                <w:rFonts w:hint="default"/>
                <w:sz w:val="21"/>
                <w:szCs w:val="21"/>
                <w:lang w:bidi="ar"/>
              </w:rPr>
              <w:t>018年</w:t>
            </w:r>
          </w:p>
        </w:tc>
      </w:tr>
      <w:tr w14:paraId="005F0496">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3CFA18C">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7</w:t>
            </w:r>
          </w:p>
        </w:tc>
        <w:tc>
          <w:tcPr>
            <w:tcW w:w="2788" w:type="dxa"/>
            <w:tcBorders>
              <w:top w:val="nil"/>
              <w:left w:val="nil"/>
              <w:bottom w:val="nil"/>
              <w:right w:val="nil"/>
            </w:tcBorders>
            <w:shd w:val="clear" w:color="auto" w:fill="auto"/>
            <w:noWrap/>
            <w:vAlign w:val="center"/>
          </w:tcPr>
          <w:p w14:paraId="10B84854">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电子结肠镜</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B0AD">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C</w:t>
            </w:r>
            <w:r>
              <w:rPr>
                <w:rStyle w:val="9"/>
                <w:rFonts w:hint="default"/>
                <w:sz w:val="21"/>
                <w:szCs w:val="21"/>
                <w:lang w:bidi="ar"/>
              </w:rPr>
              <w:t>F-H190I</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4332">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sz w:val="21"/>
                <w:szCs w:val="21"/>
              </w:rPr>
              <w:t>内镜室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30DB15">
            <w:pPr>
              <w:keepNext w:val="0"/>
              <w:keepLines w:val="0"/>
              <w:widowControl/>
              <w:suppressLineNumbers w:val="0"/>
              <w:spacing w:before="0" w:beforeAutospacing="0" w:after="0" w:afterAutospacing="0" w:line="360" w:lineRule="auto"/>
              <w:ind w:left="0" w:right="0"/>
              <w:jc w:val="left"/>
              <w:textAlignment w:val="bottom"/>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2731971</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5F698">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2</w:t>
            </w:r>
            <w:r>
              <w:rPr>
                <w:rStyle w:val="9"/>
                <w:rFonts w:hint="default"/>
                <w:sz w:val="21"/>
                <w:szCs w:val="21"/>
                <w:lang w:bidi="ar"/>
              </w:rPr>
              <w:t>018年</w:t>
            </w:r>
          </w:p>
        </w:tc>
      </w:tr>
      <w:tr w14:paraId="79F06351">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FBF1931">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8</w:t>
            </w:r>
          </w:p>
        </w:tc>
        <w:tc>
          <w:tcPr>
            <w:tcW w:w="2788" w:type="dxa"/>
            <w:tcBorders>
              <w:top w:val="single" w:color="000000" w:sz="4" w:space="0"/>
              <w:left w:val="nil"/>
              <w:bottom w:val="single" w:color="000000" w:sz="4" w:space="0"/>
              <w:right w:val="single" w:color="000000" w:sz="4" w:space="0"/>
            </w:tcBorders>
            <w:shd w:val="clear" w:color="auto" w:fill="auto"/>
            <w:noWrap/>
            <w:vAlign w:val="center"/>
          </w:tcPr>
          <w:p w14:paraId="1995B2DB">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超声电子支气管镜</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BA507">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B</w:t>
            </w:r>
            <w:r>
              <w:rPr>
                <w:rStyle w:val="9"/>
                <w:rFonts w:hint="default"/>
                <w:sz w:val="21"/>
                <w:szCs w:val="21"/>
                <w:lang w:bidi="ar"/>
              </w:rPr>
              <w:t>F-UC260FW</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409C8">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sz w:val="21"/>
                <w:szCs w:val="21"/>
              </w:rPr>
              <w:t>呼吸中心</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FCC78E">
            <w:pPr>
              <w:keepNext w:val="0"/>
              <w:keepLines w:val="0"/>
              <w:widowControl/>
              <w:suppressLineNumbers w:val="0"/>
              <w:spacing w:before="0" w:beforeAutospacing="0" w:after="0" w:afterAutospacing="0" w:line="360" w:lineRule="auto"/>
              <w:ind w:left="0" w:right="0"/>
              <w:jc w:val="left"/>
              <w:textAlignment w:val="bottom"/>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7720602</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964D0">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2</w:t>
            </w:r>
            <w:r>
              <w:rPr>
                <w:rStyle w:val="9"/>
                <w:rFonts w:hint="default"/>
                <w:sz w:val="21"/>
                <w:szCs w:val="21"/>
                <w:lang w:bidi="ar"/>
              </w:rPr>
              <w:t>018年</w:t>
            </w:r>
          </w:p>
        </w:tc>
      </w:tr>
      <w:tr w14:paraId="010D7B77">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00FDFDB">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9</w:t>
            </w:r>
          </w:p>
        </w:tc>
        <w:tc>
          <w:tcPr>
            <w:tcW w:w="2788" w:type="dxa"/>
            <w:tcBorders>
              <w:top w:val="single" w:color="000000" w:sz="4" w:space="0"/>
              <w:left w:val="nil"/>
              <w:bottom w:val="single" w:color="000000" w:sz="4" w:space="0"/>
              <w:right w:val="single" w:color="000000" w:sz="4" w:space="0"/>
            </w:tcBorders>
            <w:shd w:val="clear" w:color="auto" w:fill="auto"/>
            <w:noWrap/>
            <w:vAlign w:val="center"/>
          </w:tcPr>
          <w:p w14:paraId="30CAA13E">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超声电子胃镜</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39E52">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G</w:t>
            </w:r>
            <w:r>
              <w:rPr>
                <w:rStyle w:val="9"/>
                <w:rFonts w:hint="default"/>
                <w:sz w:val="21"/>
                <w:szCs w:val="21"/>
                <w:lang w:bidi="ar"/>
              </w:rPr>
              <w:t>F-UE260-AL5</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1BAF">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内镜室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02A59E">
            <w:pPr>
              <w:keepNext w:val="0"/>
              <w:keepLines w:val="0"/>
              <w:widowControl/>
              <w:suppressLineNumbers w:val="0"/>
              <w:spacing w:before="0" w:beforeAutospacing="0" w:after="0" w:afterAutospacing="0" w:line="360" w:lineRule="auto"/>
              <w:ind w:left="0" w:right="0"/>
              <w:jc w:val="left"/>
              <w:textAlignment w:val="bottom"/>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7720356</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C4744">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2</w:t>
            </w:r>
            <w:r>
              <w:rPr>
                <w:rStyle w:val="9"/>
                <w:rFonts w:hint="default"/>
                <w:sz w:val="21"/>
                <w:szCs w:val="21"/>
                <w:lang w:bidi="ar"/>
              </w:rPr>
              <w:t>018年</w:t>
            </w:r>
          </w:p>
        </w:tc>
      </w:tr>
      <w:tr w14:paraId="64ADE7CB">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520B67C">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10</w:t>
            </w:r>
          </w:p>
        </w:tc>
        <w:tc>
          <w:tcPr>
            <w:tcW w:w="2788" w:type="dxa"/>
            <w:tcBorders>
              <w:top w:val="single" w:color="000000" w:sz="4" w:space="0"/>
              <w:left w:val="nil"/>
              <w:bottom w:val="single" w:color="000000" w:sz="4" w:space="0"/>
              <w:right w:val="single" w:color="000000" w:sz="4" w:space="0"/>
            </w:tcBorders>
            <w:shd w:val="clear" w:color="auto" w:fill="auto"/>
            <w:noWrap/>
            <w:vAlign w:val="center"/>
          </w:tcPr>
          <w:p w14:paraId="3384597A">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超声电子胃镜</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E79B">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T</w:t>
            </w:r>
            <w:r>
              <w:rPr>
                <w:rStyle w:val="9"/>
                <w:rFonts w:hint="default"/>
                <w:sz w:val="21"/>
                <w:szCs w:val="21"/>
                <w:lang w:bidi="ar"/>
              </w:rPr>
              <w:t>GF-UC260J</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E94C">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内镜室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1D59D3">
            <w:pPr>
              <w:keepNext w:val="0"/>
              <w:keepLines w:val="0"/>
              <w:widowControl/>
              <w:suppressLineNumbers w:val="0"/>
              <w:spacing w:before="0" w:beforeAutospacing="0" w:after="0" w:afterAutospacing="0" w:line="360" w:lineRule="auto"/>
              <w:ind w:left="0" w:right="0"/>
              <w:jc w:val="left"/>
              <w:textAlignment w:val="bottom"/>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7710111</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F5122">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2</w:t>
            </w:r>
            <w:r>
              <w:rPr>
                <w:rStyle w:val="9"/>
                <w:rFonts w:hint="default"/>
                <w:sz w:val="21"/>
                <w:szCs w:val="21"/>
                <w:lang w:bidi="ar"/>
              </w:rPr>
              <w:t>018年</w:t>
            </w:r>
          </w:p>
        </w:tc>
      </w:tr>
      <w:tr w14:paraId="02DEE542">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975E85E">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11</w:t>
            </w:r>
          </w:p>
        </w:tc>
        <w:tc>
          <w:tcPr>
            <w:tcW w:w="2788" w:type="dxa"/>
            <w:tcBorders>
              <w:top w:val="single" w:color="000000" w:sz="4" w:space="0"/>
              <w:left w:val="nil"/>
              <w:bottom w:val="single" w:color="000000" w:sz="4" w:space="0"/>
              <w:right w:val="single" w:color="000000" w:sz="4" w:space="0"/>
            </w:tcBorders>
            <w:shd w:val="clear" w:color="auto" w:fill="auto"/>
            <w:noWrap/>
            <w:vAlign w:val="center"/>
          </w:tcPr>
          <w:p w14:paraId="700350BE">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纤维胆道镜</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5312">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CHF-P60</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4F90C">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手术室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D4679F">
            <w:pPr>
              <w:keepNext w:val="0"/>
              <w:keepLines w:val="0"/>
              <w:widowControl/>
              <w:suppressLineNumbers w:val="0"/>
              <w:spacing w:before="0" w:beforeAutospacing="0" w:after="0" w:afterAutospacing="0" w:line="360" w:lineRule="auto"/>
              <w:ind w:left="0" w:right="0"/>
              <w:jc w:val="left"/>
              <w:textAlignment w:val="bottom"/>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2552046</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DF509">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2015年</w:t>
            </w:r>
          </w:p>
        </w:tc>
      </w:tr>
      <w:tr w14:paraId="73DF3450">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CE1BFD8">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12</w:t>
            </w:r>
          </w:p>
        </w:tc>
        <w:tc>
          <w:tcPr>
            <w:tcW w:w="2788" w:type="dxa"/>
            <w:tcBorders>
              <w:top w:val="single" w:color="000000" w:sz="4" w:space="0"/>
              <w:left w:val="nil"/>
              <w:bottom w:val="single" w:color="000000" w:sz="4" w:space="0"/>
              <w:right w:val="single" w:color="000000" w:sz="4" w:space="0"/>
            </w:tcBorders>
            <w:shd w:val="clear" w:color="auto" w:fill="auto"/>
            <w:noWrap/>
            <w:vAlign w:val="center"/>
          </w:tcPr>
          <w:p w14:paraId="39D1D585">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纤维胆道镜</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50CF6">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CHF-P60</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5DAE">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手术室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9B0CB9">
            <w:pPr>
              <w:keepNext w:val="0"/>
              <w:keepLines w:val="0"/>
              <w:widowControl/>
              <w:suppressLineNumbers w:val="0"/>
              <w:spacing w:before="0" w:beforeAutospacing="0" w:after="0" w:afterAutospacing="0" w:line="360" w:lineRule="auto"/>
              <w:ind w:left="0" w:right="0"/>
              <w:jc w:val="left"/>
              <w:textAlignment w:val="bottom"/>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2962800</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6936A">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sz w:val="21"/>
                <w:szCs w:val="21"/>
              </w:rPr>
            </w:pPr>
            <w:r>
              <w:rPr>
                <w:rFonts w:hint="eastAsia" w:ascii="宋体" w:hAnsi="宋体" w:eastAsia="宋体" w:cs="宋体"/>
                <w:color w:val="000000"/>
                <w:kern w:val="0"/>
                <w:sz w:val="21"/>
                <w:szCs w:val="21"/>
                <w:lang w:bidi="ar"/>
              </w:rPr>
              <w:t>2019年</w:t>
            </w:r>
          </w:p>
        </w:tc>
      </w:tr>
      <w:tr w14:paraId="4F0EB43D">
        <w:tblPrEx>
          <w:tblCellMar>
            <w:top w:w="0" w:type="dxa"/>
            <w:left w:w="108" w:type="dxa"/>
            <w:bottom w:w="0" w:type="dxa"/>
            <w:right w:w="108" w:type="dxa"/>
          </w:tblCellMar>
        </w:tblPrEx>
        <w:trPr>
          <w:trHeight w:val="300" w:hRule="atLeast"/>
        </w:trPr>
        <w:tc>
          <w:tcPr>
            <w:tcW w:w="713"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AA77B8E">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color w:val="000000"/>
                <w:kern w:val="0"/>
                <w:szCs w:val="21"/>
                <w:lang w:bidi="ar"/>
              </w:rPr>
            </w:pPr>
            <w:r>
              <w:rPr>
                <w:rFonts w:hint="eastAsia" w:ascii="宋体" w:hAnsi="宋体" w:eastAsia="宋体" w:cs="宋体"/>
                <w:color w:val="000000"/>
                <w:kern w:val="0"/>
                <w:szCs w:val="21"/>
                <w:lang w:bidi="ar"/>
              </w:rPr>
              <w:t>13</w:t>
            </w:r>
          </w:p>
        </w:tc>
        <w:tc>
          <w:tcPr>
            <w:tcW w:w="2788" w:type="dxa"/>
            <w:tcBorders>
              <w:top w:val="single" w:color="000000" w:sz="4" w:space="0"/>
              <w:left w:val="nil"/>
              <w:bottom w:val="single" w:color="000000" w:sz="4" w:space="0"/>
              <w:right w:val="single" w:color="000000" w:sz="4" w:space="0"/>
            </w:tcBorders>
            <w:shd w:val="clear" w:color="auto" w:fill="auto"/>
            <w:noWrap/>
            <w:vAlign w:val="center"/>
          </w:tcPr>
          <w:p w14:paraId="72C5F6D6">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超声内镜系统主机</w:t>
            </w:r>
          </w:p>
          <w:p w14:paraId="64F34AF3">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eastAsia="zh-CN" w:bidi="ar"/>
              </w:rPr>
              <w:t>（</w:t>
            </w:r>
            <w:r>
              <w:rPr>
                <w:rFonts w:hint="eastAsia" w:ascii="宋体" w:hAnsi="宋体" w:eastAsia="宋体" w:cs="宋体"/>
                <w:color w:val="000000"/>
                <w:kern w:val="0"/>
                <w:sz w:val="21"/>
                <w:szCs w:val="21"/>
                <w:lang w:val="en-US" w:eastAsia="zh-CN" w:bidi="ar"/>
              </w:rPr>
              <w:t>含与镜连接电缆线</w:t>
            </w:r>
            <w:r>
              <w:rPr>
                <w:rFonts w:hint="eastAsia" w:ascii="宋体" w:hAnsi="宋体" w:eastAsia="宋体" w:cs="宋体"/>
                <w:color w:val="000000"/>
                <w:kern w:val="0"/>
                <w:sz w:val="21"/>
                <w:szCs w:val="21"/>
                <w:lang w:eastAsia="zh-CN" w:bidi="ar"/>
              </w:rPr>
              <w:t>）</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292E">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EU-ME2PREMIER PLUS</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6B54">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内镜室</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F8ED6">
            <w:pPr>
              <w:keepNext w:val="0"/>
              <w:keepLines w:val="0"/>
              <w:widowControl/>
              <w:suppressLineNumbers w:val="0"/>
              <w:spacing w:before="0" w:beforeAutospacing="0" w:after="0" w:afterAutospacing="0" w:line="360" w:lineRule="auto"/>
              <w:ind w:left="0" w:right="0"/>
              <w:jc w:val="left"/>
              <w:textAlignment w:val="bottom"/>
              <w:rPr>
                <w:rFonts w:hint="default" w:ascii="宋体" w:hAnsi="宋体" w:eastAsia="宋体" w:cs="宋体"/>
                <w:color w:val="000000"/>
                <w:kern w:val="0"/>
                <w:sz w:val="21"/>
                <w:szCs w:val="21"/>
                <w:lang w:val="en-US" w:eastAsia="zh-CN" w:bidi="ar"/>
              </w:rPr>
            </w:pPr>
            <w:r>
              <w:rPr>
                <w:rStyle w:val="7"/>
                <w:rFonts w:hint="eastAsia" w:ascii="宋体" w:hAnsi="宋体" w:eastAsia="宋体" w:cs="宋体"/>
                <w:b w:val="0"/>
                <w:bCs w:val="0"/>
                <w:i w:val="0"/>
                <w:iCs w:val="0"/>
                <w:caps w:val="0"/>
                <w:color w:val="111111"/>
                <w:spacing w:val="0"/>
                <w:sz w:val="21"/>
                <w:szCs w:val="21"/>
                <w:shd w:val="clear" w:fill="F8F8F8"/>
                <w:lang w:val="en-US" w:eastAsia="zh-CN"/>
              </w:rPr>
              <w:t>7713356</w:t>
            </w:r>
          </w:p>
        </w:tc>
        <w:tc>
          <w:tcPr>
            <w:tcW w:w="1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40950D">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2018年</w:t>
            </w:r>
          </w:p>
        </w:tc>
      </w:tr>
    </w:tbl>
    <w:p w14:paraId="24324700">
      <w:pPr>
        <w:pStyle w:val="4"/>
        <w:widowControl/>
        <w:spacing w:beforeAutospacing="0" w:afterAutospacing="0" w:line="360" w:lineRule="atLeast"/>
        <w:jc w:val="both"/>
        <w:rPr>
          <w:rFonts w:hint="eastAsia" w:ascii="仿宋" w:hAnsi="仿宋" w:eastAsia="仿宋" w:cs="仿宋"/>
          <w:sz w:val="28"/>
          <w:szCs w:val="28"/>
        </w:rPr>
      </w:pPr>
    </w:p>
    <w:p w14:paraId="554995D9">
      <w:pPr>
        <w:pStyle w:val="4"/>
        <w:widowControl/>
        <w:numPr>
          <w:ilvl w:val="0"/>
          <w:numId w:val="1"/>
        </w:numPr>
        <w:spacing w:beforeAutospacing="0" w:afterAutospacing="0" w:line="360" w:lineRule="atLeast"/>
        <w:jc w:val="both"/>
        <w:rPr>
          <w:rFonts w:ascii="仿宋" w:hAnsi="仿宋" w:eastAsia="仿宋" w:cs="仿宋"/>
          <w:b/>
          <w:bCs/>
          <w:sz w:val="28"/>
          <w:szCs w:val="28"/>
        </w:rPr>
      </w:pPr>
      <w:r>
        <w:rPr>
          <w:rFonts w:hint="eastAsia" w:ascii="仿宋" w:hAnsi="仿宋" w:eastAsia="仿宋" w:cs="仿宋"/>
          <w:b/>
          <w:bCs/>
          <w:sz w:val="28"/>
          <w:szCs w:val="28"/>
        </w:rPr>
        <w:t>维保范围</w:t>
      </w:r>
      <w:r>
        <w:rPr>
          <w:rFonts w:ascii="仿宋" w:hAnsi="仿宋" w:eastAsia="仿宋" w:cs="仿宋"/>
          <w:b/>
          <w:bCs/>
          <w:sz w:val="28"/>
          <w:szCs w:val="28"/>
        </w:rPr>
        <w:t>及简要要求</w:t>
      </w:r>
    </w:p>
    <w:p w14:paraId="50288712">
      <w:pPr>
        <w:pStyle w:val="4"/>
        <w:widowControl/>
        <w:wordWrap w:val="0"/>
        <w:spacing w:beforeAutospacing="0" w:afterAutospacing="0" w:line="360" w:lineRule="atLeast"/>
        <w:jc w:val="both"/>
        <w:rPr>
          <w:rFonts w:ascii="仿宋" w:hAnsi="仿宋" w:eastAsia="仿宋" w:cs="仿宋"/>
          <w:sz w:val="28"/>
          <w:szCs w:val="28"/>
        </w:rPr>
      </w:pPr>
      <w:r>
        <w:rPr>
          <w:rFonts w:hint="eastAsia" w:ascii="仿宋" w:hAnsi="仿宋" w:eastAsia="仿宋" w:cs="仿宋"/>
          <w:sz w:val="28"/>
          <w:szCs w:val="28"/>
        </w:rPr>
        <w:t>（1）维保服务范围：全保。</w:t>
      </w:r>
    </w:p>
    <w:p w14:paraId="0F862CE2">
      <w:pPr>
        <w:pStyle w:val="4"/>
        <w:widowControl/>
        <w:spacing w:beforeAutospacing="0" w:afterAutospacing="0" w:line="360" w:lineRule="atLeast"/>
        <w:jc w:val="both"/>
        <w:rPr>
          <w:rFonts w:ascii="仿宋" w:hAnsi="仿宋" w:eastAsia="仿宋" w:cs="仿宋"/>
          <w:sz w:val="28"/>
          <w:szCs w:val="28"/>
        </w:rPr>
      </w:pPr>
      <w:r>
        <w:rPr>
          <w:rFonts w:hint="eastAsia" w:ascii="仿宋" w:hAnsi="仿宋" w:eastAsia="仿宋" w:cs="仿宋"/>
          <w:sz w:val="28"/>
          <w:szCs w:val="28"/>
        </w:rPr>
        <w:t>（2）在维保期内必须保证所有更换的零配件为全新的原厂原装零配件，全新配件。且与原有设备完全相适配，确保维保后设备质量达到厂家性能指标。</w:t>
      </w:r>
    </w:p>
    <w:p w14:paraId="35A6B16B">
      <w:pPr>
        <w:pStyle w:val="4"/>
        <w:widowControl/>
        <w:numPr>
          <w:ilvl w:val="0"/>
          <w:numId w:val="1"/>
        </w:numPr>
        <w:spacing w:beforeAutospacing="0" w:afterAutospacing="0" w:line="360" w:lineRule="atLeast"/>
        <w:jc w:val="both"/>
        <w:rPr>
          <w:rFonts w:ascii="仿宋" w:hAnsi="仿宋" w:eastAsia="仿宋" w:cs="仿宋"/>
          <w:b/>
          <w:bCs/>
          <w:sz w:val="28"/>
          <w:szCs w:val="28"/>
        </w:rPr>
      </w:pPr>
      <w:r>
        <w:rPr>
          <w:rFonts w:hint="eastAsia" w:ascii="仿宋" w:hAnsi="仿宋" w:eastAsia="仿宋" w:cs="仿宋"/>
          <w:b/>
          <w:bCs/>
          <w:sz w:val="28"/>
          <w:szCs w:val="28"/>
        </w:rPr>
        <w:t>服务年限：3年</w:t>
      </w:r>
    </w:p>
    <w:p w14:paraId="0EF68E74">
      <w:pPr>
        <w:pStyle w:val="4"/>
        <w:widowControl/>
        <w:numPr>
          <w:ilvl w:val="0"/>
          <w:numId w:val="2"/>
        </w:numPr>
        <w:spacing w:beforeAutospacing="0" w:afterAutospacing="0" w:line="360" w:lineRule="atLeast"/>
        <w:jc w:val="both"/>
        <w:rPr>
          <w:rFonts w:ascii="仿宋" w:hAnsi="仿宋" w:eastAsia="仿宋" w:cs="仿宋"/>
          <w:b/>
          <w:bCs/>
          <w:sz w:val="28"/>
          <w:szCs w:val="28"/>
        </w:rPr>
      </w:pPr>
      <w:r>
        <w:rPr>
          <w:rFonts w:hint="eastAsia" w:ascii="仿宋" w:hAnsi="仿宋" w:eastAsia="仿宋" w:cs="仿宋"/>
          <w:b/>
          <w:bCs/>
          <w:sz w:val="28"/>
          <w:szCs w:val="28"/>
          <w:shd w:val="clear" w:color="auto" w:fill="FFFFFF"/>
        </w:rPr>
        <w:t>供应商资格条件</w:t>
      </w:r>
      <w:r>
        <w:rPr>
          <w:rFonts w:ascii="仿宋" w:hAnsi="仿宋" w:eastAsia="仿宋" w:cs="仿宋"/>
          <w:b/>
          <w:bCs/>
          <w:sz w:val="28"/>
          <w:szCs w:val="28"/>
          <w:shd w:val="clear" w:color="auto" w:fill="FFFFFF"/>
        </w:rPr>
        <w:t>（提供对应材料或承诺函）</w:t>
      </w:r>
    </w:p>
    <w:p w14:paraId="0C67CD49">
      <w:pPr>
        <w:pStyle w:val="4"/>
        <w:widowControl/>
        <w:shd w:val="clear" w:color="auto" w:fill="FFFFFF"/>
        <w:spacing w:beforeAutospacing="0" w:afterAutospacing="0"/>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1、具备《政府采购法》第二十二条规定的条件。</w:t>
      </w:r>
    </w:p>
    <w:p w14:paraId="4C1C742B">
      <w:pPr>
        <w:pStyle w:val="4"/>
        <w:widowControl/>
        <w:shd w:val="clear" w:color="auto" w:fill="FFFFFF"/>
        <w:spacing w:beforeAutospacing="0" w:afterAutospacing="0"/>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2、必须是在中华人民共和国境内注册的具有独立承担民事责任能力的法人或其它组织。</w:t>
      </w:r>
    </w:p>
    <w:p w14:paraId="6EB268CB">
      <w:pPr>
        <w:pStyle w:val="4"/>
        <w:widowControl/>
        <w:shd w:val="clear" w:color="auto" w:fill="FFFFFF"/>
        <w:spacing w:beforeAutospacing="0" w:afterAutospacing="0"/>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3、在近三年的商业活动中无违法、违规、违纪、违约行为。</w:t>
      </w:r>
    </w:p>
    <w:p w14:paraId="3C8BE0C5">
      <w:pPr>
        <w:pStyle w:val="4"/>
        <w:widowControl/>
        <w:shd w:val="clear" w:color="auto" w:fill="FFFFFF"/>
        <w:spacing w:beforeAutospacing="0" w:afterAutospacing="0"/>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4、具有在合同期内按需供货的能力，保证能及时对拟购项目提供供货、售后等服务。</w:t>
      </w:r>
    </w:p>
    <w:p w14:paraId="15B36B06">
      <w:pPr>
        <w:pStyle w:val="4"/>
        <w:widowControl/>
        <w:shd w:val="clear" w:color="auto" w:fill="FFFFFF"/>
        <w:spacing w:beforeAutospacing="0" w:afterAutospacing="0"/>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5、不接受联合体报名。</w:t>
      </w:r>
    </w:p>
    <w:p w14:paraId="076DE980">
      <w:pPr>
        <w:pStyle w:val="4"/>
        <w:widowControl/>
        <w:shd w:val="clear" w:color="auto" w:fill="FFFFFF"/>
        <w:spacing w:beforeAutospacing="0" w:afterAutospacing="0"/>
        <w:rPr>
          <w:rFonts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三、报名材料</w:t>
      </w:r>
    </w:p>
    <w:p w14:paraId="0CB17152">
      <w:pPr>
        <w:pStyle w:val="4"/>
        <w:widowControl/>
        <w:shd w:val="clear" w:color="auto" w:fill="FFFFFF"/>
        <w:spacing w:beforeAutospacing="0" w:afterAutospacing="0"/>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1、</w:t>
      </w:r>
      <w:r>
        <w:rPr>
          <w:rFonts w:ascii="仿宋" w:hAnsi="仿宋" w:eastAsia="仿宋" w:cs="仿宋"/>
          <w:sz w:val="28"/>
          <w:szCs w:val="28"/>
          <w:shd w:val="clear" w:color="auto" w:fill="FFFFFF"/>
        </w:rPr>
        <w:t>第二点所列资格条件的对应材料或承诺函。</w:t>
      </w:r>
    </w:p>
    <w:p w14:paraId="22D7B30A">
      <w:pPr>
        <w:pStyle w:val="4"/>
        <w:widowControl/>
        <w:shd w:val="clear" w:color="auto" w:fill="FFFFFF"/>
        <w:spacing w:beforeAutospacing="0" w:afterAutospacing="0"/>
        <w:rPr>
          <w:rFonts w:ascii="仿宋" w:hAnsi="仿宋" w:eastAsia="仿宋" w:cs="仿宋"/>
          <w:sz w:val="28"/>
          <w:szCs w:val="28"/>
        </w:rPr>
      </w:pPr>
      <w:r>
        <w:rPr>
          <w:rFonts w:ascii="仿宋" w:hAnsi="仿宋" w:eastAsia="仿宋" w:cs="仿宋"/>
          <w:sz w:val="28"/>
          <w:szCs w:val="28"/>
          <w:shd w:val="clear" w:color="auto" w:fill="FFFFFF"/>
        </w:rPr>
        <w:t>2、</w:t>
      </w:r>
      <w:r>
        <w:rPr>
          <w:rFonts w:hint="eastAsia" w:ascii="仿宋" w:hAnsi="仿宋" w:eastAsia="仿宋" w:cs="仿宋"/>
          <w:sz w:val="28"/>
          <w:szCs w:val="28"/>
        </w:rPr>
        <w:t>公司三证：经营许可证、营业执照、税务登记证。</w:t>
      </w:r>
    </w:p>
    <w:p w14:paraId="5C8E73CC">
      <w:pPr>
        <w:pStyle w:val="4"/>
        <w:widowControl/>
        <w:shd w:val="clear" w:color="auto" w:fill="FFFFFF"/>
        <w:spacing w:beforeAutospacing="0" w:afterAutospacing="0"/>
        <w:rPr>
          <w:rFonts w:ascii="仿宋" w:hAnsi="仿宋" w:eastAsia="仿宋" w:cs="仿宋"/>
          <w:sz w:val="28"/>
          <w:szCs w:val="28"/>
          <w:highlight w:val="yellow"/>
        </w:rPr>
      </w:pPr>
      <w:r>
        <w:rPr>
          <w:rFonts w:ascii="仿宋" w:hAnsi="仿宋" w:eastAsia="仿宋" w:cs="仿宋"/>
          <w:sz w:val="28"/>
          <w:szCs w:val="28"/>
          <w:shd w:val="clear" w:color="auto" w:fill="FFFFFF"/>
        </w:rPr>
        <w:t>3</w:t>
      </w:r>
      <w:r>
        <w:rPr>
          <w:rFonts w:hint="eastAsia" w:ascii="仿宋" w:hAnsi="仿宋" w:eastAsia="仿宋" w:cs="仿宋"/>
          <w:sz w:val="28"/>
          <w:szCs w:val="28"/>
          <w:shd w:val="clear" w:color="auto" w:fill="FFFFFF"/>
        </w:rPr>
        <w:t>、制定详细的维保方案（含报价，每条镜子的单价）及公司实力说明及</w:t>
      </w:r>
      <w:r>
        <w:rPr>
          <w:rFonts w:ascii="仿宋" w:hAnsi="仿宋" w:eastAsia="仿宋" w:cs="仿宋"/>
          <w:sz w:val="28"/>
          <w:szCs w:val="28"/>
          <w:shd w:val="clear" w:color="auto" w:fill="FFFFFF"/>
        </w:rPr>
        <w:t>服务人员</w:t>
      </w:r>
      <w:r>
        <w:rPr>
          <w:rFonts w:hint="eastAsia" w:ascii="仿宋" w:hAnsi="仿宋" w:eastAsia="仿宋" w:cs="仿宋"/>
          <w:sz w:val="28"/>
          <w:szCs w:val="28"/>
          <w:shd w:val="clear" w:color="auto" w:fill="FFFFFF"/>
        </w:rPr>
        <w:t>专业能力</w:t>
      </w:r>
      <w:r>
        <w:rPr>
          <w:rFonts w:ascii="仿宋" w:hAnsi="仿宋" w:eastAsia="仿宋" w:cs="仿宋"/>
          <w:sz w:val="28"/>
          <w:szCs w:val="28"/>
          <w:shd w:val="clear" w:color="auto" w:fill="FFFFFF"/>
        </w:rPr>
        <w:t>证明材料</w:t>
      </w:r>
      <w:r>
        <w:rPr>
          <w:rFonts w:hint="eastAsia" w:ascii="仿宋" w:hAnsi="仿宋" w:eastAsia="仿宋" w:cs="仿宋"/>
          <w:sz w:val="28"/>
          <w:szCs w:val="28"/>
          <w:shd w:val="clear" w:color="auto" w:fill="FFFFFF"/>
        </w:rPr>
        <w:t>（不作限定</w:t>
      </w:r>
      <w:r>
        <w:rPr>
          <w:rFonts w:ascii="仿宋" w:hAnsi="仿宋" w:eastAsia="仿宋" w:cs="仿宋"/>
          <w:sz w:val="28"/>
          <w:szCs w:val="28"/>
          <w:shd w:val="clear" w:color="auto" w:fill="FFFFFF"/>
        </w:rPr>
        <w:t>，</w:t>
      </w:r>
      <w:r>
        <w:rPr>
          <w:rFonts w:hint="eastAsia" w:ascii="仿宋" w:hAnsi="仿宋" w:eastAsia="仿宋" w:cs="仿宋"/>
          <w:sz w:val="28"/>
          <w:szCs w:val="28"/>
          <w:shd w:val="clear" w:color="auto" w:fill="FFFFFF"/>
        </w:rPr>
        <w:t>供应商自行</w:t>
      </w:r>
      <w:r>
        <w:rPr>
          <w:rFonts w:ascii="仿宋" w:hAnsi="仿宋" w:eastAsia="仿宋" w:cs="仿宋"/>
          <w:sz w:val="28"/>
          <w:szCs w:val="28"/>
          <w:shd w:val="clear" w:color="auto" w:fill="FFFFFF"/>
        </w:rPr>
        <w:t>判断</w:t>
      </w:r>
      <w:r>
        <w:rPr>
          <w:rFonts w:hint="eastAsia" w:ascii="仿宋" w:hAnsi="仿宋" w:eastAsia="仿宋" w:cs="仿宋"/>
          <w:sz w:val="28"/>
          <w:szCs w:val="28"/>
          <w:shd w:val="clear" w:color="auto" w:fill="FFFFFF"/>
        </w:rPr>
        <w:t>可</w:t>
      </w:r>
      <w:r>
        <w:rPr>
          <w:rFonts w:ascii="仿宋" w:hAnsi="仿宋" w:eastAsia="仿宋" w:cs="仿宋"/>
          <w:sz w:val="28"/>
          <w:szCs w:val="28"/>
          <w:shd w:val="clear" w:color="auto" w:fill="FFFFFF"/>
        </w:rPr>
        <w:t>提供怎样的证明材料</w:t>
      </w:r>
      <w:r>
        <w:rPr>
          <w:rFonts w:hint="eastAsia" w:ascii="仿宋" w:hAnsi="仿宋" w:eastAsia="仿宋" w:cs="仿宋"/>
          <w:sz w:val="28"/>
          <w:szCs w:val="28"/>
          <w:shd w:val="clear" w:color="auto" w:fill="FFFFFF"/>
        </w:rPr>
        <w:t>）。</w:t>
      </w:r>
    </w:p>
    <w:p w14:paraId="2D8D30A3">
      <w:pPr>
        <w:pStyle w:val="4"/>
        <w:widowControl/>
        <w:shd w:val="clear" w:color="auto" w:fill="FFFFFF"/>
        <w:spacing w:beforeAutospacing="0" w:afterAutospacing="0"/>
        <w:rPr>
          <w:rFonts w:ascii="仿宋" w:hAnsi="仿宋" w:eastAsia="仿宋" w:cs="仿宋"/>
          <w:sz w:val="28"/>
          <w:szCs w:val="28"/>
        </w:rPr>
      </w:pPr>
      <w:r>
        <w:rPr>
          <w:rFonts w:ascii="仿宋" w:hAnsi="仿宋" w:eastAsia="仿宋" w:cs="仿宋"/>
          <w:sz w:val="28"/>
          <w:szCs w:val="28"/>
        </w:rPr>
        <w:t>4</w:t>
      </w:r>
      <w:r>
        <w:rPr>
          <w:rFonts w:hint="eastAsia" w:ascii="仿宋" w:hAnsi="仿宋" w:eastAsia="仿宋" w:cs="仿宋"/>
          <w:sz w:val="28"/>
          <w:szCs w:val="28"/>
        </w:rPr>
        <w:t>、维保业绩清单：提供三家以上三甲医院同类设备合同复印件或发票复印件或中标通知书。</w:t>
      </w:r>
    </w:p>
    <w:p w14:paraId="67EF3561">
      <w:pPr>
        <w:pStyle w:val="4"/>
        <w:widowControl/>
        <w:shd w:val="clear" w:color="auto" w:fill="FFFFFF"/>
        <w:spacing w:beforeAutospacing="0" w:afterAutospacing="0"/>
        <w:rPr>
          <w:rFonts w:ascii="仿宋" w:hAnsi="仿宋" w:eastAsia="仿宋" w:cs="仿宋"/>
          <w:sz w:val="28"/>
          <w:szCs w:val="28"/>
        </w:rPr>
      </w:pPr>
      <w:r>
        <w:rPr>
          <w:rFonts w:ascii="仿宋" w:hAnsi="仿宋" w:eastAsia="仿宋" w:cs="仿宋"/>
          <w:sz w:val="28"/>
          <w:szCs w:val="28"/>
        </w:rPr>
        <w:t>5、中小企业划型情况及声明函（注：本项目属于其他未明行业，从业300人以下为中小微企业，从业100人员及以上为中型企业、从业10人及以上为小型企业、从业10人以下为微型企业）。</w:t>
      </w:r>
    </w:p>
    <w:p w14:paraId="33787A98">
      <w:pPr>
        <w:pStyle w:val="4"/>
        <w:widowControl/>
        <w:spacing w:beforeAutospacing="0" w:afterAutospacing="0"/>
        <w:jc w:val="both"/>
        <w:rPr>
          <w:rFonts w:ascii="仿宋" w:hAnsi="仿宋" w:eastAsia="仿宋" w:cs="仿宋"/>
          <w:sz w:val="28"/>
          <w:szCs w:val="28"/>
        </w:rPr>
      </w:pPr>
      <w:r>
        <w:rPr>
          <w:rFonts w:ascii="仿宋" w:hAnsi="仿宋" w:eastAsia="仿宋" w:cs="仿宋"/>
          <w:sz w:val="28"/>
          <w:szCs w:val="28"/>
        </w:rPr>
        <w:t>6</w:t>
      </w:r>
      <w:r>
        <w:rPr>
          <w:rFonts w:hint="eastAsia" w:ascii="仿宋" w:hAnsi="仿宋" w:eastAsia="仿宋" w:cs="仿宋"/>
          <w:sz w:val="28"/>
          <w:szCs w:val="28"/>
        </w:rPr>
        <w:t>、以上提供的资料均需加盖公司印章，并将电子版资料（标题：公司名称+</w:t>
      </w:r>
      <w:r>
        <w:rPr>
          <w:rFonts w:hint="eastAsia" w:ascii="仿宋" w:hAnsi="仿宋" w:eastAsia="仿宋" w:cs="仿宋"/>
          <w:sz w:val="28"/>
          <w:szCs w:val="28"/>
          <w:lang w:val="en-US" w:eastAsia="zh-CN"/>
        </w:rPr>
        <w:t>内窥镜</w:t>
      </w:r>
      <w:r>
        <w:rPr>
          <w:rFonts w:hint="eastAsia" w:ascii="仿宋" w:hAnsi="仿宋" w:eastAsia="仿宋" w:cs="仿宋"/>
          <w:sz w:val="28"/>
          <w:szCs w:val="28"/>
        </w:rPr>
        <w:t>维保方案）于202</w:t>
      </w:r>
      <w:r>
        <w:rPr>
          <w:rFonts w:hint="eastAsia" w:ascii="仿宋" w:hAnsi="仿宋" w:eastAsia="仿宋" w:cs="仿宋"/>
          <w:sz w:val="28"/>
          <w:szCs w:val="28"/>
          <w:lang w:val="en-US" w:eastAsia="zh-CN"/>
        </w:rPr>
        <w:t>6</w:t>
      </w:r>
      <w:r>
        <w:rPr>
          <w:rFonts w:hint="eastAsia" w:ascii="仿宋" w:hAnsi="仿宋" w:eastAsia="仿宋" w:cs="仿宋"/>
          <w:sz w:val="28"/>
          <w:szCs w:val="28"/>
        </w:rPr>
        <w:t>年3月</w:t>
      </w:r>
      <w:r>
        <w:rPr>
          <w:rFonts w:hint="eastAsia" w:ascii="仿宋" w:hAnsi="仿宋" w:eastAsia="仿宋" w:cs="仿宋"/>
          <w:sz w:val="28"/>
          <w:szCs w:val="28"/>
          <w:lang w:val="en-US" w:eastAsia="zh-CN"/>
        </w:rPr>
        <w:t>28</w:t>
      </w:r>
      <w:r>
        <w:rPr>
          <w:rFonts w:hint="eastAsia" w:ascii="仿宋" w:hAnsi="仿宋" w:eastAsia="仿宋" w:cs="仿宋"/>
          <w:sz w:val="28"/>
          <w:szCs w:val="28"/>
        </w:rPr>
        <w:t>日前发送至邮箱：</w:t>
      </w:r>
      <w:r>
        <w:rPr>
          <w:rStyle w:val="8"/>
          <w:rFonts w:ascii="仿宋" w:hAnsi="仿宋" w:eastAsia="仿宋" w:cs="仿宋"/>
          <w:color w:val="auto"/>
          <w:sz w:val="28"/>
          <w:szCs w:val="28"/>
        </w:rPr>
        <w:t>lgming111@163.com</w:t>
      </w:r>
      <w:r>
        <w:rPr>
          <w:rStyle w:val="8"/>
          <w:rFonts w:hint="eastAsia" w:ascii="仿宋" w:hAnsi="仿宋" w:eastAsia="仿宋" w:cs="仿宋"/>
          <w:color w:val="auto"/>
          <w:sz w:val="28"/>
          <w:szCs w:val="28"/>
        </w:rPr>
        <w:t>。</w:t>
      </w:r>
      <w:r>
        <w:rPr>
          <w:rFonts w:hint="eastAsia" w:ascii="仿宋" w:hAnsi="仿宋" w:eastAsia="仿宋" w:cs="仿宋"/>
          <w:sz w:val="28"/>
          <w:szCs w:val="28"/>
        </w:rPr>
        <w:t> </w:t>
      </w:r>
    </w:p>
    <w:p w14:paraId="4EF8E88D">
      <w:pPr>
        <w:pStyle w:val="4"/>
        <w:widowControl/>
        <w:spacing w:beforeAutospacing="0" w:afterAutospacing="0"/>
        <w:jc w:val="both"/>
        <w:rPr>
          <w:rFonts w:ascii="仿宋" w:hAnsi="仿宋" w:eastAsia="仿宋" w:cs="仿宋"/>
          <w:sz w:val="28"/>
          <w:szCs w:val="28"/>
        </w:rPr>
      </w:pPr>
      <w:r>
        <w:rPr>
          <w:rFonts w:hint="eastAsia" w:ascii="仿宋" w:hAnsi="仿宋" w:eastAsia="仿宋" w:cs="仿宋"/>
          <w:b/>
          <w:bCs/>
          <w:sz w:val="28"/>
          <w:szCs w:val="28"/>
        </w:rPr>
        <w:t>四、联系事项</w:t>
      </w:r>
    </w:p>
    <w:p w14:paraId="47F74F3C">
      <w:pPr>
        <w:pStyle w:val="4"/>
        <w:widowControl/>
        <w:spacing w:beforeAutospacing="0" w:afterAutospacing="0"/>
        <w:jc w:val="both"/>
        <w:rPr>
          <w:rFonts w:ascii="仿宋" w:hAnsi="仿宋" w:eastAsia="仿宋" w:cs="仿宋"/>
          <w:sz w:val="28"/>
          <w:szCs w:val="28"/>
        </w:rPr>
      </w:pPr>
      <w:r>
        <w:rPr>
          <w:rFonts w:hint="eastAsia" w:ascii="仿宋" w:hAnsi="仿宋" w:eastAsia="仿宋" w:cs="仿宋"/>
          <w:sz w:val="28"/>
          <w:szCs w:val="28"/>
        </w:rPr>
        <w:t>1.联系方式：15811862362</w:t>
      </w:r>
      <w:r>
        <w:rPr>
          <w:rFonts w:ascii="仿宋" w:hAnsi="仿宋" w:eastAsia="仿宋" w:cs="仿宋"/>
          <w:sz w:val="28"/>
          <w:szCs w:val="28"/>
        </w:rPr>
        <w:t>、</w:t>
      </w:r>
      <w:r>
        <w:rPr>
          <w:rFonts w:hint="eastAsia" w:ascii="仿宋" w:hAnsi="仿宋" w:eastAsia="仿宋" w:cs="仿宋"/>
          <w:sz w:val="28"/>
          <w:szCs w:val="28"/>
        </w:rPr>
        <w:t>李工</w:t>
      </w:r>
    </w:p>
    <w:p w14:paraId="1FD9219D">
      <w:pPr>
        <w:pStyle w:val="4"/>
        <w:widowControl/>
        <w:spacing w:beforeAutospacing="0" w:afterAutospacing="0"/>
        <w:jc w:val="both"/>
        <w:rPr>
          <w:rFonts w:ascii="仿宋" w:hAnsi="仿宋" w:eastAsia="仿宋" w:cs="仿宋"/>
          <w:sz w:val="28"/>
          <w:szCs w:val="28"/>
        </w:rPr>
      </w:pPr>
      <w:r>
        <w:rPr>
          <w:rFonts w:hint="eastAsia" w:ascii="仿宋" w:hAnsi="仿宋" w:eastAsia="仿宋" w:cs="仿宋"/>
          <w:sz w:val="28"/>
          <w:szCs w:val="28"/>
        </w:rPr>
        <w:t>2.报名地点：广东省广州市番禺区桥南街福愉东路8号设备科</w:t>
      </w:r>
    </w:p>
    <w:p w14:paraId="488D31AB">
      <w:pPr>
        <w:pStyle w:val="4"/>
        <w:widowControl/>
        <w:spacing w:beforeAutospacing="0" w:afterAutospacing="0"/>
        <w:jc w:val="both"/>
        <w:rPr>
          <w:rFonts w:ascii="仿宋" w:hAnsi="仿宋" w:eastAsia="仿宋" w:cs="仿宋"/>
          <w:sz w:val="28"/>
          <w:szCs w:val="28"/>
        </w:rPr>
      </w:pPr>
    </w:p>
    <w:p w14:paraId="2885B8BE">
      <w:pPr>
        <w:pStyle w:val="4"/>
        <w:widowControl/>
        <w:spacing w:beforeAutospacing="0" w:afterAutospacing="0"/>
        <w:jc w:val="right"/>
        <w:rPr>
          <w:rFonts w:ascii="仿宋" w:hAnsi="仿宋" w:eastAsia="仿宋" w:cs="仿宋"/>
          <w:sz w:val="28"/>
          <w:szCs w:val="28"/>
        </w:rPr>
      </w:pPr>
      <w:r>
        <w:rPr>
          <w:rFonts w:ascii="仿宋" w:hAnsi="仿宋" w:eastAsia="仿宋" w:cs="仿宋"/>
          <w:sz w:val="28"/>
          <w:szCs w:val="28"/>
        </w:rPr>
        <w:t>广州</w:t>
      </w:r>
      <w:r>
        <w:rPr>
          <w:rFonts w:hint="eastAsia" w:ascii="仿宋" w:hAnsi="仿宋" w:eastAsia="仿宋" w:cs="仿宋"/>
          <w:sz w:val="28"/>
          <w:szCs w:val="28"/>
        </w:rPr>
        <w:t>医科大学附属番禺</w:t>
      </w:r>
      <w:r>
        <w:rPr>
          <w:rFonts w:ascii="仿宋" w:hAnsi="仿宋" w:eastAsia="仿宋" w:cs="仿宋"/>
          <w:sz w:val="28"/>
          <w:szCs w:val="28"/>
        </w:rPr>
        <w:t>中心医院</w:t>
      </w:r>
    </w:p>
    <w:p w14:paraId="20E05002">
      <w:pPr>
        <w:pStyle w:val="4"/>
        <w:widowControl/>
        <w:spacing w:beforeAutospacing="0" w:afterAutospacing="0"/>
        <w:jc w:val="right"/>
      </w:pPr>
      <w:r>
        <w:rPr>
          <w:rFonts w:ascii="仿宋" w:hAnsi="仿宋" w:eastAsia="仿宋" w:cs="仿宋"/>
          <w:sz w:val="28"/>
          <w:szCs w:val="28"/>
        </w:rPr>
        <w:t>202</w:t>
      </w:r>
      <w:r>
        <w:rPr>
          <w:rFonts w:hint="eastAsia" w:ascii="仿宋" w:hAnsi="仿宋" w:eastAsia="仿宋" w:cs="仿宋"/>
          <w:sz w:val="28"/>
          <w:szCs w:val="28"/>
          <w:lang w:val="en-US" w:eastAsia="zh-CN"/>
        </w:rPr>
        <w:t>6</w:t>
      </w:r>
      <w:r>
        <w:rPr>
          <w:rFonts w:ascii="仿宋" w:hAnsi="仿宋" w:eastAsia="仿宋" w:cs="仿宋"/>
          <w:sz w:val="28"/>
          <w:szCs w:val="28"/>
        </w:rPr>
        <w:t>年3月</w:t>
      </w:r>
      <w:r>
        <w:rPr>
          <w:rFonts w:hint="eastAsia" w:ascii="仿宋" w:hAnsi="仿宋" w:eastAsia="仿宋" w:cs="仿宋"/>
          <w:sz w:val="28"/>
          <w:szCs w:val="28"/>
          <w:lang w:val="en-US" w:eastAsia="zh-CN"/>
        </w:rPr>
        <w:t>11</w:t>
      </w:r>
      <w:bookmarkStart w:id="0" w:name="_GoBack"/>
      <w:bookmarkEnd w:id="0"/>
      <w:r>
        <w:rPr>
          <w:rFonts w:ascii="仿宋" w:hAnsi="仿宋" w:eastAsia="仿宋" w:cs="仿宋"/>
          <w:sz w:val="28"/>
          <w:szCs w:val="28"/>
        </w:rPr>
        <w:t>日</w:t>
      </w:r>
    </w:p>
    <w:p w14:paraId="41C6EF4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3C2246"/>
    <w:multiLevelType w:val="singleLevel"/>
    <w:tmpl w:val="9D3C2246"/>
    <w:lvl w:ilvl="0" w:tentative="0">
      <w:start w:val="2"/>
      <w:numFmt w:val="chineseCounting"/>
      <w:suff w:val="nothing"/>
      <w:lvlText w:val="%1、"/>
      <w:lvlJc w:val="left"/>
      <w:rPr>
        <w:rFonts w:hint="eastAsia"/>
      </w:rPr>
    </w:lvl>
  </w:abstractNum>
  <w:abstractNum w:abstractNumId="1">
    <w:nsid w:val="F8605C83"/>
    <w:multiLevelType w:val="singleLevel"/>
    <w:tmpl w:val="F8605C8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kgOfficeServlet?tolen=b1f897d66aee0a19cdf15c9485cd2188&amp;tko=KINGGRID_JSAPI&amp;m=s"/>
  </w:docVars>
  <w:rsids>
    <w:rsidRoot w:val="26B23E6C"/>
    <w:rsid w:val="0F64150A"/>
    <w:rsid w:val="10D17073"/>
    <w:rsid w:val="12B207DE"/>
    <w:rsid w:val="138D12EB"/>
    <w:rsid w:val="26B23E6C"/>
    <w:rsid w:val="2C124050"/>
    <w:rsid w:val="4D395E7C"/>
    <w:rsid w:val="5E9807BF"/>
    <w:rsid w:val="6CF92406"/>
    <w:rsid w:val="739C3AEB"/>
    <w:rsid w:val="78B44181"/>
    <w:rsid w:val="7B487A48"/>
    <w:rsid w:val="7CFF1CD6"/>
    <w:rsid w:val="97FFF7C0"/>
    <w:rsid w:val="EBFEE51D"/>
    <w:rsid w:val="FB7382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99"/>
    <w:pPr>
      <w:spacing w:after="120"/>
      <w:ind w:left="420" w:leftChars="200"/>
    </w:pPr>
    <w:rPr>
      <w:rFonts w:ascii="Times New Roman" w:hAnsi="Times New Roman" w:eastAsia="宋体" w:cs="Times New Roman"/>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980</Words>
  <Characters>1254</Characters>
  <Lines>0</Lines>
  <Paragraphs>0</Paragraphs>
  <TotalTime>18</TotalTime>
  <ScaleCrop>false</ScaleCrop>
  <LinksUpToDate>false</LinksUpToDate>
  <CharactersWithSpaces>1256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2026-03-07T06:46:00Z</dcterms:created>
  <dc:creator>桂明</dc:creator>
  <cp:lastModifiedBy>Administrator</cp:lastModifiedBy>
  <dcterms:modified xsi:type="dcterms:W3CDTF">2026-03-11T00:10:15Z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320B6BB8778348DDBBC05283B9DB5AEE_13</vt:lpwstr>
  </property>
  <property fmtid="{D5CDD505-2E9C-101B-9397-08002B2CF9AE}" pid="4" name="KSOTemplateDocerSaveRecord">
    <vt:lpwstr>eyJoZGlkIjoiMjVlYTZlZWQ5Yjg4MDQ0MDA4NWJlYWRhNmI5YzFmMGYiLCJ1c2VySWQiOiIxODA2MzU4NDY2In0=</vt:lpwstr>
  </property>
</Properties>
</file>