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3E39F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2"/>
      <w:bookmarkStart w:id="1" w:name="OLE_LINK1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医疗集团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显微镜采购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  <w:bookmarkEnd w:id="0"/>
      <w:bookmarkEnd w:id="1"/>
    </w:p>
    <w:p w14:paraId="02C52159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3A2A9552">
      <w:pPr>
        <w:tabs>
          <w:tab w:val="left" w:pos="1140"/>
        </w:tabs>
        <w:spacing w:line="360" w:lineRule="auto"/>
        <w:ind w:firstLine="480" w:firstLineChars="200"/>
        <w:rPr>
          <w:rFonts w:hint="eastAsia" w:ascii="仿宋_GB2312" w:hAnsi="仿宋_GB2312" w:eastAsia="宋体" w:cs="仿宋_GB2312"/>
          <w:b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hint="eastAsia" w:ascii="宋体" w:hAnsi="宋体" w:cs="宋体"/>
          <w:sz w:val="24"/>
          <w:lang w:val="en-US" w:eastAsia="zh-CN"/>
        </w:rPr>
        <w:t>医疗集团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显微镜</w:t>
      </w:r>
      <w:bookmarkEnd w:id="2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（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口腔科</w:t>
      </w:r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）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4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5F316CE3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2951"/>
        <w:gridCol w:w="3050"/>
        <w:gridCol w:w="1229"/>
      </w:tblGrid>
      <w:tr w14:paraId="5C474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6FC1DB7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2951" w:type="dxa"/>
          </w:tcPr>
          <w:p w14:paraId="69BE8F9A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3050" w:type="dxa"/>
          </w:tcPr>
          <w:p w14:paraId="41208260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1229" w:type="dxa"/>
          </w:tcPr>
          <w:p w14:paraId="1ACF4030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7E275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65F1221B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2951" w:type="dxa"/>
          </w:tcPr>
          <w:p w14:paraId="675284C9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显微镜（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口腔科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）</w:t>
            </w:r>
          </w:p>
        </w:tc>
        <w:tc>
          <w:tcPr>
            <w:tcW w:w="3050" w:type="dxa"/>
          </w:tcPr>
          <w:p w14:paraId="60A556CE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其中番禺中心医院3台和第七人民医院</w:t>
            </w:r>
            <w:bookmarkStart w:id="3" w:name="_GoBack"/>
            <w:bookmarkEnd w:id="3"/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1台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eastAsia="zh-CN"/>
              </w:rPr>
              <w:t>）</w:t>
            </w:r>
          </w:p>
        </w:tc>
        <w:tc>
          <w:tcPr>
            <w:tcW w:w="1229" w:type="dxa"/>
          </w:tcPr>
          <w:p w14:paraId="6BB7D7B1">
            <w:pPr>
              <w:spacing w:line="360" w:lineRule="auto"/>
              <w:jc w:val="center"/>
              <w:rPr>
                <w:rFonts w:hint="default" w:eastAsia="仿宋_GB2312" w:asciiTheme="majorEastAsia" w:hAnsiTheme="majorEastAsia" w:cstheme="majorEastAsia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口腔科</w:t>
            </w:r>
          </w:p>
        </w:tc>
      </w:tr>
    </w:tbl>
    <w:p w14:paraId="0512AB49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069D0AF9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44E78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8C69F0E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560728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CF5A33D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01535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0F8B31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显微镜（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 w:bidi="ar"/>
              </w:rPr>
              <w:t>口腔科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）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FA59682">
            <w:pPr>
              <w:pStyle w:val="10"/>
              <w:widowControl/>
              <w:spacing w:beforeAutospacing="0" w:afterAutospacing="0"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一、主要用途与功能</w:t>
            </w:r>
          </w:p>
          <w:p w14:paraId="4570A482">
            <w:pPr>
              <w:pStyle w:val="10"/>
              <w:widowControl/>
              <w:spacing w:beforeAutospacing="0" w:afterAutospacing="0"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主要用于口腔科临床诊疗工作，包括但不限于根管治疗、牙体修复、牙周手术、种植手术、口腔黏膜病诊治等。</w:t>
            </w:r>
          </w:p>
          <w:p w14:paraId="4A4A4D09">
            <w:pPr>
              <w:pStyle w:val="10"/>
              <w:widowControl/>
              <w:spacing w:beforeAutospacing="0" w:afterAutospacing="0"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 w14:paraId="3416C97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光学系统特性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：采用高等级的光学系统，确保图像清晰、色彩真实、边缘无畸变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val="en-US" w:eastAsia="zh-CN"/>
              </w:rPr>
              <w:t>；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具备多级连续变倍功能。</w:t>
            </w:r>
          </w:p>
          <w:p w14:paraId="6E53390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val="en-US" w:eastAsia="zh-CN"/>
              </w:rPr>
              <w:t>2.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照明系统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：光照充足、均匀、色温自然。具备多角度照明，以增强根管口、髓底等深部区域的观察效果。照明强度应具备多级可调功能，并具备智能待机或延时自动关闭功能。</w:t>
            </w:r>
          </w:p>
          <w:p w14:paraId="436B1EE3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val="en-US" w:eastAsia="zh-CN"/>
              </w:rPr>
              <w:t>3.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目镜与观察角度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：配备广角目镜，支持视度调节与瞳距调节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以满足不同体位和椅位的操作需求。</w:t>
            </w:r>
          </w:p>
          <w:p w14:paraId="73220FA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val="en-US" w:eastAsia="zh-CN"/>
              </w:rPr>
              <w:t>4.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支架与平衡系统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：采用落地式支架，具备优异的动态平衡性能，操作轻便、定位稳定、无漂移。</w:t>
            </w:r>
          </w:p>
          <w:p w14:paraId="46B6FE15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val="en-US" w:eastAsia="zh-CN"/>
              </w:rPr>
              <w:t>5.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支持集成高清摄像系统和图像采集/录像模块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图像传输应具备低延迟、高保真特性。</w:t>
            </w:r>
          </w:p>
          <w:p w14:paraId="42CC796D">
            <w:pPr>
              <w:pStyle w:val="10"/>
              <w:widowControl/>
              <w:spacing w:beforeAutospacing="0" w:afterAutospacing="0"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val="en-US" w:eastAsia="zh-CN"/>
              </w:rPr>
              <w:t>6.</w:t>
            </w: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安全与消毒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：应易于清洁和消毒，符合院感控制要求</w:t>
            </w: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1"/>
                <w:shd w:val="clear" w:color="auto" w:fill="FFFFFF"/>
              </w:rPr>
              <w:t>具备抗腐蚀性能。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A35A39A">
            <w:pPr>
              <w:pStyle w:val="3"/>
              <w:numPr>
                <w:ilvl w:val="0"/>
                <w:numId w:val="2"/>
              </w:num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 w14:paraId="2825672D">
            <w:pPr>
              <w:pStyle w:val="18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附件；</w:t>
            </w:r>
          </w:p>
          <w:p w14:paraId="0CFE8CD2">
            <w:pPr>
              <w:pStyle w:val="2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 w14:paraId="0CAF31DF">
            <w:pPr>
              <w:pStyle w:val="3"/>
            </w:pPr>
          </w:p>
          <w:p w14:paraId="34073B3E">
            <w:pPr>
              <w:pStyle w:val="3"/>
            </w:pPr>
          </w:p>
          <w:p w14:paraId="1904B072">
            <w:pPr>
              <w:pStyle w:val="3"/>
            </w:pPr>
          </w:p>
        </w:tc>
      </w:tr>
    </w:tbl>
    <w:p w14:paraId="46CEA590">
      <w:pPr>
        <w:pStyle w:val="10"/>
        <w:widowControl/>
        <w:rPr>
          <w:b/>
          <w:bCs/>
        </w:rPr>
      </w:pPr>
    </w:p>
    <w:p w14:paraId="0D5B2AC3">
      <w:pPr>
        <w:pStyle w:val="10"/>
        <w:widowControl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关键技术参数附表：</w:t>
      </w:r>
    </w:p>
    <w:tbl>
      <w:tblPr>
        <w:tblStyle w:val="20"/>
        <w:tblW w:w="89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2829"/>
        <w:gridCol w:w="2296"/>
        <w:gridCol w:w="2206"/>
      </w:tblGrid>
      <w:tr w14:paraId="53363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83" w:type="dxa"/>
          </w:tcPr>
          <w:p w14:paraId="75517067">
            <w:pPr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829" w:type="dxa"/>
          </w:tcPr>
          <w:p w14:paraId="010D933F">
            <w:pPr>
              <w:rPr>
                <w:b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关键技术参数</w:t>
            </w:r>
          </w:p>
        </w:tc>
        <w:tc>
          <w:tcPr>
            <w:tcW w:w="2296" w:type="dxa"/>
          </w:tcPr>
          <w:p w14:paraId="047D8BF6">
            <w:pPr>
              <w:rPr>
                <w:b/>
              </w:rPr>
            </w:pPr>
            <w:r>
              <w:rPr>
                <w:rFonts w:hint="eastAsia"/>
                <w:b/>
              </w:rPr>
              <w:t>产品响应具体技术参数</w:t>
            </w:r>
          </w:p>
        </w:tc>
        <w:tc>
          <w:tcPr>
            <w:tcW w:w="2206" w:type="dxa"/>
          </w:tcPr>
          <w:p w14:paraId="0983DCB1"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14:paraId="024DE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583" w:type="dxa"/>
            <w:vAlign w:val="center"/>
          </w:tcPr>
          <w:p w14:paraId="7316A4C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b w:val="0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829" w:type="dxa"/>
            <w:vAlign w:val="center"/>
          </w:tcPr>
          <w:p w14:paraId="0C2FBD3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b w:val="0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总放大倍率范围</w:t>
            </w:r>
          </w:p>
        </w:tc>
        <w:tc>
          <w:tcPr>
            <w:tcW w:w="2296" w:type="dxa"/>
            <w:vAlign w:val="center"/>
          </w:tcPr>
          <w:p w14:paraId="04F52CDC">
            <w:pPr>
              <w:keepNext w:val="0"/>
              <w:keepLines w:val="0"/>
              <w:widowControl/>
              <w:suppressLineNumbers w:val="0"/>
              <w:jc w:val="left"/>
              <w:rPr>
                <w:b/>
              </w:rPr>
            </w:pPr>
          </w:p>
        </w:tc>
        <w:tc>
          <w:tcPr>
            <w:tcW w:w="2206" w:type="dxa"/>
          </w:tcPr>
          <w:p w14:paraId="564BBDF7">
            <w:pPr>
              <w:rPr>
                <w:b/>
              </w:rPr>
            </w:pPr>
          </w:p>
        </w:tc>
      </w:tr>
      <w:tr w14:paraId="56B79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094E3AC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b w:val="0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2</w:t>
            </w:r>
          </w:p>
        </w:tc>
        <w:tc>
          <w:tcPr>
            <w:tcW w:w="2829" w:type="dxa"/>
            <w:vAlign w:val="center"/>
          </w:tcPr>
          <w:p w14:paraId="65486B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b w:val="0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工作距离</w:t>
            </w:r>
          </w:p>
        </w:tc>
        <w:tc>
          <w:tcPr>
            <w:tcW w:w="2296" w:type="dxa"/>
            <w:vAlign w:val="center"/>
          </w:tcPr>
          <w:p w14:paraId="6E29682A">
            <w:pPr>
              <w:keepNext w:val="0"/>
              <w:keepLines w:val="0"/>
              <w:widowControl/>
              <w:suppressLineNumbers w:val="0"/>
              <w:jc w:val="left"/>
              <w:rPr>
                <w:b/>
              </w:rPr>
            </w:pPr>
          </w:p>
        </w:tc>
        <w:tc>
          <w:tcPr>
            <w:tcW w:w="2206" w:type="dxa"/>
          </w:tcPr>
          <w:p w14:paraId="1E3E808D">
            <w:pPr>
              <w:rPr>
                <w:b/>
              </w:rPr>
            </w:pPr>
          </w:p>
        </w:tc>
      </w:tr>
      <w:tr w14:paraId="117D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3673020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b w:val="0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3</w:t>
            </w:r>
          </w:p>
        </w:tc>
        <w:tc>
          <w:tcPr>
            <w:tcW w:w="2829" w:type="dxa"/>
            <w:vAlign w:val="center"/>
          </w:tcPr>
          <w:p w14:paraId="59B9256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Times New Roman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目镜视场直径</w:t>
            </w:r>
          </w:p>
        </w:tc>
        <w:tc>
          <w:tcPr>
            <w:tcW w:w="2296" w:type="dxa"/>
            <w:vAlign w:val="center"/>
          </w:tcPr>
          <w:p w14:paraId="43BAAEE5">
            <w:pPr>
              <w:keepNext w:val="0"/>
              <w:keepLines w:val="0"/>
              <w:widowControl/>
              <w:suppressLineNumbers w:val="0"/>
              <w:jc w:val="left"/>
              <w:rPr>
                <w:b/>
              </w:rPr>
            </w:pPr>
          </w:p>
        </w:tc>
        <w:tc>
          <w:tcPr>
            <w:tcW w:w="2206" w:type="dxa"/>
          </w:tcPr>
          <w:p w14:paraId="5376A1AA">
            <w:pPr>
              <w:rPr>
                <w:b/>
              </w:rPr>
            </w:pPr>
          </w:p>
        </w:tc>
      </w:tr>
      <w:tr w14:paraId="200A9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157CEE8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 w:val="0"/>
                <w:color w:val="000000"/>
                <w:kern w:val="0"/>
                <w:sz w:val="24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4</w:t>
            </w:r>
          </w:p>
        </w:tc>
        <w:tc>
          <w:tcPr>
            <w:tcW w:w="2829" w:type="dxa"/>
            <w:vAlign w:val="center"/>
          </w:tcPr>
          <w:p w14:paraId="7C441F5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主镜光源类型、功率及寿命</w:t>
            </w:r>
          </w:p>
        </w:tc>
        <w:tc>
          <w:tcPr>
            <w:tcW w:w="2296" w:type="dxa"/>
            <w:vAlign w:val="center"/>
          </w:tcPr>
          <w:p w14:paraId="7AE77D59">
            <w:pPr>
              <w:keepNext w:val="0"/>
              <w:keepLines w:val="0"/>
              <w:widowControl/>
              <w:suppressLineNumbers w:val="0"/>
              <w:jc w:val="left"/>
              <w:rPr>
                <w:b/>
              </w:rPr>
            </w:pPr>
          </w:p>
        </w:tc>
        <w:tc>
          <w:tcPr>
            <w:tcW w:w="2206" w:type="dxa"/>
          </w:tcPr>
          <w:p w14:paraId="5F00E5C0">
            <w:pPr>
              <w:rPr>
                <w:b/>
              </w:rPr>
            </w:pPr>
          </w:p>
        </w:tc>
      </w:tr>
      <w:tr w14:paraId="45D45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6EB682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 w:val="0"/>
                <w:color w:val="000000"/>
                <w:kern w:val="0"/>
                <w:sz w:val="24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5</w:t>
            </w:r>
          </w:p>
        </w:tc>
        <w:tc>
          <w:tcPr>
            <w:tcW w:w="2829" w:type="dxa"/>
            <w:vAlign w:val="center"/>
          </w:tcPr>
          <w:p w14:paraId="6C9DE69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滤光片配置</w:t>
            </w:r>
          </w:p>
        </w:tc>
        <w:tc>
          <w:tcPr>
            <w:tcW w:w="2296" w:type="dxa"/>
            <w:vAlign w:val="center"/>
          </w:tcPr>
          <w:p w14:paraId="77B0BDF4">
            <w:pPr>
              <w:keepNext w:val="0"/>
              <w:keepLines w:val="0"/>
              <w:widowControl/>
              <w:suppressLineNumbers w:val="0"/>
              <w:jc w:val="left"/>
              <w:rPr>
                <w:b/>
              </w:rPr>
            </w:pPr>
          </w:p>
        </w:tc>
        <w:tc>
          <w:tcPr>
            <w:tcW w:w="2206" w:type="dxa"/>
          </w:tcPr>
          <w:p w14:paraId="0D8DEA3D">
            <w:pPr>
              <w:rPr>
                <w:b/>
              </w:rPr>
            </w:pPr>
          </w:p>
        </w:tc>
      </w:tr>
      <w:tr w14:paraId="34A50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6230187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 w:val="0"/>
                <w:color w:val="000000"/>
                <w:kern w:val="0"/>
                <w:sz w:val="24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6</w:t>
            </w:r>
          </w:p>
        </w:tc>
        <w:tc>
          <w:tcPr>
            <w:tcW w:w="2829" w:type="dxa"/>
            <w:vAlign w:val="center"/>
          </w:tcPr>
          <w:p w14:paraId="6A8D925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Times New Roman"/>
                <w:color w:val="000000"/>
                <w:kern w:val="0"/>
                <w:sz w:val="24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变倍系统变倍比</w:t>
            </w:r>
          </w:p>
        </w:tc>
        <w:tc>
          <w:tcPr>
            <w:tcW w:w="2296" w:type="dxa"/>
            <w:vAlign w:val="center"/>
          </w:tcPr>
          <w:p w14:paraId="4ADA7C76">
            <w:pPr>
              <w:keepNext w:val="0"/>
              <w:keepLines w:val="0"/>
              <w:widowControl/>
              <w:suppressLineNumbers w:val="0"/>
              <w:jc w:val="left"/>
              <w:rPr>
                <w:b/>
              </w:rPr>
            </w:pPr>
          </w:p>
        </w:tc>
        <w:tc>
          <w:tcPr>
            <w:tcW w:w="2206" w:type="dxa"/>
          </w:tcPr>
          <w:p w14:paraId="323545E6">
            <w:pPr>
              <w:rPr>
                <w:b/>
              </w:rPr>
            </w:pPr>
          </w:p>
        </w:tc>
      </w:tr>
      <w:tr w14:paraId="62BEC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shd w:val="clear" w:color="auto" w:fill="auto"/>
            <w:vAlign w:val="center"/>
          </w:tcPr>
          <w:p w14:paraId="4C43E2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Times New Roman"/>
                <w:b w:val="0"/>
                <w:color w:val="00000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7</w:t>
            </w:r>
          </w:p>
        </w:tc>
        <w:tc>
          <w:tcPr>
            <w:tcW w:w="2829" w:type="dxa"/>
            <w:shd w:val="clear" w:color="auto" w:fill="auto"/>
            <w:vAlign w:val="center"/>
          </w:tcPr>
          <w:p w14:paraId="48F4C0F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物镜类型</w:t>
            </w:r>
          </w:p>
        </w:tc>
        <w:tc>
          <w:tcPr>
            <w:tcW w:w="2296" w:type="dxa"/>
            <w:vAlign w:val="center"/>
          </w:tcPr>
          <w:p w14:paraId="75FBC5A4">
            <w:pPr>
              <w:keepNext w:val="0"/>
              <w:keepLines w:val="0"/>
              <w:widowControl/>
              <w:suppressLineNumbers w:val="0"/>
              <w:jc w:val="left"/>
              <w:rPr>
                <w:b/>
              </w:rPr>
            </w:pPr>
          </w:p>
        </w:tc>
        <w:tc>
          <w:tcPr>
            <w:tcW w:w="2206" w:type="dxa"/>
          </w:tcPr>
          <w:p w14:paraId="280CCFCA">
            <w:pPr>
              <w:rPr>
                <w:b/>
              </w:rPr>
            </w:pPr>
          </w:p>
        </w:tc>
      </w:tr>
      <w:tr w14:paraId="1BD63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388610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/>
                <w:b w:val="0"/>
                <w:color w:val="000000"/>
                <w:kern w:val="0"/>
                <w:sz w:val="24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8</w:t>
            </w:r>
          </w:p>
        </w:tc>
        <w:tc>
          <w:tcPr>
            <w:tcW w:w="2829" w:type="dxa"/>
            <w:vAlign w:val="center"/>
          </w:tcPr>
          <w:p w14:paraId="794555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Times New Roman"/>
                <w:color w:val="000000"/>
                <w:kern w:val="0"/>
                <w:sz w:val="24"/>
                <w:szCs w:val="21"/>
                <w:shd w:val="clear" w:color="auto" w:fill="FFFFFF"/>
                <w:lang w:val="en-US"/>
              </w:rPr>
            </w:pPr>
            <w:r>
              <w:rPr>
                <w:rFonts w:hint="eastAsia" w:ascii="宋体" w:hAnsi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1"/>
                <w:shd w:val="clear" w:color="auto" w:fill="FFFFFF"/>
                <w:lang w:val="en-US" w:eastAsia="zh-CN" w:bidi="ar-SA"/>
              </w:rPr>
              <w:t>设备使用年限</w:t>
            </w:r>
          </w:p>
        </w:tc>
        <w:tc>
          <w:tcPr>
            <w:tcW w:w="2296" w:type="dxa"/>
            <w:vAlign w:val="center"/>
          </w:tcPr>
          <w:p w14:paraId="313F8885">
            <w:pPr>
              <w:keepNext w:val="0"/>
              <w:keepLines w:val="0"/>
              <w:widowControl/>
              <w:suppressLineNumbers w:val="0"/>
              <w:jc w:val="left"/>
              <w:rPr>
                <w:b/>
              </w:rPr>
            </w:pPr>
          </w:p>
        </w:tc>
        <w:tc>
          <w:tcPr>
            <w:tcW w:w="2206" w:type="dxa"/>
          </w:tcPr>
          <w:p w14:paraId="62CEECE5">
            <w:pPr>
              <w:rPr>
                <w:b/>
              </w:rPr>
            </w:pPr>
          </w:p>
        </w:tc>
      </w:tr>
      <w:tr w14:paraId="3F42A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499E17C6">
            <w:pPr>
              <w:rPr>
                <w:b/>
              </w:rPr>
            </w:pPr>
            <w:r>
              <w:rPr>
                <w:rFonts w:hint="eastAsia"/>
                <w:b/>
              </w:rPr>
              <w:t>其他（自荐）</w:t>
            </w:r>
          </w:p>
        </w:tc>
        <w:tc>
          <w:tcPr>
            <w:tcW w:w="2829" w:type="dxa"/>
          </w:tcPr>
          <w:p w14:paraId="4CB382F5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96" w:type="dxa"/>
          </w:tcPr>
          <w:p w14:paraId="72FD7C80">
            <w:pPr>
              <w:rPr>
                <w:b/>
              </w:rPr>
            </w:pPr>
          </w:p>
        </w:tc>
        <w:tc>
          <w:tcPr>
            <w:tcW w:w="2206" w:type="dxa"/>
          </w:tcPr>
          <w:p w14:paraId="25336DDE">
            <w:pPr>
              <w:rPr>
                <w:b/>
              </w:rPr>
            </w:pPr>
          </w:p>
        </w:tc>
      </w:tr>
      <w:tr w14:paraId="33B21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583" w:type="dxa"/>
          </w:tcPr>
          <w:p w14:paraId="2968223F">
            <w:pPr>
              <w:rPr>
                <w:b/>
              </w:rPr>
            </w:pPr>
            <w:r>
              <w:rPr>
                <w:rFonts w:hint="eastAsia"/>
                <w:b/>
              </w:rPr>
              <w:t>产品功能技术参数优势、特点（建议不超</w:t>
            </w:r>
            <w:r>
              <w:rPr>
                <w:b/>
              </w:rPr>
              <w:t>300</w:t>
            </w:r>
            <w:r>
              <w:rPr>
                <w:rFonts w:hint="eastAsia"/>
                <w:b/>
              </w:rPr>
              <w:t>字说明 ）</w:t>
            </w:r>
          </w:p>
        </w:tc>
        <w:tc>
          <w:tcPr>
            <w:tcW w:w="7331" w:type="dxa"/>
            <w:gridSpan w:val="3"/>
          </w:tcPr>
          <w:p w14:paraId="3359892A">
            <w:pPr>
              <w:rPr>
                <w:b/>
              </w:rPr>
            </w:pPr>
          </w:p>
        </w:tc>
      </w:tr>
    </w:tbl>
    <w:p w14:paraId="2B86C19B">
      <w:pPr>
        <w:pStyle w:val="10"/>
        <w:widowControl/>
        <w:rPr>
          <w:b/>
          <w:bCs/>
        </w:rPr>
      </w:pPr>
    </w:p>
    <w:p w14:paraId="119887F7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532D40AC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3EA6CF3F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1、设备报价单：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2A314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AF43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AE45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45CD4A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D75F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BDFC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48C3020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6AE93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333FBA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6250D52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58A91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4922F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1F7D2E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7E99C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108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68A5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852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9199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0499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E103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5817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3453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145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7795B2CC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2989623A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59AE549E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202A0ACC">
      <w:pPr>
        <w:numPr>
          <w:ilvl w:val="0"/>
          <w:numId w:val="3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50977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32433D63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37216C60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705A847A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16D13F09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3C653791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03488D73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707B366D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3E2655A3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7138E2D6">
            <w:r>
              <w:rPr>
                <w:rFonts w:hint="eastAsia"/>
              </w:rPr>
              <w:t>备注</w:t>
            </w:r>
          </w:p>
        </w:tc>
      </w:tr>
      <w:tr w14:paraId="2D43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1E476C94"/>
        </w:tc>
        <w:tc>
          <w:tcPr>
            <w:tcW w:w="1503" w:type="dxa"/>
          </w:tcPr>
          <w:p w14:paraId="6800A133"/>
        </w:tc>
        <w:tc>
          <w:tcPr>
            <w:tcW w:w="1159" w:type="dxa"/>
          </w:tcPr>
          <w:p w14:paraId="2F2754F8"/>
        </w:tc>
        <w:tc>
          <w:tcPr>
            <w:tcW w:w="777" w:type="dxa"/>
          </w:tcPr>
          <w:p w14:paraId="3F019321"/>
        </w:tc>
        <w:tc>
          <w:tcPr>
            <w:tcW w:w="873" w:type="dxa"/>
          </w:tcPr>
          <w:p w14:paraId="5201DEBF"/>
        </w:tc>
        <w:tc>
          <w:tcPr>
            <w:tcW w:w="1268" w:type="dxa"/>
          </w:tcPr>
          <w:p w14:paraId="714A392D"/>
        </w:tc>
        <w:tc>
          <w:tcPr>
            <w:tcW w:w="969" w:type="dxa"/>
          </w:tcPr>
          <w:p w14:paraId="61B3CDB5"/>
        </w:tc>
        <w:tc>
          <w:tcPr>
            <w:tcW w:w="1240" w:type="dxa"/>
          </w:tcPr>
          <w:p w14:paraId="593BFA2D"/>
        </w:tc>
        <w:tc>
          <w:tcPr>
            <w:tcW w:w="709" w:type="dxa"/>
          </w:tcPr>
          <w:p w14:paraId="31CBC444"/>
        </w:tc>
      </w:tr>
    </w:tbl>
    <w:p w14:paraId="3100AE02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5B8878A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4D829D3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3104414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018178AD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34E00D4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5C2EAD3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202AEEAC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39D1C8FE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1157F6E2">
      <w:pPr>
        <w:pStyle w:val="2"/>
      </w:pPr>
    </w:p>
    <w:p w14:paraId="6AD9296A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7E2A975D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14:paraId="190F0308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43A1B551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32AD751C">
      <w:pPr>
        <w:spacing w:line="360" w:lineRule="auto"/>
        <w:ind w:firstLine="420" w:firstLineChars="200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65D81AC9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：202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7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13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日18:00，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后续等通知邀请现场会议。</w:t>
      </w:r>
    </w:p>
    <w:p w14:paraId="5507532F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3AA105C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 w14:paraId="1F8A2DC8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7BF852E2">
      <w:pPr>
        <w:spacing w:line="36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广医附属番禺中心医院医疗集团显微镜采购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0C0E3A3C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5D404E67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 w14:paraId="3A854A16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日</w:t>
      </w:r>
    </w:p>
    <w:p w14:paraId="64478322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C13F6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389298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389298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780525E3"/>
    <w:multiLevelType w:val="multilevel"/>
    <w:tmpl w:val="780525E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Theme="minorEastAsia" w:hAnsiTheme="minorEastAsia" w:eastAsiaTheme="minorEastAsia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9DE4F6E"/>
    <w:rsid w:val="0A67364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BDCEEBC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827402"/>
    <w:rsid w:val="36935DF9"/>
    <w:rsid w:val="37F1663F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4467F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E325AD"/>
    <w:rsid w:val="5FAC03A9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6C196E"/>
    <w:rsid w:val="67F57AE5"/>
    <w:rsid w:val="686A38E1"/>
    <w:rsid w:val="699E1084"/>
    <w:rsid w:val="69F316DB"/>
    <w:rsid w:val="6ABF2868"/>
    <w:rsid w:val="6B916B17"/>
    <w:rsid w:val="6BE835ED"/>
    <w:rsid w:val="6C4954AF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034A24"/>
    <w:rsid w:val="7312260B"/>
    <w:rsid w:val="73880EAC"/>
    <w:rsid w:val="75D40613"/>
    <w:rsid w:val="76312863"/>
    <w:rsid w:val="773773E3"/>
    <w:rsid w:val="77856566"/>
    <w:rsid w:val="77C33297"/>
    <w:rsid w:val="78BFC91D"/>
    <w:rsid w:val="7A0655E8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BDFCC7E6"/>
    <w:rsid w:val="F35E4796"/>
    <w:rsid w:val="F5C2BF18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1550</Words>
  <Characters>1648</Characters>
  <Lines>13</Lines>
  <Paragraphs>3</Paragraphs>
  <TotalTime>1</TotalTime>
  <ScaleCrop>false</ScaleCrop>
  <LinksUpToDate>false</LinksUpToDate>
  <CharactersWithSpaces>1671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2025-11-27T00:15:00Z</dcterms:created>
  <dc:creator>渴口可乐</dc:creator>
  <cp:lastModifiedBy>肖翔</cp:lastModifiedBy>
  <dcterms:modified xsi:type="dcterms:W3CDTF">2026-04-07T00:24:52Z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