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A0516">
      <w:pPr>
        <w:tabs>
          <w:tab w:val="left" w:pos="1140"/>
        </w:tabs>
        <w:spacing w:line="60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val="en-US" w:eastAsia="zh-CN"/>
        </w:rPr>
        <w:t>广医附属番禺中心医院医疗集团除颤仪、动态心电图记录器采购项目市场调查公告</w:t>
      </w:r>
    </w:p>
    <w:p w14:paraId="6F5272F2">
      <w:pPr>
        <w:tabs>
          <w:tab w:val="left" w:pos="1140"/>
        </w:tabs>
        <w:spacing w:line="360" w:lineRule="auto"/>
        <w:ind w:firstLine="480" w:firstLineChars="200"/>
        <w:rPr>
          <w:rFonts w:ascii="宋体" w:hAnsi="宋体" w:cs="宋体"/>
          <w:sz w:val="24"/>
        </w:rPr>
      </w:pPr>
    </w:p>
    <w:p w14:paraId="3B0625C6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广医</w:t>
      </w:r>
      <w:r>
        <w:rPr>
          <w:rFonts w:hint="eastAsia" w:ascii="宋体" w:hAnsi="宋体" w:cs="宋体"/>
          <w:color w:val="auto"/>
          <w:sz w:val="24"/>
        </w:rPr>
        <w:t>附属番禺中心医院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医疗集团现对除颤仪、动态心电图记录器采购项目进行市场调查</w:t>
      </w:r>
      <w:r>
        <w:rPr>
          <w:rFonts w:hint="eastAsia" w:ascii="宋体" w:hAnsi="宋体" w:cs="宋体"/>
          <w:color w:val="auto"/>
          <w:sz w:val="24"/>
        </w:rPr>
        <w:t>，请有意向的供应商按以下要求提交资料。所提</w:t>
      </w:r>
      <w:r>
        <w:rPr>
          <w:rFonts w:ascii="宋体" w:hAnsi="宋体" w:cs="宋体"/>
          <w:color w:val="auto"/>
          <w:sz w:val="24"/>
        </w:rPr>
        <w:t>交的相关调查资料中如涉及弄虚作假的将被列入我院</w:t>
      </w:r>
      <w:r>
        <w:rPr>
          <w:rFonts w:hint="eastAsia" w:ascii="宋体" w:hAnsi="宋体" w:cs="宋体"/>
          <w:color w:val="auto"/>
          <w:sz w:val="24"/>
        </w:rPr>
        <w:t>负面清单</w:t>
      </w:r>
      <w:r>
        <w:rPr>
          <w:rFonts w:ascii="宋体" w:hAnsi="宋体" w:cs="宋体"/>
          <w:color w:val="auto"/>
          <w:sz w:val="24"/>
        </w:rPr>
        <w:t>。我</w:t>
      </w:r>
      <w:r>
        <w:rPr>
          <w:rFonts w:hint="eastAsia" w:ascii="宋体" w:hAnsi="宋体" w:cs="宋体"/>
          <w:color w:val="auto"/>
          <w:sz w:val="24"/>
        </w:rPr>
        <w:t>院</w:t>
      </w:r>
      <w:r>
        <w:rPr>
          <w:rFonts w:ascii="宋体" w:hAnsi="宋体" w:cs="宋体"/>
          <w:color w:val="auto"/>
          <w:sz w:val="24"/>
        </w:rPr>
        <w:t>对所有参与调查潜在供应商提供的资料有保密的责任。 </w:t>
      </w:r>
    </w:p>
    <w:p w14:paraId="5B70B900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color w:val="auto"/>
          <w:sz w:val="24"/>
        </w:rPr>
      </w:pPr>
      <w:r>
        <w:rPr>
          <w:rFonts w:hint="eastAsia" w:asciiTheme="majorEastAsia" w:hAnsiTheme="majorEastAsia" w:eastAsiaTheme="majorEastAsia" w:cstheme="majorEastAsia"/>
          <w:b/>
          <w:color w:val="auto"/>
          <w:sz w:val="24"/>
        </w:rPr>
        <w:t>一、设备需求清单：</w:t>
      </w:r>
    </w:p>
    <w:tbl>
      <w:tblPr>
        <w:tblStyle w:val="14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3363"/>
        <w:gridCol w:w="1287"/>
        <w:gridCol w:w="2791"/>
      </w:tblGrid>
      <w:tr w14:paraId="736CB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 w14:paraId="11C15481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14:paraId="5DA03301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14:paraId="16405F44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14:paraId="37A8E48A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color w:val="auto"/>
                <w:sz w:val="24"/>
                <w:highlight w:val="none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4"/>
                <w:highlight w:val="none"/>
                <w:lang w:val="zh-CN"/>
              </w:rPr>
              <w:t>应用方向</w:t>
            </w:r>
          </w:p>
        </w:tc>
      </w:tr>
      <w:tr w14:paraId="44CE2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3" w:type="dxa"/>
          </w:tcPr>
          <w:p w14:paraId="3A2C2AF1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3363" w:type="dxa"/>
          </w:tcPr>
          <w:p w14:paraId="6D7972F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除颤仪</w:t>
            </w:r>
          </w:p>
        </w:tc>
        <w:tc>
          <w:tcPr>
            <w:tcW w:w="1287" w:type="dxa"/>
          </w:tcPr>
          <w:p w14:paraId="76E73B17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2台</w:t>
            </w:r>
          </w:p>
        </w:tc>
        <w:tc>
          <w:tcPr>
            <w:tcW w:w="2791" w:type="dxa"/>
          </w:tcPr>
          <w:p w14:paraId="546126B5">
            <w:pPr>
              <w:bidi w:val="0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门急诊（</w:t>
            </w:r>
            <w:r>
              <w:rPr>
                <w:rFonts w:hint="default"/>
                <w:highlight w:val="none"/>
                <w:lang w:eastAsia="zh-CN"/>
              </w:rPr>
              <w:t>广州医科大学附属番禺中心医院、</w:t>
            </w:r>
            <w:r>
              <w:rPr>
                <w:rFonts w:hint="eastAsia"/>
                <w:highlight w:val="none"/>
                <w:lang w:val="en-US" w:eastAsia="zh-CN"/>
              </w:rPr>
              <w:t>番禺区第七人民医院</w:t>
            </w:r>
            <w:r>
              <w:rPr>
                <w:rFonts w:hint="default"/>
                <w:highlight w:val="none"/>
                <w:lang w:eastAsia="zh-CN"/>
              </w:rPr>
              <w:t>各</w:t>
            </w:r>
            <w:r>
              <w:rPr>
                <w:rFonts w:hint="eastAsia"/>
                <w:highlight w:val="none"/>
                <w:lang w:val="en-US" w:eastAsia="zh-CN"/>
              </w:rPr>
              <w:t>一台）</w:t>
            </w:r>
          </w:p>
        </w:tc>
      </w:tr>
      <w:tr w14:paraId="3C0B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73" w:type="dxa"/>
          </w:tcPr>
          <w:p w14:paraId="71DD7E13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3363" w:type="dxa"/>
          </w:tcPr>
          <w:p w14:paraId="54A39283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动态心电图记录器</w:t>
            </w:r>
          </w:p>
        </w:tc>
        <w:tc>
          <w:tcPr>
            <w:tcW w:w="1287" w:type="dxa"/>
          </w:tcPr>
          <w:p w14:paraId="199372EC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5台</w:t>
            </w:r>
          </w:p>
        </w:tc>
        <w:tc>
          <w:tcPr>
            <w:tcW w:w="2791" w:type="dxa"/>
          </w:tcPr>
          <w:p w14:paraId="6D1A9E32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心电图</w:t>
            </w:r>
            <w:r>
              <w:rPr>
                <w:rFonts w:hint="eastAsia"/>
                <w:highlight w:val="none"/>
                <w:lang w:val="en-US" w:eastAsia="zh-CN"/>
              </w:rPr>
              <w:t>（</w:t>
            </w:r>
            <w:r>
              <w:rPr>
                <w:rFonts w:hint="default"/>
                <w:highlight w:val="none"/>
                <w:lang w:eastAsia="zh-CN"/>
              </w:rPr>
              <w:t>广州医科大学附属番禺中心医院</w:t>
            </w:r>
            <w:r>
              <w:rPr>
                <w:rFonts w:hint="eastAsia"/>
                <w:highlight w:val="none"/>
                <w:lang w:val="en-US" w:eastAsia="zh-CN"/>
              </w:rPr>
              <w:t>）</w:t>
            </w:r>
          </w:p>
        </w:tc>
      </w:tr>
    </w:tbl>
    <w:p w14:paraId="01C8F365">
      <w:pPr>
        <w:pStyle w:val="20"/>
        <w:numPr>
          <w:ilvl w:val="0"/>
          <w:numId w:val="0"/>
        </w:numPr>
        <w:tabs>
          <w:tab w:val="left" w:pos="709"/>
        </w:tabs>
        <w:spacing w:line="360" w:lineRule="auto"/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</w:pPr>
    </w:p>
    <w:p w14:paraId="60245003">
      <w:pPr>
        <w:pStyle w:val="20"/>
        <w:numPr>
          <w:ilvl w:val="0"/>
          <w:numId w:val="0"/>
        </w:numPr>
        <w:tabs>
          <w:tab w:val="left" w:pos="709"/>
        </w:tabs>
        <w:spacing w:line="360" w:lineRule="auto"/>
        <w:rPr>
          <w:rFonts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  <w:lang w:val="en-US" w:eastAsia="zh-CN"/>
        </w:rPr>
        <w:t>二、</w:t>
      </w:r>
      <w:r>
        <w:rPr>
          <w:rFonts w:hint="eastAsia" w:ascii="宋体" w:hAnsi="宋体" w:cs="宋体"/>
          <w:b/>
          <w:bCs/>
          <w:color w:val="auto"/>
          <w:sz w:val="24"/>
        </w:rPr>
        <w:t>技术参数要求</w:t>
      </w:r>
    </w:p>
    <w:tbl>
      <w:tblPr>
        <w:tblStyle w:val="13"/>
        <w:tblW w:w="848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1"/>
        <w:gridCol w:w="5925"/>
      </w:tblGrid>
      <w:tr w14:paraId="44F81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697E63E"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6E8130AA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功能\参数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</w:rPr>
              <w:t>需求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val="en-US" w:eastAsia="zh-CN"/>
              </w:rPr>
              <w:t>仅供参考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lang w:eastAsia="zh-CN"/>
              </w:rPr>
              <w:t>）</w:t>
            </w:r>
          </w:p>
        </w:tc>
      </w:tr>
      <w:tr w14:paraId="7A4E2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7F0189F">
            <w:pPr>
              <w:bidi w:val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除颤仪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86ECDDB">
            <w:pPr>
              <w:numPr>
                <w:ilvl w:val="0"/>
                <w:numId w:val="0"/>
              </w:numPr>
              <w:bidi w:val="0"/>
              <w:spacing w:line="360" w:lineRule="auto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1、应用</w:t>
            </w:r>
            <w:r>
              <w:rPr>
                <w:rFonts w:hint="default"/>
                <w:sz w:val="21"/>
                <w:szCs w:val="24"/>
                <w:lang w:val="en-US" w:eastAsia="zh-CN"/>
              </w:rPr>
              <w:t>于</w:t>
            </w:r>
            <w:r>
              <w:rPr>
                <w:rFonts w:hint="eastAsia"/>
                <w:sz w:val="21"/>
                <w:szCs w:val="24"/>
                <w:lang w:val="en-US" w:eastAsia="zh-CN"/>
              </w:rPr>
              <w:t>：急症科、门诊等。</w:t>
            </w:r>
          </w:p>
          <w:p w14:paraId="0BFCE97B">
            <w:pPr>
              <w:numPr>
                <w:ilvl w:val="0"/>
                <w:numId w:val="0"/>
              </w:numPr>
              <w:bidi w:val="0"/>
              <w:spacing w:line="360" w:lineRule="auto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default"/>
                <w:sz w:val="21"/>
                <w:szCs w:val="24"/>
                <w:lang w:val="en-US" w:eastAsia="zh-CN"/>
              </w:rPr>
              <w:t>2、主要功能</w:t>
            </w:r>
            <w:r>
              <w:rPr>
                <w:rFonts w:hint="eastAsia"/>
                <w:sz w:val="21"/>
                <w:szCs w:val="24"/>
                <w:lang w:val="en-US" w:eastAsia="zh-CN"/>
              </w:rPr>
              <w:t>要求</w:t>
            </w:r>
            <w:r>
              <w:rPr>
                <w:rFonts w:hint="default"/>
                <w:sz w:val="21"/>
                <w:szCs w:val="24"/>
                <w:lang w:val="en-US" w:eastAsia="zh-CN"/>
              </w:rPr>
              <w:t>：</w:t>
            </w:r>
            <w:r>
              <w:rPr>
                <w:rFonts w:hint="eastAsia"/>
                <w:sz w:val="21"/>
                <w:szCs w:val="24"/>
                <w:lang w:val="en-US" w:eastAsia="zh-CN"/>
              </w:rPr>
              <w:t>彩色电容触摸屏，可显示≥</w:t>
            </w:r>
            <w:r>
              <w:rPr>
                <w:rFonts w:hint="default"/>
                <w:sz w:val="21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1"/>
                <w:szCs w:val="24"/>
                <w:lang w:val="en-US" w:eastAsia="zh-CN"/>
              </w:rPr>
              <w:t>通道监护参数波形，支持手势操作、自动亮度调节，支持中文操作界面。具备手动除颤、心电监护、呼吸监护、自动体外除颤（AED）功能、适用于一月以上的新生儿。充电至200J≤</w:t>
            </w:r>
            <w:r>
              <w:rPr>
                <w:rFonts w:hint="default"/>
                <w:sz w:val="21"/>
                <w:szCs w:val="24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4"/>
                <w:lang w:val="en-US" w:eastAsia="zh-CN"/>
              </w:rPr>
              <w:t>s，电极板支持能量选择、充电、放电三步操作，满足单人除颤操作。</w:t>
            </w:r>
          </w:p>
          <w:p w14:paraId="1D60EFA9">
            <w:pPr>
              <w:numPr>
                <w:ilvl w:val="0"/>
                <w:numId w:val="0"/>
              </w:numPr>
              <w:bidi w:val="0"/>
              <w:spacing w:line="360" w:lineRule="auto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3、配置需求：主机、记录仪（内置）、心电导联线、三芯电源线、体外除颤电极板附件包、心电电极片。</w:t>
            </w:r>
          </w:p>
        </w:tc>
      </w:tr>
      <w:tr w14:paraId="11042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25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7DE8BF2D">
            <w:pPr>
              <w:bidi w:val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动态心电图记录器</w:t>
            </w:r>
          </w:p>
        </w:tc>
        <w:tc>
          <w:tcPr>
            <w:tcW w:w="59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F7D73E1">
            <w:pPr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1、用于对心血管受检者开展动态/静态心电图检测与心脏运动负荷试验，适用于医院心电图室、心内科、体检中心等科室。</w:t>
            </w:r>
          </w:p>
          <w:p w14:paraId="0B9BE474">
            <w:pPr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2、主要功能：</w:t>
            </w:r>
          </w:p>
          <w:p w14:paraId="7C52049A">
            <w:pPr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3/12通道连续无压缩数字式心电记录，采样率可调，最高10000点/秒。单节7号电池可连续记录长达7天，支持电池欠压、导联脱落报警。具备事件标记、电子标签防数据混淆功能。软件支持心律失常、心率变异性、房颤房扑、起搏器、ST段等分析，可生成专业报告。支持USB与SD卡双模式数据传输，兼容第三方分析软件。</w:t>
            </w:r>
          </w:p>
          <w:p w14:paraId="6C5CDE8C">
            <w:pPr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3、主要配置：</w:t>
            </w:r>
          </w:p>
          <w:p w14:paraId="51E4A5AA">
            <w:pPr>
              <w:numPr>
                <w:ilvl w:val="0"/>
                <w:numId w:val="0"/>
              </w:numPr>
              <w:bidi w:val="0"/>
              <w:spacing w:line="360" w:lineRule="auto"/>
              <w:rPr>
                <w:rFonts w:hint="default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二台12导联，三台3导联。每台机配导联线两条。</w:t>
            </w:r>
          </w:p>
        </w:tc>
      </w:tr>
    </w:tbl>
    <w:p w14:paraId="4AAF967D">
      <w:pPr>
        <w:pStyle w:val="11"/>
        <w:widowControl/>
        <w:rPr>
          <w:b/>
          <w:bCs/>
          <w:color w:val="auto"/>
        </w:rPr>
      </w:pPr>
      <w:r>
        <w:rPr>
          <w:b/>
          <w:bCs/>
          <w:color w:val="auto"/>
        </w:rPr>
        <w:t>三、报名资料要求： </w:t>
      </w:r>
    </w:p>
    <w:p w14:paraId="57F352B5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eastAsia="宋体" w:cs="宋体"/>
          <w:b/>
          <w:bCs/>
          <w:color w:val="auto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（一）调查材料需求</w:t>
      </w:r>
    </w:p>
    <w:p w14:paraId="710EC257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color w:val="auto"/>
          <w:szCs w:val="21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1</w:t>
      </w:r>
      <w:r>
        <w:rPr>
          <w:rFonts w:hint="default" w:ascii="宋体" w:hAnsi="宋体" w:cs="宋体"/>
          <w:b/>
          <w:bCs/>
          <w:color w:val="auto"/>
          <w:szCs w:val="21"/>
        </w:rPr>
        <w:t>.</w:t>
      </w:r>
      <w:r>
        <w:rPr>
          <w:rFonts w:hint="eastAsia" w:ascii="宋体" w:hAnsi="宋体" w:cs="宋体"/>
          <w:b/>
          <w:bCs/>
          <w:color w:val="auto"/>
          <w:szCs w:val="21"/>
        </w:rPr>
        <w:t>设备报价单</w:t>
      </w:r>
    </w:p>
    <w:tbl>
      <w:tblPr>
        <w:tblStyle w:val="13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49B8C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FA2A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4358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厂家/</w:t>
            </w:r>
          </w:p>
          <w:p w14:paraId="35CEAA9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C5F3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34E333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单价</w:t>
            </w:r>
          </w:p>
          <w:p w14:paraId="1A4DF3E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F67496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3BD39E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金额</w:t>
            </w:r>
          </w:p>
          <w:p w14:paraId="3B1F222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4F3830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7F3860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6F36BB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042B6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2470F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B5E1A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B1360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B489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A221B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679E4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74B9D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A7B4D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4F737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三年及以上</w:t>
            </w:r>
          </w:p>
        </w:tc>
      </w:tr>
    </w:tbl>
    <w:p w14:paraId="22A6B882">
      <w:pPr>
        <w:tabs>
          <w:tab w:val="left" w:pos="780"/>
        </w:tabs>
        <w:spacing w:line="360" w:lineRule="exact"/>
        <w:ind w:firstLine="442" w:firstLineChars="200"/>
        <w:rPr>
          <w:rFonts w:hint="eastAsia" w:ascii="仿宋" w:hAnsi="仿宋" w:eastAsia="仿宋"/>
          <w:b/>
          <w:bCs/>
          <w:color w:val="auto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" w:hAnsi="仿宋" w:eastAsia="仿宋"/>
          <w:b/>
          <w:bCs/>
          <w:color w:val="auto"/>
          <w:sz w:val="22"/>
          <w:szCs w:val="22"/>
        </w:rPr>
        <w:t>联系人、联系电话；</w:t>
      </w:r>
    </w:p>
    <w:p w14:paraId="0750AE35">
      <w:pPr>
        <w:tabs>
          <w:tab w:val="left" w:pos="780"/>
        </w:tabs>
        <w:spacing w:line="360" w:lineRule="exact"/>
        <w:ind w:firstLine="442" w:firstLineChars="200"/>
        <w:rPr>
          <w:rFonts w:hint="default" w:ascii="仿宋" w:hAnsi="仿宋" w:eastAsia="仿宋_GB2312"/>
          <w:b/>
          <w:bCs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</w:rPr>
        <w:t>★</w:t>
      </w:r>
      <w:r>
        <w:rPr>
          <w:rFonts w:hint="eastAsia" w:ascii="仿宋_GB2312" w:hAnsi="仿宋_GB2312" w:eastAsia="仿宋_GB2312" w:cs="仿宋_GB2312"/>
          <w:b/>
          <w:bCs/>
          <w:color w:val="auto"/>
          <w:sz w:val="22"/>
          <w:szCs w:val="22"/>
          <w:lang w:val="en-US" w:eastAsia="zh-CN"/>
        </w:rPr>
        <w:t>设备使用年限多少年。</w:t>
      </w:r>
    </w:p>
    <w:p w14:paraId="24500361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color w:val="auto"/>
          <w:szCs w:val="21"/>
        </w:rPr>
      </w:pPr>
      <w:r>
        <w:rPr>
          <w:rFonts w:hint="eastAsia" w:ascii="仿宋" w:hAnsi="仿宋" w:eastAsia="仿宋"/>
          <w:b/>
          <w:bCs/>
          <w:color w:val="auto"/>
          <w:szCs w:val="21"/>
        </w:rPr>
        <w:t>如有尽量提供医疗服务价格、收费编码等信息。</w:t>
      </w:r>
    </w:p>
    <w:p w14:paraId="5ECF1088">
      <w:pPr>
        <w:numPr>
          <w:ilvl w:val="0"/>
          <w:numId w:val="1"/>
        </w:numPr>
        <w:spacing w:line="360" w:lineRule="auto"/>
        <w:rPr>
          <w:rFonts w:ascii="宋体" w:hAnsi="宋体"/>
          <w:bCs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试剂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报价</w:t>
      </w:r>
    </w:p>
    <w:tbl>
      <w:tblPr>
        <w:tblStyle w:val="22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47356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43457C6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序号</w:t>
            </w:r>
          </w:p>
        </w:tc>
        <w:tc>
          <w:tcPr>
            <w:tcW w:w="1432" w:type="dxa"/>
          </w:tcPr>
          <w:p w14:paraId="749C9613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耗材产品名称</w:t>
            </w:r>
          </w:p>
        </w:tc>
        <w:tc>
          <w:tcPr>
            <w:tcW w:w="1241" w:type="dxa"/>
          </w:tcPr>
          <w:p w14:paraId="460B4910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耗材规格型号</w:t>
            </w:r>
          </w:p>
        </w:tc>
        <w:tc>
          <w:tcPr>
            <w:tcW w:w="845" w:type="dxa"/>
          </w:tcPr>
          <w:p w14:paraId="58E33BB4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品牌</w:t>
            </w:r>
          </w:p>
        </w:tc>
        <w:tc>
          <w:tcPr>
            <w:tcW w:w="968" w:type="dxa"/>
          </w:tcPr>
          <w:p w14:paraId="0AB4F99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单价</w:t>
            </w:r>
          </w:p>
        </w:tc>
        <w:tc>
          <w:tcPr>
            <w:tcW w:w="1159" w:type="dxa"/>
          </w:tcPr>
          <w:p w14:paraId="5640C9E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注册证号</w:t>
            </w:r>
          </w:p>
        </w:tc>
        <w:tc>
          <w:tcPr>
            <w:tcW w:w="1105" w:type="dxa"/>
          </w:tcPr>
          <w:p w14:paraId="3EEBE33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医保码</w:t>
            </w:r>
          </w:p>
        </w:tc>
        <w:tc>
          <w:tcPr>
            <w:tcW w:w="1104" w:type="dxa"/>
          </w:tcPr>
          <w:p w14:paraId="55C1821A">
            <w:pPr>
              <w:rPr>
                <w:color w:val="auto"/>
              </w:rPr>
            </w:pPr>
            <w:r>
              <w:rPr>
                <w:rFonts w:hint="eastAsia"/>
                <w:color w:val="auto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290F225C">
            <w:pPr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是否专机专用耗材</w:t>
            </w:r>
          </w:p>
        </w:tc>
        <w:tc>
          <w:tcPr>
            <w:tcW w:w="545" w:type="dxa"/>
          </w:tcPr>
          <w:p w14:paraId="6C1DFD3A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备注</w:t>
            </w:r>
          </w:p>
        </w:tc>
      </w:tr>
      <w:tr w14:paraId="077B1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54AC813A">
            <w:pPr>
              <w:rPr>
                <w:color w:val="auto"/>
              </w:rPr>
            </w:pPr>
          </w:p>
        </w:tc>
        <w:tc>
          <w:tcPr>
            <w:tcW w:w="1432" w:type="dxa"/>
          </w:tcPr>
          <w:p w14:paraId="3ACD4EB4">
            <w:pPr>
              <w:rPr>
                <w:color w:val="auto"/>
              </w:rPr>
            </w:pPr>
          </w:p>
        </w:tc>
        <w:tc>
          <w:tcPr>
            <w:tcW w:w="1241" w:type="dxa"/>
          </w:tcPr>
          <w:p w14:paraId="043CC5D3">
            <w:pPr>
              <w:rPr>
                <w:color w:val="auto"/>
              </w:rPr>
            </w:pPr>
          </w:p>
        </w:tc>
        <w:tc>
          <w:tcPr>
            <w:tcW w:w="845" w:type="dxa"/>
          </w:tcPr>
          <w:p w14:paraId="0BC5E40C">
            <w:pPr>
              <w:rPr>
                <w:color w:val="auto"/>
              </w:rPr>
            </w:pPr>
          </w:p>
        </w:tc>
        <w:tc>
          <w:tcPr>
            <w:tcW w:w="968" w:type="dxa"/>
          </w:tcPr>
          <w:p w14:paraId="73328CFC">
            <w:pPr>
              <w:rPr>
                <w:color w:val="auto"/>
              </w:rPr>
            </w:pPr>
          </w:p>
        </w:tc>
        <w:tc>
          <w:tcPr>
            <w:tcW w:w="1159" w:type="dxa"/>
          </w:tcPr>
          <w:p w14:paraId="523F6FC7">
            <w:pPr>
              <w:rPr>
                <w:color w:val="auto"/>
              </w:rPr>
            </w:pPr>
          </w:p>
        </w:tc>
        <w:tc>
          <w:tcPr>
            <w:tcW w:w="1105" w:type="dxa"/>
          </w:tcPr>
          <w:p w14:paraId="5994A142">
            <w:pPr>
              <w:rPr>
                <w:color w:val="auto"/>
              </w:rPr>
            </w:pPr>
          </w:p>
        </w:tc>
        <w:tc>
          <w:tcPr>
            <w:tcW w:w="1104" w:type="dxa"/>
          </w:tcPr>
          <w:p w14:paraId="5E231045">
            <w:pPr>
              <w:rPr>
                <w:color w:val="auto"/>
              </w:rPr>
            </w:pPr>
          </w:p>
        </w:tc>
        <w:tc>
          <w:tcPr>
            <w:tcW w:w="1064" w:type="dxa"/>
          </w:tcPr>
          <w:p w14:paraId="3AA34BA5">
            <w:pPr>
              <w:rPr>
                <w:color w:val="auto"/>
              </w:rPr>
            </w:pPr>
          </w:p>
        </w:tc>
        <w:tc>
          <w:tcPr>
            <w:tcW w:w="545" w:type="dxa"/>
          </w:tcPr>
          <w:p w14:paraId="45F578AA">
            <w:pPr>
              <w:rPr>
                <w:color w:val="auto"/>
              </w:rPr>
            </w:pPr>
          </w:p>
        </w:tc>
      </w:tr>
    </w:tbl>
    <w:p w14:paraId="3D3A459D">
      <w:pPr>
        <w:spacing w:line="360" w:lineRule="auto"/>
        <w:rPr>
          <w:rFonts w:hint="default" w:ascii="宋体" w:hAnsi="宋体" w:eastAsia="宋体"/>
          <w:color w:val="auto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（如有）</w:t>
      </w:r>
      <w:r>
        <w:rPr>
          <w:rFonts w:hint="eastAsia" w:ascii="宋体" w:hAnsi="宋体"/>
          <w:bCs/>
          <w:color w:val="auto"/>
          <w:szCs w:val="21"/>
          <w:shd w:val="clear" w:color="auto" w:fill="FFFFFF"/>
          <w:lang w:val="en-US" w:eastAsia="zh-CN"/>
        </w:rPr>
        <w:t>提供耗材试剂单份、单人成本效益分析。</w:t>
      </w:r>
    </w:p>
    <w:p w14:paraId="42BEF11D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3.</w:t>
      </w:r>
      <w:r>
        <w:rPr>
          <w:rFonts w:ascii="宋体" w:hAnsi="宋体"/>
          <w:color w:val="auto"/>
          <w:szCs w:val="21"/>
          <w:shd w:val="clear" w:color="auto" w:fill="FFFFFF"/>
        </w:rPr>
        <w:t>单台设备详细配置清单</w:t>
      </w:r>
    </w:p>
    <w:p w14:paraId="56D3D71D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4.</w:t>
      </w:r>
      <w:r>
        <w:rPr>
          <w:rFonts w:ascii="宋体" w:hAnsi="宋体"/>
          <w:color w:val="auto"/>
          <w:szCs w:val="21"/>
          <w:shd w:val="clear" w:color="auto" w:fill="FFFFFF"/>
        </w:rPr>
        <w:t>设备技术参数及技术特点</w:t>
      </w:r>
    </w:p>
    <w:p w14:paraId="213B091C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5.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auto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或备案表</w:t>
      </w:r>
    </w:p>
    <w:p w14:paraId="7A020D6D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6.</w:t>
      </w:r>
      <w:r>
        <w:rPr>
          <w:rFonts w:ascii="宋体" w:hAnsi="宋体"/>
          <w:color w:val="auto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资质证明材料</w:t>
      </w:r>
    </w:p>
    <w:p w14:paraId="20D8937F">
      <w:pPr>
        <w:spacing w:line="360" w:lineRule="auto"/>
        <w:rPr>
          <w:rFonts w:ascii="宋体" w:hAnsi="宋体"/>
          <w:bCs/>
          <w:color w:val="auto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</w:rPr>
        <w:t>★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7</w:t>
      </w:r>
      <w:r>
        <w:rPr>
          <w:rFonts w:ascii="宋体" w:hAnsi="宋体"/>
          <w:color w:val="auto"/>
          <w:szCs w:val="21"/>
          <w:shd w:val="clear" w:color="auto" w:fill="FFFFFF"/>
        </w:rPr>
        <w:t>.</w:t>
      </w:r>
      <w:r>
        <w:rPr>
          <w:rFonts w:hint="eastAsia" w:ascii="宋体" w:hAnsi="宋体"/>
          <w:bCs/>
          <w:color w:val="auto"/>
          <w:szCs w:val="21"/>
          <w:shd w:val="clear" w:color="auto" w:fill="FFFFFF"/>
        </w:rPr>
        <w:t>中小企业声明函（货物）</w:t>
      </w:r>
    </w:p>
    <w:p w14:paraId="42FB2D94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8.同型号设备用户名单（附引进日期）</w:t>
      </w:r>
    </w:p>
    <w:p w14:paraId="0AFE085B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shd w:val="clear" w:color="auto" w:fill="FFFFFF"/>
        </w:rPr>
        <w:t>9.</w:t>
      </w:r>
      <w:r>
        <w:rPr>
          <w:rFonts w:ascii="宋体" w:hAnsi="宋体"/>
          <w:color w:val="auto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3</w:t>
      </w:r>
      <w:r>
        <w:rPr>
          <w:rFonts w:ascii="宋体" w:hAnsi="宋体"/>
          <w:color w:val="auto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auto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。</w:t>
      </w:r>
    </w:p>
    <w:p w14:paraId="4E5F3120">
      <w:pPr>
        <w:spacing w:line="360" w:lineRule="auto"/>
        <w:rPr>
          <w:rFonts w:ascii="宋体" w:hAnsi="宋体"/>
          <w:color w:val="auto"/>
          <w:szCs w:val="21"/>
          <w:shd w:val="clear" w:color="auto" w:fill="FFFFFF"/>
        </w:rPr>
      </w:pPr>
      <w:r>
        <w:rPr>
          <w:rFonts w:ascii="宋体" w:hAnsi="宋体"/>
          <w:color w:val="auto"/>
          <w:szCs w:val="21"/>
          <w:shd w:val="clear" w:color="auto" w:fill="FFFFFF"/>
        </w:rPr>
        <w:t>1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0.</w:t>
      </w:r>
      <w:r>
        <w:rPr>
          <w:rFonts w:ascii="宋体" w:hAnsi="宋体"/>
          <w:color w:val="auto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auto"/>
          <w:szCs w:val="21"/>
          <w:shd w:val="clear" w:color="auto" w:fill="FFFFFF"/>
        </w:rPr>
        <w:t>、产品介绍</w:t>
      </w:r>
    </w:p>
    <w:p w14:paraId="428BC2B3">
      <w:pPr>
        <w:pStyle w:val="5"/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★11.《用户需求书》响应表（要求</w:t>
      </w:r>
      <w:r>
        <w:rPr>
          <w:rFonts w:hint="eastAsia" w:ascii="宋体" w:hAnsi="宋体"/>
          <w:color w:val="auto"/>
          <w:kern w:val="2"/>
          <w:sz w:val="21"/>
          <w:szCs w:val="21"/>
          <w:shd w:val="clear" w:color="auto" w:fill="FFFFFF"/>
          <w:lang w:val="en-US" w:eastAsia="zh-CN"/>
        </w:rPr>
        <w:t>对技术需求和商务需求</w:t>
      </w:r>
      <w:r>
        <w:rPr>
          <w:rFonts w:ascii="宋体" w:hAnsi="宋体"/>
          <w:color w:val="auto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43B19266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  <w:lang w:val="en-US" w:eastAsia="zh-CN"/>
        </w:rPr>
        <w:t>二</w:t>
      </w:r>
      <w:r>
        <w:rPr>
          <w:rFonts w:hint="eastAsia" w:ascii="宋体" w:hAnsi="宋体" w:cs="宋体"/>
          <w:b/>
          <w:color w:val="auto"/>
          <w:szCs w:val="21"/>
          <w:shd w:val="clear" w:color="auto" w:fill="FFFFFF"/>
        </w:rPr>
        <w:t>）生产厂家所属企业类型（大型/中型/小型/微型企业）说明：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55D3D3B6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auto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1105C360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  <w:lang w:val="en-US" w:eastAsia="zh-CN"/>
        </w:rPr>
        <w:t>三</w:t>
      </w: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）报名材料提交时间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：202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15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日—202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年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月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21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日18:00，后续等通知邀请现场会议。</w:t>
      </w:r>
    </w:p>
    <w:p w14:paraId="15261397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纸质材料一式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二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份，先寄一份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正本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纸质材料到医院地点。</w:t>
      </w:r>
    </w:p>
    <w:p w14:paraId="442C388D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auto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扫描一份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市场调研材料以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PDF格式发送邮箱：pyzxyysbk@163.com；压缩包命名规则：</w:t>
      </w:r>
      <w:r>
        <w:rPr>
          <w:rFonts w:hint="eastAsia" w:ascii="宋体" w:hAnsi="宋体" w:cs="宋体"/>
          <w:color w:val="auto"/>
          <w:szCs w:val="21"/>
          <w:shd w:val="clear" w:color="auto" w:fill="FFFFFF"/>
          <w:lang w:val="en-US" w:eastAsia="zh-CN"/>
        </w:rPr>
        <w:t>设备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名称+供应商。</w:t>
      </w:r>
    </w:p>
    <w:p w14:paraId="5A75B2EC">
      <w:pPr>
        <w:tabs>
          <w:tab w:val="left" w:pos="780"/>
        </w:tabs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  <w:r>
        <w:rPr>
          <w:rFonts w:hint="eastAsia" w:ascii="宋体" w:hAnsi="宋体" w:cs="宋体"/>
          <w:color w:val="auto"/>
          <w:szCs w:val="21"/>
          <w:shd w:val="clear" w:color="auto" w:fill="FFFFFF"/>
        </w:rPr>
        <w:t>3.后续通过电子邮件/电话通知市场调查会议时间，会议当天准备多带几份纸质材料。</w:t>
      </w:r>
    </w:p>
    <w:p w14:paraId="282319E3">
      <w:pPr>
        <w:spacing w:line="360" w:lineRule="auto"/>
        <w:rPr>
          <w:rFonts w:ascii="宋体" w:hAnsi="宋体"/>
          <w:b/>
          <w:color w:val="auto"/>
          <w:szCs w:val="21"/>
          <w:shd w:val="clear" w:color="auto" w:fill="FFFFFF"/>
        </w:rPr>
      </w:pP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（</w:t>
      </w:r>
      <w:r>
        <w:rPr>
          <w:rFonts w:hint="eastAsia" w:ascii="宋体" w:hAnsi="宋体"/>
          <w:b/>
          <w:color w:val="auto"/>
          <w:szCs w:val="21"/>
          <w:shd w:val="clear" w:color="auto" w:fill="FFFFFF"/>
          <w:lang w:val="en-US" w:eastAsia="zh-CN"/>
        </w:rPr>
        <w:t>四</w:t>
      </w:r>
      <w:r>
        <w:rPr>
          <w:rFonts w:hint="eastAsia" w:ascii="宋体" w:hAnsi="宋体"/>
          <w:b/>
          <w:color w:val="auto"/>
          <w:szCs w:val="21"/>
          <w:shd w:val="clear" w:color="auto" w:fill="FFFFFF"/>
        </w:rPr>
        <w:t>）医院联系方式</w:t>
      </w:r>
    </w:p>
    <w:p w14:paraId="2A081E6F">
      <w:pPr>
        <w:spacing w:line="360" w:lineRule="auto"/>
        <w:rPr>
          <w:rFonts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番禺中心医院设备科</w:t>
      </w:r>
      <w:r>
        <w:rPr>
          <w:rFonts w:hint="eastAsia" w:ascii="宋体" w:hAnsi="宋体"/>
          <w:color w:val="auto"/>
          <w:szCs w:val="21"/>
        </w:rPr>
        <w:t>，黄工，020-</w:t>
      </w:r>
      <w:r>
        <w:rPr>
          <w:rFonts w:ascii="宋体" w:hAnsi="宋体"/>
          <w:color w:val="auto"/>
          <w:szCs w:val="21"/>
        </w:rPr>
        <w:t>34858223</w:t>
      </w:r>
    </w:p>
    <w:p w14:paraId="3ECFEDCF">
      <w:pPr>
        <w:spacing w:line="360" w:lineRule="auto"/>
        <w:rPr>
          <w:rFonts w:hint="eastAsia" w:ascii="宋体" w:hAnsi="宋体" w:eastAsia="宋体"/>
          <w:b/>
          <w:color w:val="auto"/>
          <w:szCs w:val="21"/>
          <w:highlight w:val="yellow"/>
          <w:shd w:val="clear" w:color="auto" w:fill="FFFFFF"/>
          <w:lang w:eastAsia="zh-CN"/>
        </w:rPr>
      </w:pPr>
      <w:r>
        <w:rPr>
          <w:rFonts w:hint="eastAsia" w:ascii="宋体" w:hAnsi="宋体"/>
          <w:color w:val="auto"/>
          <w:szCs w:val="21"/>
        </w:rPr>
        <w:t>收件地址：广州市番禺区桥南街福愉东路8号儿童发热门诊大楼三楼设备科</w:t>
      </w:r>
    </w:p>
    <w:p w14:paraId="28C203DE">
      <w:pPr>
        <w:spacing w:line="360" w:lineRule="auto"/>
        <w:rPr>
          <w:rFonts w:ascii="宋体" w:hAnsi="宋体" w:cs="宋体"/>
          <w:color w:val="auto"/>
          <w:szCs w:val="21"/>
          <w:shd w:val="clear" w:color="auto" w:fill="FFFFFF"/>
        </w:rPr>
      </w:pPr>
    </w:p>
    <w:p w14:paraId="29765E0F">
      <w:pPr>
        <w:tabs>
          <w:tab w:val="left" w:pos="1140"/>
        </w:tabs>
        <w:spacing w:line="600" w:lineRule="auto"/>
        <w:jc w:val="left"/>
        <w:rPr>
          <w:rFonts w:hint="eastAsia" w:ascii="宋体" w:hAnsi="宋体" w:cs="宋体"/>
          <w:color w:val="auto"/>
          <w:sz w:val="21"/>
          <w:szCs w:val="21"/>
          <w:shd w:val="clear" w:color="auto" w:fill="FFFFFF"/>
        </w:rPr>
      </w:pP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</w:rPr>
        <w:t>附件：</w:t>
      </w:r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val="en-US" w:eastAsia="zh-CN"/>
        </w:rPr>
        <w:t>广医附属番禺中心医院医疗集团除颤仪、动态心电图记录</w:t>
      </w:r>
      <w:bookmarkStart w:id="0" w:name="_GoBack"/>
      <w:bookmarkEnd w:id="0"/>
      <w:r>
        <w:rPr>
          <w:rFonts w:hint="eastAsia" w:ascii="宋体" w:hAnsi="宋体" w:cs="宋体"/>
          <w:color w:val="auto"/>
          <w:sz w:val="21"/>
          <w:szCs w:val="21"/>
          <w:shd w:val="clear" w:color="auto" w:fill="FFFFFF"/>
          <w:lang w:val="en-US" w:eastAsia="zh-CN"/>
        </w:rPr>
        <w:t>器采购项目市场调查公告</w:t>
      </w:r>
    </w:p>
    <w:p w14:paraId="6FE7864F">
      <w:pPr>
        <w:pStyle w:val="20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color w:val="auto"/>
          <w:sz w:val="24"/>
        </w:rPr>
      </w:pPr>
    </w:p>
    <w:p w14:paraId="71A06E8D">
      <w:pPr>
        <w:pStyle w:val="20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广州医科大学附属番禺中心医院</w:t>
      </w:r>
    </w:p>
    <w:p w14:paraId="7785E648">
      <w:pPr>
        <w:pStyle w:val="20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202</w:t>
      </w:r>
      <w:r>
        <w:rPr>
          <w:rFonts w:hint="eastAsia" w:ascii="宋体" w:hAnsi="宋体"/>
          <w:color w:val="auto"/>
          <w:sz w:val="24"/>
          <w:lang w:val="en-US" w:eastAsia="zh-CN"/>
        </w:rPr>
        <w:t>6</w:t>
      </w:r>
      <w:r>
        <w:rPr>
          <w:rFonts w:hint="eastAsia" w:ascii="宋体" w:hAnsi="宋体"/>
          <w:color w:val="auto"/>
          <w:sz w:val="24"/>
        </w:rPr>
        <w:t>年</w:t>
      </w:r>
      <w:r>
        <w:rPr>
          <w:rFonts w:hint="eastAsia" w:ascii="宋体" w:hAnsi="宋体"/>
          <w:color w:val="auto"/>
          <w:sz w:val="24"/>
          <w:lang w:val="en-US" w:eastAsia="zh-CN"/>
        </w:rPr>
        <w:t>4</w:t>
      </w:r>
      <w:r>
        <w:rPr>
          <w:rFonts w:hint="eastAsia" w:ascii="宋体" w:hAnsi="宋体"/>
          <w:color w:val="auto"/>
          <w:sz w:val="24"/>
        </w:rPr>
        <w:t>月</w:t>
      </w:r>
      <w:r>
        <w:rPr>
          <w:rFonts w:hint="eastAsia" w:ascii="宋体" w:hAnsi="宋体"/>
          <w:color w:val="auto"/>
          <w:sz w:val="24"/>
          <w:lang w:val="en-US" w:eastAsia="zh-CN"/>
        </w:rPr>
        <w:t>15</w:t>
      </w:r>
      <w:r>
        <w:rPr>
          <w:rFonts w:hint="eastAsia" w:ascii="宋体" w:hAnsi="宋体"/>
          <w:color w:val="auto"/>
          <w:sz w:val="24"/>
        </w:rPr>
        <w:t>日</w:t>
      </w:r>
    </w:p>
    <w:p w14:paraId="1A233DEF">
      <w:pPr>
        <w:pStyle w:val="20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color w:val="auto"/>
          <w:sz w:val="24"/>
        </w:rPr>
      </w:pPr>
    </w:p>
    <w:p w14:paraId="1444A966">
      <w:pPr>
        <w:pStyle w:val="20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auto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44DDB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B4B51F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B4B51F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C25065"/>
    <w:rsid w:val="01EF79A1"/>
    <w:rsid w:val="01F86854"/>
    <w:rsid w:val="01F92E8F"/>
    <w:rsid w:val="02753E85"/>
    <w:rsid w:val="02A36C44"/>
    <w:rsid w:val="02AB78A7"/>
    <w:rsid w:val="02E80CAC"/>
    <w:rsid w:val="02F46EA8"/>
    <w:rsid w:val="038E2F7A"/>
    <w:rsid w:val="03B60BF9"/>
    <w:rsid w:val="03BE185C"/>
    <w:rsid w:val="03E74352"/>
    <w:rsid w:val="03F92894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115D28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874F34"/>
    <w:rsid w:val="10C074CB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33D09EF"/>
    <w:rsid w:val="13785584"/>
    <w:rsid w:val="13AF40DA"/>
    <w:rsid w:val="13C417E2"/>
    <w:rsid w:val="13C94031"/>
    <w:rsid w:val="14034386"/>
    <w:rsid w:val="145D08B3"/>
    <w:rsid w:val="14773A8D"/>
    <w:rsid w:val="14C62D5A"/>
    <w:rsid w:val="14C67F31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5F07F9B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BB64B3"/>
    <w:rsid w:val="18DB06A3"/>
    <w:rsid w:val="1915495C"/>
    <w:rsid w:val="19423051"/>
    <w:rsid w:val="195B2FFC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796AC8"/>
    <w:rsid w:val="1DD57975"/>
    <w:rsid w:val="1E217C6F"/>
    <w:rsid w:val="1E665C20"/>
    <w:rsid w:val="1EB564D4"/>
    <w:rsid w:val="1ECC70CB"/>
    <w:rsid w:val="1ED3045A"/>
    <w:rsid w:val="1EE07543"/>
    <w:rsid w:val="1EF901E9"/>
    <w:rsid w:val="1F273AF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C57A15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267298"/>
    <w:rsid w:val="26AF355A"/>
    <w:rsid w:val="26E04AA9"/>
    <w:rsid w:val="2712301E"/>
    <w:rsid w:val="277E69D1"/>
    <w:rsid w:val="27F01FAC"/>
    <w:rsid w:val="280A3B62"/>
    <w:rsid w:val="289305C8"/>
    <w:rsid w:val="293C02DD"/>
    <w:rsid w:val="297445E7"/>
    <w:rsid w:val="29F36221"/>
    <w:rsid w:val="2A8645D2"/>
    <w:rsid w:val="2A9E695F"/>
    <w:rsid w:val="2AF94DA4"/>
    <w:rsid w:val="2B054F7A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E2959A0"/>
    <w:rsid w:val="2E6068AD"/>
    <w:rsid w:val="2ED57A07"/>
    <w:rsid w:val="2ED83EE4"/>
    <w:rsid w:val="2F034443"/>
    <w:rsid w:val="2F077651"/>
    <w:rsid w:val="2F894A9B"/>
    <w:rsid w:val="3058256D"/>
    <w:rsid w:val="30865A9E"/>
    <w:rsid w:val="30AE4081"/>
    <w:rsid w:val="30BF7BEB"/>
    <w:rsid w:val="311168A1"/>
    <w:rsid w:val="316A7F45"/>
    <w:rsid w:val="316D2048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3F95E15"/>
    <w:rsid w:val="34477C91"/>
    <w:rsid w:val="348063B7"/>
    <w:rsid w:val="34BF0E0C"/>
    <w:rsid w:val="34D12C85"/>
    <w:rsid w:val="350330C9"/>
    <w:rsid w:val="361A62C5"/>
    <w:rsid w:val="361E2949"/>
    <w:rsid w:val="36935DF9"/>
    <w:rsid w:val="37105BFE"/>
    <w:rsid w:val="375F0685"/>
    <w:rsid w:val="37AD1DE2"/>
    <w:rsid w:val="37E908F4"/>
    <w:rsid w:val="37F1663F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CEEC3D2"/>
    <w:rsid w:val="3D0760F7"/>
    <w:rsid w:val="3D271C45"/>
    <w:rsid w:val="3D2966F1"/>
    <w:rsid w:val="3D512DC6"/>
    <w:rsid w:val="3D762284"/>
    <w:rsid w:val="3E3459F3"/>
    <w:rsid w:val="3E582C18"/>
    <w:rsid w:val="3E640C2F"/>
    <w:rsid w:val="3ED01E68"/>
    <w:rsid w:val="3EEB1AAB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482915"/>
    <w:rsid w:val="43864E1C"/>
    <w:rsid w:val="44051238"/>
    <w:rsid w:val="440E2729"/>
    <w:rsid w:val="44502560"/>
    <w:rsid w:val="44586B88"/>
    <w:rsid w:val="44B36CB3"/>
    <w:rsid w:val="45261B89"/>
    <w:rsid w:val="462363F0"/>
    <w:rsid w:val="46430BED"/>
    <w:rsid w:val="467852BF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084421"/>
    <w:rsid w:val="483B6A39"/>
    <w:rsid w:val="484E2B45"/>
    <w:rsid w:val="48C242F4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9C7973"/>
    <w:rsid w:val="4ED726B9"/>
    <w:rsid w:val="4F005E52"/>
    <w:rsid w:val="4F23133C"/>
    <w:rsid w:val="5019778B"/>
    <w:rsid w:val="50327208"/>
    <w:rsid w:val="5037206F"/>
    <w:rsid w:val="50577CF3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182D07"/>
    <w:rsid w:val="574625F1"/>
    <w:rsid w:val="575A2607"/>
    <w:rsid w:val="577FD1C0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4A6647"/>
    <w:rsid w:val="597417E6"/>
    <w:rsid w:val="59D101C5"/>
    <w:rsid w:val="59DB392C"/>
    <w:rsid w:val="59DD3497"/>
    <w:rsid w:val="59DE40C3"/>
    <w:rsid w:val="5A113E4E"/>
    <w:rsid w:val="5A166D9B"/>
    <w:rsid w:val="5B4C440E"/>
    <w:rsid w:val="5B6055A8"/>
    <w:rsid w:val="5B8147BE"/>
    <w:rsid w:val="5BC21C93"/>
    <w:rsid w:val="5C0B328E"/>
    <w:rsid w:val="5C241D7E"/>
    <w:rsid w:val="5C4D4C8A"/>
    <w:rsid w:val="5CBFC293"/>
    <w:rsid w:val="5DDD2E45"/>
    <w:rsid w:val="5DEB60E6"/>
    <w:rsid w:val="5DF474C9"/>
    <w:rsid w:val="5E1B2CA8"/>
    <w:rsid w:val="5E355124"/>
    <w:rsid w:val="5E633E92"/>
    <w:rsid w:val="5E802F57"/>
    <w:rsid w:val="5F373278"/>
    <w:rsid w:val="5FBE16C4"/>
    <w:rsid w:val="60031C46"/>
    <w:rsid w:val="6015606F"/>
    <w:rsid w:val="603A15B7"/>
    <w:rsid w:val="60646342"/>
    <w:rsid w:val="60D809DC"/>
    <w:rsid w:val="616E30EF"/>
    <w:rsid w:val="6183394F"/>
    <w:rsid w:val="61911ABE"/>
    <w:rsid w:val="61B825BC"/>
    <w:rsid w:val="61DB49B0"/>
    <w:rsid w:val="6208709F"/>
    <w:rsid w:val="62516C98"/>
    <w:rsid w:val="629D0130"/>
    <w:rsid w:val="62C51434"/>
    <w:rsid w:val="62D578C9"/>
    <w:rsid w:val="62ED0984"/>
    <w:rsid w:val="62F15D85"/>
    <w:rsid w:val="63497970"/>
    <w:rsid w:val="637C5F97"/>
    <w:rsid w:val="63B241BC"/>
    <w:rsid w:val="63BC799E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99B08FB"/>
    <w:rsid w:val="699E1084"/>
    <w:rsid w:val="69C73CE4"/>
    <w:rsid w:val="69F316DB"/>
    <w:rsid w:val="6A1567FD"/>
    <w:rsid w:val="6A486BD3"/>
    <w:rsid w:val="6A8E6680"/>
    <w:rsid w:val="6ABF2868"/>
    <w:rsid w:val="6AC71BBB"/>
    <w:rsid w:val="6AEDDA71"/>
    <w:rsid w:val="6B013226"/>
    <w:rsid w:val="6B657311"/>
    <w:rsid w:val="6B87372B"/>
    <w:rsid w:val="6BE835ED"/>
    <w:rsid w:val="6BF1488B"/>
    <w:rsid w:val="6CB54F22"/>
    <w:rsid w:val="6CBF33DE"/>
    <w:rsid w:val="6CC26E5A"/>
    <w:rsid w:val="6D142D9C"/>
    <w:rsid w:val="6D5C7DF2"/>
    <w:rsid w:val="6D7C4904"/>
    <w:rsid w:val="6D8258EC"/>
    <w:rsid w:val="6D906CB9"/>
    <w:rsid w:val="6DDA4BD3"/>
    <w:rsid w:val="6E910B04"/>
    <w:rsid w:val="6E950C2C"/>
    <w:rsid w:val="6EFFD814"/>
    <w:rsid w:val="6F76382E"/>
    <w:rsid w:val="6FE23626"/>
    <w:rsid w:val="700156B6"/>
    <w:rsid w:val="702116A6"/>
    <w:rsid w:val="707D037F"/>
    <w:rsid w:val="70AC6769"/>
    <w:rsid w:val="70AE79D5"/>
    <w:rsid w:val="71262BCE"/>
    <w:rsid w:val="715E0D9E"/>
    <w:rsid w:val="71755A40"/>
    <w:rsid w:val="719170B1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3916A10"/>
    <w:rsid w:val="753541F8"/>
    <w:rsid w:val="75D40613"/>
    <w:rsid w:val="75EA60F5"/>
    <w:rsid w:val="75F96FD3"/>
    <w:rsid w:val="76312863"/>
    <w:rsid w:val="7657019E"/>
    <w:rsid w:val="7725027B"/>
    <w:rsid w:val="773773E3"/>
    <w:rsid w:val="777B7FBE"/>
    <w:rsid w:val="77856566"/>
    <w:rsid w:val="77B0389A"/>
    <w:rsid w:val="77C33297"/>
    <w:rsid w:val="77D47CF8"/>
    <w:rsid w:val="77FC724F"/>
    <w:rsid w:val="78280044"/>
    <w:rsid w:val="785FF082"/>
    <w:rsid w:val="78F26E0F"/>
    <w:rsid w:val="78FB28A1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024B7C"/>
    <w:rsid w:val="7B2524AF"/>
    <w:rsid w:val="7B3630FE"/>
    <w:rsid w:val="7B872B63"/>
    <w:rsid w:val="7B9A7C93"/>
    <w:rsid w:val="7C0E35E6"/>
    <w:rsid w:val="7C176405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E47BFE"/>
    <w:rsid w:val="7DF12C32"/>
    <w:rsid w:val="7DF72E77"/>
    <w:rsid w:val="7E202B6D"/>
    <w:rsid w:val="7E3A63DB"/>
    <w:rsid w:val="7E665422"/>
    <w:rsid w:val="7E792FCF"/>
    <w:rsid w:val="7E981BDD"/>
    <w:rsid w:val="7F0361FC"/>
    <w:rsid w:val="7F3E04DE"/>
    <w:rsid w:val="7F7F1206"/>
    <w:rsid w:val="7F871AF4"/>
    <w:rsid w:val="7F949A04"/>
    <w:rsid w:val="7FC12377"/>
    <w:rsid w:val="7FD55449"/>
    <w:rsid w:val="7FDA0A72"/>
    <w:rsid w:val="87EA817C"/>
    <w:rsid w:val="9FF39584"/>
    <w:rsid w:val="AEF7A110"/>
    <w:rsid w:val="AF5C4425"/>
    <w:rsid w:val="E75122C0"/>
    <w:rsid w:val="EBDF5FC7"/>
    <w:rsid w:val="F6BBE296"/>
    <w:rsid w:val="F7EF55FD"/>
    <w:rsid w:val="FDB0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5">
    <w:name w:val="Body Text"/>
    <w:basedOn w:val="1"/>
    <w:next w:val="6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6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7">
    <w:name w:val="Balloon Text"/>
    <w:basedOn w:val="1"/>
    <w:link w:val="2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qFormat/>
    <w:uiPriority w:val="0"/>
    <w:rPr>
      <w:color w:val="0000FF"/>
      <w:u w:val="single"/>
    </w:rPr>
  </w:style>
  <w:style w:type="character" w:customStyle="1" w:styleId="18">
    <w:name w:val="font11"/>
    <w:basedOn w:val="1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9">
    <w:name w:val="font21"/>
    <w:basedOn w:val="1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批注框文本 字符"/>
    <w:basedOn w:val="15"/>
    <w:link w:val="7"/>
    <w:qFormat/>
    <w:uiPriority w:val="0"/>
    <w:rPr>
      <w:kern w:val="2"/>
      <w:sz w:val="18"/>
      <w:szCs w:val="18"/>
    </w:rPr>
  </w:style>
  <w:style w:type="table" w:customStyle="1" w:styleId="22">
    <w:name w:val="网格型1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3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1591</Words>
  <Characters>1692</Characters>
  <Lines>19</Lines>
  <Paragraphs>5</Paragraphs>
  <TotalTime>0</TotalTime>
  <ScaleCrop>false</ScaleCrop>
  <LinksUpToDate>false</LinksUpToDate>
  <CharactersWithSpaces>1694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2024-04-13T23:39:00Z</dcterms:created>
  <dc:creator>渴口可乐</dc:creator>
  <cp:lastModifiedBy>肖翔</cp:lastModifiedBy>
  <dcterms:modified xsi:type="dcterms:W3CDTF">2026-04-15T00:08:49Z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