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6B1" w:rsidRDefault="00537219">
      <w:pPr>
        <w:rPr>
          <w:rFonts w:ascii="宋体" w:hAnsi="宋体" w:cs="宋体"/>
          <w:sz w:val="24"/>
        </w:rPr>
      </w:pPr>
      <w:bookmarkStart w:id="0" w:name="_GoBack"/>
      <w:bookmarkEnd w:id="0"/>
      <w:r>
        <w:rPr>
          <w:rFonts w:ascii="宋体" w:hAnsi="宋体" w:cs="宋体" w:hint="eastAsia"/>
          <w:sz w:val="24"/>
        </w:rPr>
        <w:t>附件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：</w:t>
      </w:r>
    </w:p>
    <w:p w:rsidR="006246B1" w:rsidRDefault="006246B1">
      <w:pPr>
        <w:rPr>
          <w:rFonts w:ascii="宋体" w:hAnsi="宋体" w:cs="宋体"/>
          <w:sz w:val="24"/>
        </w:rPr>
      </w:pPr>
    </w:p>
    <w:p w:rsidR="006246B1" w:rsidRDefault="00537219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广州医科大学附属番禺中心医院既有建筑竣工图设计服务</w:t>
      </w:r>
      <w:r>
        <w:rPr>
          <w:rFonts w:ascii="宋体" w:hAnsi="宋体" w:cs="宋体" w:hint="eastAsia"/>
          <w:b/>
          <w:bCs/>
          <w:sz w:val="36"/>
          <w:szCs w:val="36"/>
        </w:rPr>
        <w:t>项目</w:t>
      </w:r>
      <w:r>
        <w:rPr>
          <w:rFonts w:ascii="宋体" w:hAnsi="宋体" w:cs="宋体" w:hint="eastAsia"/>
          <w:b/>
          <w:bCs/>
          <w:sz w:val="36"/>
          <w:szCs w:val="36"/>
        </w:rPr>
        <w:t>报价表</w:t>
      </w:r>
    </w:p>
    <w:p w:rsidR="006246B1" w:rsidRDefault="006246B1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tbl>
      <w:tblPr>
        <w:tblStyle w:val="a5"/>
        <w:tblW w:w="10141" w:type="dxa"/>
        <w:tblLayout w:type="fixed"/>
        <w:tblLook w:val="04A0" w:firstRow="1" w:lastRow="0" w:firstColumn="1" w:lastColumn="0" w:noHBand="0" w:noVBand="1"/>
      </w:tblPr>
      <w:tblGrid>
        <w:gridCol w:w="2551"/>
        <w:gridCol w:w="2090"/>
        <w:gridCol w:w="2005"/>
        <w:gridCol w:w="1815"/>
        <w:gridCol w:w="1680"/>
      </w:tblGrid>
      <w:tr w:rsidR="006246B1">
        <w:trPr>
          <w:trHeight w:val="620"/>
        </w:trPr>
        <w:tc>
          <w:tcPr>
            <w:tcW w:w="2551" w:type="dxa"/>
            <w:vAlign w:val="center"/>
          </w:tcPr>
          <w:p w:rsidR="006246B1" w:rsidRDefault="00537219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标的名称</w:t>
            </w:r>
          </w:p>
        </w:tc>
        <w:tc>
          <w:tcPr>
            <w:tcW w:w="2090" w:type="dxa"/>
            <w:vAlign w:val="center"/>
          </w:tcPr>
          <w:p w:rsidR="006246B1" w:rsidRDefault="0053721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建筑类型</w:t>
            </w:r>
          </w:p>
        </w:tc>
        <w:tc>
          <w:tcPr>
            <w:tcW w:w="2005" w:type="dxa"/>
            <w:vAlign w:val="center"/>
          </w:tcPr>
          <w:p w:rsidR="006246B1" w:rsidRDefault="00537219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总</w:t>
            </w:r>
            <w:r>
              <w:rPr>
                <w:rFonts w:ascii="宋体" w:hAnsi="宋体" w:hint="eastAsia"/>
                <w:b/>
                <w:bCs/>
                <w:sz w:val="24"/>
              </w:rPr>
              <w:t>建筑面积（</w:t>
            </w:r>
            <w:r>
              <w:rPr>
                <w:rFonts w:ascii="宋体" w:hAnsi="宋体" w:hint="eastAsia"/>
                <w:b/>
                <w:bCs/>
                <w:sz w:val="24"/>
              </w:rPr>
              <w:t>m2</w:t>
            </w:r>
            <w:r>
              <w:rPr>
                <w:rFonts w:ascii="宋体" w:hAnsi="宋体" w:hint="eastAsia"/>
                <w:b/>
                <w:bCs/>
                <w:sz w:val="24"/>
              </w:rPr>
              <w:t>）</w:t>
            </w:r>
          </w:p>
        </w:tc>
        <w:tc>
          <w:tcPr>
            <w:tcW w:w="1815" w:type="dxa"/>
            <w:vAlign w:val="center"/>
          </w:tcPr>
          <w:p w:rsidR="006246B1" w:rsidRDefault="00537219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单价（元</w:t>
            </w:r>
            <w:r>
              <w:rPr>
                <w:rFonts w:ascii="宋体" w:hAnsi="宋体"/>
                <w:b/>
                <w:sz w:val="24"/>
              </w:rPr>
              <w:t>/</w:t>
            </w:r>
            <w:r>
              <w:rPr>
                <w:rFonts w:ascii="宋体" w:hAnsi="宋体" w:hint="eastAsia"/>
                <w:b/>
                <w:sz w:val="24"/>
              </w:rPr>
              <w:t>m2</w:t>
            </w:r>
            <w:r>
              <w:rPr>
                <w:rFonts w:ascii="宋体" w:hAnsi="宋体" w:hint="eastAsia"/>
                <w:b/>
                <w:sz w:val="24"/>
              </w:rPr>
              <w:t>）</w:t>
            </w:r>
          </w:p>
        </w:tc>
        <w:tc>
          <w:tcPr>
            <w:tcW w:w="1680" w:type="dxa"/>
            <w:vAlign w:val="center"/>
          </w:tcPr>
          <w:p w:rsidR="006246B1" w:rsidRDefault="00537219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总价（元）</w:t>
            </w:r>
          </w:p>
        </w:tc>
      </w:tr>
      <w:tr w:rsidR="006246B1">
        <w:trPr>
          <w:trHeight w:val="1580"/>
        </w:trPr>
        <w:tc>
          <w:tcPr>
            <w:tcW w:w="2551" w:type="dxa"/>
            <w:vAlign w:val="center"/>
          </w:tcPr>
          <w:p w:rsidR="006246B1" w:rsidRDefault="00537219">
            <w:r>
              <w:rPr>
                <w:rFonts w:ascii="宋体" w:hAnsi="宋体" w:hint="eastAsia"/>
                <w:bCs/>
                <w:sz w:val="24"/>
              </w:rPr>
              <w:t>既有建筑竣工图设计服务</w:t>
            </w:r>
            <w:r>
              <w:rPr>
                <w:rFonts w:ascii="宋体" w:hAnsi="宋体" w:hint="eastAsia"/>
                <w:bCs/>
                <w:sz w:val="24"/>
              </w:rPr>
              <w:t>项目</w:t>
            </w:r>
          </w:p>
        </w:tc>
        <w:tc>
          <w:tcPr>
            <w:tcW w:w="2090" w:type="dxa"/>
            <w:vAlign w:val="center"/>
          </w:tcPr>
          <w:p w:rsidR="006246B1" w:rsidRDefault="00537219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门诊、医技、</w:t>
            </w:r>
            <w:r>
              <w:t>住院</w:t>
            </w:r>
            <w:r>
              <w:rPr>
                <w:rFonts w:hint="eastAsia"/>
              </w:rPr>
              <w:t>及</w:t>
            </w:r>
            <w:r>
              <w:t>儿童发热门诊楼</w:t>
            </w:r>
            <w:r>
              <w:rPr>
                <w:rFonts w:hint="eastAsia"/>
              </w:rPr>
              <w:t>、</w:t>
            </w:r>
          </w:p>
          <w:p w:rsidR="006246B1" w:rsidRDefault="00537219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其他单体建筑</w:t>
            </w:r>
          </w:p>
        </w:tc>
        <w:tc>
          <w:tcPr>
            <w:tcW w:w="2005" w:type="dxa"/>
            <w:vAlign w:val="center"/>
          </w:tcPr>
          <w:p w:rsidR="006246B1" w:rsidRDefault="006246B1">
            <w:pPr>
              <w:jc w:val="center"/>
            </w:pPr>
          </w:p>
          <w:p w:rsidR="006246B1" w:rsidRDefault="00537219">
            <w:pPr>
              <w:jc w:val="center"/>
            </w:pPr>
            <w:r>
              <w:rPr>
                <w:rFonts w:ascii="宋体" w:hAnsi="宋体" w:hint="eastAsia"/>
                <w:bCs/>
                <w:sz w:val="24"/>
              </w:rPr>
              <w:t>17668.41</w:t>
            </w:r>
          </w:p>
          <w:p w:rsidR="006246B1" w:rsidRDefault="006246B1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15" w:type="dxa"/>
            <w:vAlign w:val="center"/>
          </w:tcPr>
          <w:p w:rsidR="006246B1" w:rsidRDefault="006246B1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80" w:type="dxa"/>
            <w:vAlign w:val="center"/>
          </w:tcPr>
          <w:p w:rsidR="006246B1" w:rsidRDefault="006246B1">
            <w:pPr>
              <w:widowControl/>
              <w:jc w:val="center"/>
              <w:textAlignment w:val="center"/>
              <w:rPr>
                <w:rFonts w:ascii="宋体" w:hAnsi="宋体"/>
                <w:bCs/>
                <w:sz w:val="24"/>
              </w:rPr>
            </w:pPr>
          </w:p>
        </w:tc>
      </w:tr>
    </w:tbl>
    <w:p w:rsidR="006246B1" w:rsidRDefault="006246B1">
      <w:pPr>
        <w:rPr>
          <w:rFonts w:ascii="宋体" w:hAnsi="宋体" w:cs="宋体"/>
          <w:sz w:val="24"/>
        </w:rPr>
      </w:pPr>
    </w:p>
    <w:p w:rsidR="006246B1" w:rsidRDefault="00537219">
      <w:pPr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备注：</w:t>
      </w:r>
    </w:p>
    <w:p w:rsidR="006246B1" w:rsidRDefault="00537219">
      <w:pPr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1.</w:t>
      </w:r>
      <w:r>
        <w:rPr>
          <w:rFonts w:ascii="宋体" w:hAnsi="宋体" w:cs="宋体" w:hint="eastAsia"/>
          <w:b/>
          <w:bCs/>
          <w:sz w:val="24"/>
        </w:rPr>
        <w:t>上述建筑物名称、建筑面积数据仅供参考，</w:t>
      </w:r>
      <w:r>
        <w:rPr>
          <w:rFonts w:ascii="宋体" w:hAnsi="宋体" w:cs="宋体"/>
          <w:b/>
          <w:bCs/>
          <w:sz w:val="24"/>
        </w:rPr>
        <w:t>最终</w:t>
      </w:r>
      <w:r>
        <w:rPr>
          <w:rFonts w:ascii="宋体" w:hAnsi="宋体" w:cs="宋体"/>
          <w:b/>
          <w:bCs/>
          <w:sz w:val="24"/>
        </w:rPr>
        <w:t>名称及范围</w:t>
      </w:r>
      <w:r>
        <w:rPr>
          <w:rFonts w:ascii="宋体" w:hAnsi="宋体" w:cs="宋体" w:hint="eastAsia"/>
          <w:b/>
          <w:bCs/>
          <w:sz w:val="24"/>
        </w:rPr>
        <w:t>以医院实际需要为准；</w:t>
      </w:r>
    </w:p>
    <w:p w:rsidR="006246B1" w:rsidRDefault="00537219" w:rsidP="00DF54F1">
      <w:pPr>
        <w:numPr>
          <w:ilvl w:val="255"/>
          <w:numId w:val="0"/>
        </w:numPr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2.</w:t>
      </w:r>
      <w:r>
        <w:rPr>
          <w:rFonts w:ascii="宋体" w:hAnsi="宋体" w:cs="宋体"/>
          <w:b/>
          <w:bCs/>
          <w:sz w:val="24"/>
        </w:rPr>
        <w:t>总</w:t>
      </w:r>
      <w:r>
        <w:rPr>
          <w:rFonts w:ascii="宋体" w:hAnsi="宋体" w:cs="宋体" w:hint="eastAsia"/>
          <w:b/>
          <w:bCs/>
          <w:sz w:val="24"/>
        </w:rPr>
        <w:t>建筑面积数据偏差范围在</w:t>
      </w:r>
      <w:r>
        <w:rPr>
          <w:rFonts w:ascii="宋体" w:hAnsi="宋体" w:cs="宋体" w:hint="eastAsia"/>
          <w:b/>
          <w:bCs/>
          <w:sz w:val="24"/>
        </w:rPr>
        <w:t>30%</w:t>
      </w:r>
      <w:r>
        <w:rPr>
          <w:rFonts w:ascii="宋体" w:hAnsi="宋体" w:cs="宋体" w:hint="eastAsia"/>
          <w:b/>
          <w:bCs/>
          <w:sz w:val="24"/>
        </w:rPr>
        <w:t>以内，合同总额不作调整</w:t>
      </w:r>
      <w:r>
        <w:rPr>
          <w:rFonts w:ascii="宋体" w:hAnsi="宋体" w:cs="宋体"/>
          <w:b/>
          <w:bCs/>
          <w:sz w:val="24"/>
        </w:rPr>
        <w:t>，超过</w:t>
      </w:r>
      <w:r>
        <w:rPr>
          <w:rFonts w:ascii="宋体" w:hAnsi="宋体" w:cs="宋体"/>
          <w:b/>
          <w:bCs/>
          <w:sz w:val="24"/>
        </w:rPr>
        <w:t>30%</w:t>
      </w:r>
      <w:r>
        <w:rPr>
          <w:rFonts w:ascii="宋体" w:hAnsi="宋体" w:cs="宋体"/>
          <w:b/>
          <w:bCs/>
          <w:sz w:val="24"/>
        </w:rPr>
        <w:t>（不含</w:t>
      </w:r>
      <w:r>
        <w:rPr>
          <w:rFonts w:ascii="宋体" w:hAnsi="宋体" w:cs="宋体"/>
          <w:b/>
          <w:bCs/>
          <w:sz w:val="24"/>
        </w:rPr>
        <w:t>30%</w:t>
      </w:r>
      <w:r>
        <w:rPr>
          <w:rFonts w:ascii="宋体" w:hAnsi="宋体" w:cs="宋体"/>
          <w:b/>
          <w:bCs/>
          <w:sz w:val="24"/>
        </w:rPr>
        <w:t>）偏差以外的部分由双方协商结算</w:t>
      </w:r>
      <w:r>
        <w:rPr>
          <w:rFonts w:ascii="宋体" w:hAnsi="宋体" w:cs="宋体" w:hint="eastAsia"/>
          <w:b/>
          <w:bCs/>
          <w:sz w:val="24"/>
        </w:rPr>
        <w:t>；</w:t>
      </w:r>
    </w:p>
    <w:p w:rsidR="006246B1" w:rsidRDefault="00537219" w:rsidP="00DF54F1">
      <w:pPr>
        <w:numPr>
          <w:ilvl w:val="255"/>
          <w:numId w:val="0"/>
        </w:numPr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3.</w:t>
      </w:r>
      <w:r>
        <w:rPr>
          <w:rFonts w:ascii="宋体" w:hAnsi="宋体" w:cs="宋体" w:hint="eastAsia"/>
          <w:b/>
          <w:bCs/>
          <w:sz w:val="24"/>
        </w:rPr>
        <w:t>以上报价均已含税。</w:t>
      </w:r>
    </w:p>
    <w:p w:rsidR="006246B1" w:rsidRDefault="006246B1">
      <w:pPr>
        <w:rPr>
          <w:rFonts w:ascii="宋体" w:hAnsi="宋体" w:cs="宋体"/>
          <w:b/>
          <w:bCs/>
          <w:sz w:val="24"/>
        </w:rPr>
      </w:pPr>
    </w:p>
    <w:p w:rsidR="006246B1" w:rsidRDefault="00537219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 xml:space="preserve">                                       </w:t>
      </w:r>
      <w:r>
        <w:rPr>
          <w:rFonts w:ascii="宋体" w:hAnsi="宋体" w:cs="宋体" w:hint="eastAsia"/>
          <w:sz w:val="28"/>
          <w:szCs w:val="28"/>
        </w:rPr>
        <w:t>报价</w:t>
      </w:r>
      <w:r>
        <w:rPr>
          <w:rFonts w:ascii="宋体" w:hAnsi="宋体" w:cs="宋体"/>
          <w:sz w:val="28"/>
          <w:szCs w:val="28"/>
        </w:rPr>
        <w:t>单位</w:t>
      </w:r>
      <w:r>
        <w:rPr>
          <w:rFonts w:ascii="宋体" w:hAnsi="宋体" w:cs="宋体" w:hint="eastAsia"/>
          <w:sz w:val="28"/>
          <w:szCs w:val="28"/>
        </w:rPr>
        <w:t>（公章）：</w:t>
      </w:r>
    </w:p>
    <w:p w:rsidR="006246B1" w:rsidRDefault="00537219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            </w:t>
      </w:r>
      <w:r>
        <w:rPr>
          <w:rFonts w:ascii="宋体" w:hAnsi="宋体" w:cs="宋体" w:hint="eastAsia"/>
          <w:sz w:val="28"/>
          <w:szCs w:val="28"/>
        </w:rPr>
        <w:t>报价日期：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日</w:t>
      </w:r>
    </w:p>
    <w:p w:rsidR="006246B1" w:rsidRDefault="006246B1">
      <w:pPr>
        <w:spacing w:line="360" w:lineRule="auto"/>
        <w:rPr>
          <w:rFonts w:ascii="宋体" w:hAnsi="宋体" w:cs="宋体"/>
          <w:sz w:val="28"/>
          <w:szCs w:val="28"/>
        </w:rPr>
      </w:pPr>
    </w:p>
    <w:p w:rsidR="006246B1" w:rsidRDefault="006246B1"/>
    <w:p w:rsidR="006246B1" w:rsidRDefault="006246B1"/>
    <w:sectPr w:rsidR="006246B1">
      <w:headerReference w:type="default" r:id="rId6"/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219" w:rsidRDefault="00537219">
      <w:r>
        <w:separator/>
      </w:r>
    </w:p>
  </w:endnote>
  <w:endnote w:type="continuationSeparator" w:id="0">
    <w:p w:rsidR="00537219" w:rsidRDefault="0053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B1" w:rsidRDefault="00537219">
    <w:pPr>
      <w:pStyle w:val="a3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6246B1" w:rsidRDefault="006246B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B1" w:rsidRDefault="00537219">
    <w:pPr>
      <w:pStyle w:val="a3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DF54F1">
      <w:rPr>
        <w:rStyle w:val="a6"/>
        <w:noProof/>
      </w:rPr>
      <w:t>1</w:t>
    </w:r>
    <w:r>
      <w:fldChar w:fldCharType="end"/>
    </w:r>
  </w:p>
  <w:p w:rsidR="006246B1" w:rsidRDefault="006246B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219" w:rsidRDefault="00537219">
      <w:r>
        <w:separator/>
      </w:r>
    </w:p>
  </w:footnote>
  <w:footnote w:type="continuationSeparator" w:id="0">
    <w:p w:rsidR="00537219" w:rsidRDefault="00537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B1" w:rsidRDefault="006246B1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C20ED"/>
    <w:rsid w:val="0BCC20ED"/>
    <w:rsid w:val="44C2225C"/>
    <w:rsid w:val="7DF37D1C"/>
    <w:rsid w:val="9BBF8FE8"/>
    <w:rsid w:val="F3F85D3D"/>
    <w:rsid w:val="FBDD9F9A"/>
    <w:rsid w:val="FECAF6BF"/>
    <w:rsid w:val="FFEEC592"/>
    <w:rsid w:val="FFFFF4E6"/>
    <w:rsid w:val="00537219"/>
    <w:rsid w:val="006246B1"/>
    <w:rsid w:val="00D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1FA675C-39C5-413D-9CA2-66CC39A5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uiPriority w:val="99"/>
    <w:unhideWhenUsed/>
    <w:qFormat/>
    <w:rPr>
      <w:rFonts w:eastAsia="宋体"/>
      <w:kern w:val="2"/>
      <w:sz w:val="24"/>
      <w:szCs w:val="24"/>
      <w:lang w:val="en-US" w:eastAsia="zh-CN" w:bidi="ar-SA"/>
    </w:rPr>
  </w:style>
  <w:style w:type="paragraph" w:styleId="a7">
    <w:name w:val="Balloon Text"/>
    <w:basedOn w:val="a"/>
    <w:link w:val="a8"/>
    <w:rsid w:val="00DF54F1"/>
    <w:rPr>
      <w:sz w:val="18"/>
      <w:szCs w:val="18"/>
    </w:rPr>
  </w:style>
  <w:style w:type="character" w:customStyle="1" w:styleId="a8">
    <w:name w:val="批注框文本 字符"/>
    <w:basedOn w:val="a0"/>
    <w:link w:val="a7"/>
    <w:rsid w:val="00DF54F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>Microsoft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李家佳</dc:creator>
  <cp:lastModifiedBy>肖翔</cp:lastModifiedBy>
  <cp:revision>2</cp:revision>
  <dcterms:created xsi:type="dcterms:W3CDTF">2026-05-08T14:54:00Z</dcterms:created>
  <dcterms:modified xsi:type="dcterms:W3CDTF">2026-05-20T06:32:00Z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B2C6B62D02A34E01A4DBD4854B3D1C07_11</vt:lpwstr>
  </property>
  <property fmtid="{D5CDD505-2E9C-101B-9397-08002B2CF9AE}" pid="4" name="KSOTemplateDocerSaveRecord">
    <vt:lpwstr>eyJoZGlkIjoiNGRmODIxYTcyNjEwMTkwNWQ4ZGYxMDJiM2U0ODIyMjciLCJ1c2VySWQiOiIyNzQzNjAwODYifQ==</vt:lpwstr>
  </property>
</Properties>
</file>