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B0" w:rsidRDefault="00332BB9">
      <w:pPr>
        <w:spacing w:line="360" w:lineRule="auto"/>
        <w:jc w:val="center"/>
        <w:rPr>
          <w:rFonts w:ascii="宋体" w:hAnsi="宋体"/>
          <w:b/>
          <w:bCs/>
          <w:sz w:val="44"/>
          <w:szCs w:val="44"/>
        </w:rPr>
      </w:pPr>
      <w:bookmarkStart w:id="0" w:name="_Toc152597116"/>
      <w:bookmarkStart w:id="1" w:name="_GoBack"/>
      <w:bookmarkEnd w:id="1"/>
      <w:r>
        <w:rPr>
          <w:rFonts w:ascii="宋体" w:hAnsi="宋体" w:hint="eastAsia"/>
          <w:b/>
          <w:bCs/>
          <w:sz w:val="44"/>
          <w:szCs w:val="44"/>
        </w:rPr>
        <w:t>超声、内镜、病理系统技术参数</w:t>
      </w:r>
    </w:p>
    <w:p w:rsidR="00BB41B0" w:rsidRDefault="00332BB9">
      <w:pPr>
        <w:pStyle w:val="afff1"/>
        <w:numPr>
          <w:ilvl w:val="0"/>
          <w:numId w:val="5"/>
        </w:numPr>
        <w:spacing w:line="360" w:lineRule="auto"/>
        <w:ind w:firstLineChars="0"/>
        <w:rPr>
          <w:rFonts w:ascii="宋体" w:hAnsi="宋体"/>
          <w:b/>
          <w:bCs/>
          <w:sz w:val="44"/>
          <w:szCs w:val="44"/>
        </w:rPr>
      </w:pPr>
      <w:r>
        <w:rPr>
          <w:rFonts w:ascii="宋体" w:hAnsi="宋体" w:hint="eastAsia"/>
          <w:b/>
          <w:bCs/>
          <w:sz w:val="44"/>
          <w:szCs w:val="44"/>
        </w:rPr>
        <w:t>项目背景</w:t>
      </w:r>
    </w:p>
    <w:p w:rsidR="00BB41B0" w:rsidRDefault="00332BB9">
      <w:pPr>
        <w:numPr>
          <w:ilvl w:val="0"/>
          <w:numId w:val="6"/>
        </w:numPr>
        <w:spacing w:line="360" w:lineRule="auto"/>
        <w:rPr>
          <w:rFonts w:ascii="Arial" w:eastAsia="Arial" w:hAnsi="Arial" w:cs="Arial"/>
          <w:sz w:val="24"/>
        </w:rPr>
      </w:pPr>
      <w:r>
        <w:rPr>
          <w:rFonts w:ascii="宋体" w:hAnsi="宋体" w:cs="宋体"/>
          <w:sz w:val="24"/>
        </w:rPr>
        <w:t>为进一步提升医院医学影像与病理诊疗数字化、智能化水平，优化超声、内镜、病理科室诊疗流程，解决影像数据分散、报告流转效率低、质控管理不规范、标本追踪难等问题，广州医科大学附属番禺中心医院拟建设超声、内镜、病理信息系统。</w:t>
      </w:r>
    </w:p>
    <w:p w:rsidR="00BB41B0" w:rsidRDefault="00332BB9">
      <w:pPr>
        <w:numPr>
          <w:ilvl w:val="0"/>
          <w:numId w:val="6"/>
        </w:numPr>
        <w:spacing w:line="360" w:lineRule="auto"/>
        <w:rPr>
          <w:rFonts w:ascii="Arial" w:eastAsia="Arial" w:hAnsi="Arial" w:cs="Arial"/>
          <w:sz w:val="24"/>
        </w:rPr>
      </w:pPr>
      <w:r>
        <w:rPr>
          <w:rFonts w:ascii="宋体" w:hAnsi="宋体" w:cs="宋体"/>
          <w:sz w:val="24"/>
        </w:rPr>
        <w:t>本项目作为全院</w:t>
      </w:r>
      <w:r>
        <w:rPr>
          <w:rFonts w:ascii="Arial" w:hAnsi="Arial" w:cs="Arial"/>
          <w:sz w:val="24"/>
        </w:rPr>
        <w:t xml:space="preserve"> PACS </w:t>
      </w:r>
      <w:r>
        <w:rPr>
          <w:rFonts w:ascii="宋体" w:hAnsi="宋体" w:cs="宋体"/>
          <w:sz w:val="24"/>
        </w:rPr>
        <w:t>系统的重要组成部分，需整合超声影像、内镜影像、病理标本流转、病理影像诊断等核心业务模块，打通与医院</w:t>
      </w:r>
      <w:r>
        <w:rPr>
          <w:rFonts w:ascii="Arial" w:hAnsi="Arial" w:cs="Arial"/>
          <w:sz w:val="24"/>
        </w:rPr>
        <w:t xml:space="preserve"> HIS</w:t>
      </w:r>
      <w:r>
        <w:rPr>
          <w:rFonts w:ascii="宋体" w:hAnsi="宋体" w:cs="宋体"/>
          <w:sz w:val="24"/>
        </w:rPr>
        <w:t>、</w:t>
      </w:r>
      <w:r>
        <w:rPr>
          <w:rFonts w:ascii="Arial" w:hAnsi="Arial" w:cs="Arial"/>
          <w:sz w:val="24"/>
        </w:rPr>
        <w:t>EMR</w:t>
      </w:r>
      <w:r>
        <w:rPr>
          <w:rFonts w:ascii="宋体" w:hAnsi="宋体" w:cs="宋体"/>
          <w:sz w:val="24"/>
        </w:rPr>
        <w:t>、集成平台等现有信息系统的数据壁垒，实现检查预约、图像采集、报告书写、多级审核、质控管理、标本追踪、数据统计全流程闭环管理。</w:t>
      </w:r>
    </w:p>
    <w:p w:rsidR="00BB41B0" w:rsidRDefault="00332BB9">
      <w:pPr>
        <w:numPr>
          <w:ilvl w:val="0"/>
          <w:numId w:val="6"/>
        </w:numPr>
        <w:spacing w:line="360" w:lineRule="auto"/>
        <w:rPr>
          <w:rFonts w:ascii="Arial" w:eastAsia="Arial" w:hAnsi="Arial" w:cs="Arial"/>
          <w:sz w:val="24"/>
        </w:rPr>
      </w:pPr>
      <w:r>
        <w:rPr>
          <w:rFonts w:ascii="宋体" w:hAnsi="宋体" w:cs="宋体"/>
          <w:sz w:val="24"/>
        </w:rPr>
        <w:t>项目覆盖医院两个院区超声科、内镜中心、病理科，同时需对接番禺区卫健局区域性系统，助力医院实现无片化、无纸化办公，提升临床诊疗效率、教学科研能力与医疗质量管控水平，满足三甲医院高质量发展及区域医疗协同的需求。</w:t>
      </w:r>
    </w:p>
    <w:p w:rsidR="00BB41B0" w:rsidRDefault="00332BB9">
      <w:pPr>
        <w:pStyle w:val="afff1"/>
        <w:numPr>
          <w:ilvl w:val="0"/>
          <w:numId w:val="5"/>
        </w:numPr>
        <w:spacing w:line="360" w:lineRule="auto"/>
        <w:ind w:firstLineChars="0"/>
        <w:rPr>
          <w:rFonts w:ascii="宋体" w:hAnsi="宋体"/>
          <w:b/>
          <w:bCs/>
          <w:sz w:val="44"/>
          <w:szCs w:val="44"/>
        </w:rPr>
      </w:pPr>
      <w:r>
        <w:rPr>
          <w:rFonts w:ascii="宋体" w:hAnsi="宋体" w:hint="eastAsia"/>
          <w:b/>
          <w:bCs/>
          <w:sz w:val="44"/>
          <w:szCs w:val="44"/>
        </w:rPr>
        <w:t>建设目标</w:t>
      </w:r>
    </w:p>
    <w:p w:rsidR="00BB41B0" w:rsidRDefault="00332BB9">
      <w:pPr>
        <w:numPr>
          <w:ilvl w:val="0"/>
          <w:numId w:val="7"/>
        </w:numPr>
        <w:spacing w:line="360" w:lineRule="auto"/>
        <w:rPr>
          <w:rFonts w:ascii="宋体" w:hAnsi="宋体" w:cs="宋体"/>
          <w:sz w:val="24"/>
        </w:rPr>
      </w:pPr>
      <w:r>
        <w:rPr>
          <w:rFonts w:ascii="宋体" w:hAnsi="宋体" w:cs="宋体"/>
          <w:sz w:val="24"/>
        </w:rPr>
        <w:t>数据标准化与集中化：全面遵循</w:t>
      </w:r>
      <w:r>
        <w:rPr>
          <w:rFonts w:ascii="宋体" w:hAnsi="宋体" w:cs="宋体"/>
          <w:sz w:val="24"/>
        </w:rPr>
        <w:t xml:space="preserve"> DICOM3.0 </w:t>
      </w:r>
      <w:r>
        <w:rPr>
          <w:rFonts w:ascii="宋体" w:hAnsi="宋体" w:cs="宋体"/>
          <w:sz w:val="24"/>
        </w:rPr>
        <w:t>标准，实现超声、内镜影像数据统一归档存储，支持多路径存储及长期归档管理，确保历史影像数据可快速调阅；完成病理标本流转与影</w:t>
      </w:r>
      <w:r>
        <w:rPr>
          <w:rFonts w:ascii="宋体" w:hAnsi="宋体" w:cs="宋体"/>
          <w:sz w:val="24"/>
        </w:rPr>
        <w:t>像数据标准化管理，实现全流程数据可追溯。</w:t>
      </w:r>
      <w:r>
        <w:rPr>
          <w:rFonts w:ascii="宋体" w:hAnsi="宋体" w:cs="宋体"/>
          <w:sz w:val="24"/>
        </w:rPr>
        <w:t xml:space="preserve"> </w:t>
      </w:r>
    </w:p>
    <w:p w:rsidR="00BB41B0" w:rsidRDefault="00332BB9">
      <w:pPr>
        <w:numPr>
          <w:ilvl w:val="0"/>
          <w:numId w:val="7"/>
        </w:numPr>
        <w:spacing w:line="360" w:lineRule="auto"/>
        <w:rPr>
          <w:rFonts w:ascii="宋体" w:hAnsi="宋体" w:cs="宋体"/>
          <w:sz w:val="24"/>
        </w:rPr>
      </w:pPr>
      <w:r>
        <w:rPr>
          <w:rFonts w:ascii="宋体" w:hAnsi="宋体" w:cs="宋体"/>
          <w:sz w:val="24"/>
        </w:rPr>
        <w:t>流程高效化与智能化：优化超声、内镜预约登记、图像采集、报告书写流程，支持一键登记、自动匹配、</w:t>
      </w:r>
      <w:r>
        <w:rPr>
          <w:rFonts w:ascii="宋体" w:hAnsi="宋体" w:cs="宋体"/>
          <w:sz w:val="24"/>
        </w:rPr>
        <w:t xml:space="preserve">AI </w:t>
      </w:r>
      <w:r>
        <w:rPr>
          <w:rFonts w:ascii="宋体" w:hAnsi="宋体" w:cs="宋体"/>
          <w:sz w:val="24"/>
        </w:rPr>
        <w:t>辅助质控等功能，缩短诊疗等待时间；规范病理标本从申请、采集、打包、输送、接收至取材、制片、诊断、归档的全流程，减少人工差错，提升流转效率。</w:t>
      </w:r>
      <w:r>
        <w:rPr>
          <w:rFonts w:ascii="宋体" w:hAnsi="宋体" w:cs="宋体"/>
          <w:sz w:val="24"/>
        </w:rPr>
        <w:t xml:space="preserve"> </w:t>
      </w:r>
    </w:p>
    <w:p w:rsidR="00BB41B0" w:rsidRDefault="00332BB9">
      <w:pPr>
        <w:numPr>
          <w:ilvl w:val="0"/>
          <w:numId w:val="7"/>
        </w:numPr>
        <w:spacing w:line="360" w:lineRule="auto"/>
        <w:rPr>
          <w:rFonts w:ascii="宋体" w:hAnsi="宋体" w:cs="宋体"/>
          <w:sz w:val="24"/>
        </w:rPr>
      </w:pPr>
      <w:r>
        <w:rPr>
          <w:rFonts w:ascii="宋体" w:hAnsi="宋体" w:cs="宋体"/>
          <w:sz w:val="24"/>
        </w:rPr>
        <w:t>质控精细化与规范化：建立超声、内镜、病理全流程质控体系，覆盖</w:t>
      </w:r>
      <w:r>
        <w:rPr>
          <w:rFonts w:ascii="宋体" w:hAnsi="宋体" w:cs="宋体"/>
          <w:sz w:val="24"/>
        </w:rPr>
        <w:t xml:space="preserve"> </w:t>
      </w:r>
      <w:bookmarkStart w:id="2" w:name="OLE_LINK1"/>
      <w:r>
        <w:rPr>
          <w:rFonts w:ascii="宋体" w:hAnsi="宋体" w:cs="宋体"/>
          <w:sz w:val="24"/>
        </w:rPr>
        <w:t xml:space="preserve">13 </w:t>
      </w:r>
      <w:bookmarkEnd w:id="2"/>
      <w:r>
        <w:rPr>
          <w:rFonts w:ascii="宋体" w:hAnsi="宋体" w:cs="宋体"/>
          <w:sz w:val="24"/>
        </w:rPr>
        <w:t>项超声质控指标、</w:t>
      </w:r>
      <w:r>
        <w:rPr>
          <w:rFonts w:ascii="宋体" w:hAnsi="宋体" w:cs="宋体"/>
          <w:sz w:val="24"/>
        </w:rPr>
        <w:t xml:space="preserve">18 </w:t>
      </w:r>
      <w:r>
        <w:rPr>
          <w:rFonts w:ascii="宋体" w:hAnsi="宋体" w:cs="宋体"/>
          <w:sz w:val="24"/>
        </w:rPr>
        <w:t>项消化内镜质控指标、</w:t>
      </w:r>
      <w:r>
        <w:rPr>
          <w:rFonts w:ascii="宋体" w:hAnsi="宋体" w:cs="宋体"/>
          <w:sz w:val="24"/>
        </w:rPr>
        <w:t xml:space="preserve">13 </w:t>
      </w:r>
      <w:r>
        <w:rPr>
          <w:rFonts w:ascii="宋体" w:hAnsi="宋体" w:cs="宋体"/>
          <w:sz w:val="24"/>
        </w:rPr>
        <w:t>项病理质控指标，支持质控数据实时统计、可视化展示及自动上报，保障医疗服务质量合规达标。</w:t>
      </w:r>
      <w:r>
        <w:rPr>
          <w:rFonts w:ascii="宋体" w:hAnsi="宋体" w:cs="宋体"/>
          <w:sz w:val="24"/>
        </w:rPr>
        <w:t xml:space="preserve"> </w:t>
      </w:r>
    </w:p>
    <w:p w:rsidR="00BB41B0" w:rsidRDefault="00332BB9">
      <w:pPr>
        <w:numPr>
          <w:ilvl w:val="0"/>
          <w:numId w:val="7"/>
        </w:numPr>
        <w:spacing w:line="360" w:lineRule="auto"/>
        <w:rPr>
          <w:rFonts w:ascii="宋体" w:hAnsi="宋体" w:cs="宋体"/>
          <w:sz w:val="24"/>
        </w:rPr>
      </w:pPr>
      <w:r>
        <w:rPr>
          <w:rFonts w:ascii="宋体" w:hAnsi="宋体" w:cs="宋体"/>
          <w:sz w:val="24"/>
        </w:rPr>
        <w:t>系统集成化与兼容性：无</w:t>
      </w:r>
      <w:r>
        <w:rPr>
          <w:rFonts w:ascii="宋体" w:hAnsi="宋体" w:cs="宋体"/>
          <w:sz w:val="24"/>
        </w:rPr>
        <w:t>缝对接医院</w:t>
      </w:r>
      <w:r>
        <w:rPr>
          <w:rFonts w:ascii="宋体" w:hAnsi="宋体" w:cs="宋体"/>
          <w:sz w:val="24"/>
        </w:rPr>
        <w:t xml:space="preserve"> HIS</w:t>
      </w:r>
      <w:r>
        <w:rPr>
          <w:rFonts w:ascii="宋体" w:hAnsi="宋体" w:cs="宋体"/>
          <w:sz w:val="24"/>
        </w:rPr>
        <w:t>、</w:t>
      </w:r>
      <w:r>
        <w:rPr>
          <w:rFonts w:ascii="宋体" w:hAnsi="宋体" w:cs="宋体"/>
          <w:sz w:val="24"/>
        </w:rPr>
        <w:t>EMR</w:t>
      </w:r>
      <w:r>
        <w:rPr>
          <w:rFonts w:ascii="宋体" w:hAnsi="宋体" w:cs="宋体"/>
          <w:sz w:val="24"/>
        </w:rPr>
        <w:t>、体检系统、集成平台、影像中台等院内系统，支持双院区业务协同及番禺区卫健局的系统对接；兼容各类</w:t>
      </w:r>
      <w:r>
        <w:rPr>
          <w:rFonts w:ascii="宋体" w:hAnsi="宋体" w:cs="宋体"/>
          <w:sz w:val="24"/>
        </w:rPr>
        <w:t xml:space="preserve"> DICOM </w:t>
      </w:r>
      <w:r>
        <w:rPr>
          <w:rFonts w:ascii="宋体" w:hAnsi="宋体" w:cs="宋体"/>
          <w:sz w:val="24"/>
        </w:rPr>
        <w:t>及非</w:t>
      </w:r>
      <w:r>
        <w:rPr>
          <w:rFonts w:ascii="宋体" w:hAnsi="宋体" w:cs="宋体"/>
          <w:sz w:val="24"/>
        </w:rPr>
        <w:t xml:space="preserve"> DICOM </w:t>
      </w:r>
      <w:r>
        <w:rPr>
          <w:rFonts w:ascii="宋体" w:hAnsi="宋体" w:cs="宋体"/>
          <w:sz w:val="24"/>
        </w:rPr>
        <w:t>影像设备，支持后续新增设备灵活接入。</w:t>
      </w:r>
      <w:r>
        <w:rPr>
          <w:rFonts w:ascii="宋体" w:hAnsi="宋体" w:cs="宋体"/>
          <w:sz w:val="24"/>
        </w:rPr>
        <w:t xml:space="preserve"> </w:t>
      </w:r>
    </w:p>
    <w:p w:rsidR="00BB41B0" w:rsidRDefault="00332BB9">
      <w:pPr>
        <w:numPr>
          <w:ilvl w:val="0"/>
          <w:numId w:val="7"/>
        </w:numPr>
        <w:spacing w:line="360" w:lineRule="auto"/>
        <w:rPr>
          <w:rFonts w:ascii="宋体" w:hAnsi="宋体" w:cs="宋体"/>
          <w:sz w:val="24"/>
        </w:rPr>
      </w:pPr>
      <w:r>
        <w:rPr>
          <w:rFonts w:ascii="宋体" w:hAnsi="宋体" w:cs="宋体"/>
          <w:sz w:val="24"/>
        </w:rPr>
        <w:t>管理数字化与可视化：实现科室人员、设备、工作量、权限的精细化管理，支持多</w:t>
      </w:r>
      <w:r>
        <w:rPr>
          <w:rFonts w:ascii="宋体" w:hAnsi="宋体" w:cs="宋体"/>
          <w:sz w:val="24"/>
        </w:rPr>
        <w:lastRenderedPageBreak/>
        <w:t>维度数据统计分析与图形化展示；构建临床影像查阅平台，支持影像后处理、报告调阅、历史对比，赋能临床精准诊疗。</w:t>
      </w:r>
      <w:r>
        <w:rPr>
          <w:rFonts w:ascii="宋体" w:hAnsi="宋体" w:cs="宋体"/>
          <w:sz w:val="24"/>
        </w:rPr>
        <w:t xml:space="preserve"> </w:t>
      </w:r>
    </w:p>
    <w:p w:rsidR="00BB41B0" w:rsidRDefault="00332BB9">
      <w:pPr>
        <w:numPr>
          <w:ilvl w:val="0"/>
          <w:numId w:val="7"/>
        </w:numPr>
        <w:spacing w:line="360" w:lineRule="auto"/>
        <w:rPr>
          <w:rFonts w:ascii="宋体" w:hAnsi="宋体" w:cs="宋体"/>
          <w:sz w:val="24"/>
        </w:rPr>
      </w:pPr>
      <w:r>
        <w:rPr>
          <w:rFonts w:ascii="宋体" w:hAnsi="宋体" w:cs="宋体"/>
          <w:sz w:val="24"/>
        </w:rPr>
        <w:t>安全稳定化与可扩展：采用容错架构设计，保障系统高并发、高稳定运行，完善数据备份恢复机制，防范数据丢失风险；预留功能扩展接口，满足医院未来业</w:t>
      </w:r>
      <w:r>
        <w:rPr>
          <w:rFonts w:ascii="宋体" w:hAnsi="宋体" w:cs="宋体"/>
          <w:sz w:val="24"/>
        </w:rPr>
        <w:t>务拓展、教学科研深化及智慧医疗升级需求。</w:t>
      </w:r>
    </w:p>
    <w:p w:rsidR="00BB41B0" w:rsidRDefault="00332BB9">
      <w:pPr>
        <w:pStyle w:val="afff1"/>
        <w:numPr>
          <w:ilvl w:val="0"/>
          <w:numId w:val="5"/>
        </w:numPr>
        <w:spacing w:line="360" w:lineRule="auto"/>
        <w:ind w:firstLineChars="0"/>
        <w:rPr>
          <w:rFonts w:ascii="宋体" w:hAnsi="宋体"/>
          <w:b/>
          <w:bCs/>
          <w:sz w:val="44"/>
          <w:szCs w:val="44"/>
        </w:rPr>
      </w:pPr>
      <w:r>
        <w:rPr>
          <w:rFonts w:ascii="宋体" w:hAnsi="宋体" w:hint="eastAsia"/>
          <w:b/>
          <w:bCs/>
          <w:sz w:val="44"/>
          <w:szCs w:val="44"/>
        </w:rPr>
        <w:t>系统功能需求</w:t>
      </w:r>
    </w:p>
    <w:p w:rsidR="00BB41B0" w:rsidRDefault="00332BB9">
      <w:pPr>
        <w:pStyle w:val="10"/>
      </w:pPr>
      <w:r>
        <w:rPr>
          <w:rFonts w:hint="eastAsia"/>
        </w:rPr>
        <w:t>技术参数</w:t>
      </w:r>
    </w:p>
    <w:p w:rsidR="00BB41B0" w:rsidRDefault="00332BB9">
      <w:pPr>
        <w:pStyle w:val="20"/>
        <w:ind w:left="0"/>
        <w:rPr>
          <w:rFonts w:ascii="宋体" w:hAnsi="宋体"/>
        </w:rPr>
      </w:pPr>
      <w:r>
        <w:rPr>
          <w:rFonts w:ascii="宋体" w:hAnsi="宋体" w:hint="eastAsia"/>
        </w:rPr>
        <w:t>系统总体要求</w:t>
      </w:r>
    </w:p>
    <w:p w:rsidR="00BB41B0" w:rsidRDefault="00332BB9">
      <w:pPr>
        <w:pStyle w:val="30"/>
        <w:ind w:left="0"/>
      </w:pPr>
      <w:r>
        <w:t>系统安全策略</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影像数据能满足在线、近线、离线不同方式的存储，能够进行对数据进行长期的归档和管理，并可以调阅到历史数据，支持所有影像数据全部在线，支持多路径存储；</w:t>
      </w:r>
      <w:r>
        <w:rPr>
          <w:rFonts w:ascii="宋体" w:hAnsi="宋体" w:cstheme="minorBidi" w:hint="eastAsia"/>
          <w:sz w:val="24"/>
        </w:rPr>
        <w:t xml:space="preserve"> </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采用具有容错能力的软件设计，具有较强的稳定性和安全性，具有设置数据备份及恢复机制，可定时自动</w:t>
      </w:r>
      <w:r>
        <w:rPr>
          <w:rFonts w:ascii="宋体" w:hAnsi="宋体" w:cstheme="minorBidi" w:hint="eastAsia"/>
          <w:sz w:val="24"/>
        </w:rPr>
        <w:t>/</w:t>
      </w:r>
      <w:r>
        <w:rPr>
          <w:rFonts w:ascii="宋体" w:hAnsi="宋体" w:cstheme="minorBidi" w:hint="eastAsia"/>
          <w:sz w:val="24"/>
        </w:rPr>
        <w:t>手动进行数据库系统、图像数据的备份。</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系统应具备高并发能力，满足业务高峰期各检查科室、临床科室登陆</w:t>
      </w:r>
      <w:r>
        <w:rPr>
          <w:rFonts w:ascii="宋体" w:hAnsi="宋体" w:cstheme="minorBidi"/>
          <w:sz w:val="24"/>
        </w:rPr>
        <w:t>系统进行操作，系统在使用单台服务器时最大并发数应至少达到</w:t>
      </w:r>
      <w:r>
        <w:rPr>
          <w:rFonts w:ascii="宋体" w:hAnsi="宋体" w:cstheme="minorBidi"/>
          <w:sz w:val="24"/>
        </w:rPr>
        <w:t>≥1000</w:t>
      </w:r>
      <w:r>
        <w:rPr>
          <w:rFonts w:ascii="宋体" w:hAnsi="宋体" w:cstheme="minorBidi"/>
          <w:sz w:val="24"/>
        </w:rPr>
        <w:t>客户端，打</w:t>
      </w:r>
      <w:r>
        <w:rPr>
          <w:rFonts w:ascii="宋体" w:hAnsi="宋体" w:cstheme="minorBidi"/>
          <w:sz w:val="24"/>
        </w:rPr>
        <w:t>开临床报告相应时间</w:t>
      </w:r>
      <w:r>
        <w:rPr>
          <w:rFonts w:ascii="宋体" w:hAnsi="宋体" w:cstheme="minorBidi"/>
          <w:sz w:val="24"/>
        </w:rPr>
        <w:t>≤1</w:t>
      </w:r>
      <w:r>
        <w:rPr>
          <w:rFonts w:ascii="宋体" w:hAnsi="宋体" w:cstheme="minorBidi"/>
          <w:sz w:val="24"/>
        </w:rPr>
        <w:t>秒。千张图像下载查阅性能：超声类图像</w:t>
      </w:r>
      <w:r>
        <w:rPr>
          <w:rFonts w:ascii="宋体" w:hAnsi="宋体" w:cstheme="minorBidi"/>
          <w:sz w:val="24"/>
        </w:rPr>
        <w:t>≤1</w:t>
      </w:r>
      <w:r>
        <w:rPr>
          <w:rFonts w:ascii="宋体" w:hAnsi="宋体" w:cstheme="minorBidi"/>
          <w:sz w:val="24"/>
        </w:rPr>
        <w:t>秒。</w:t>
      </w:r>
    </w:p>
    <w:p w:rsidR="00BB41B0" w:rsidRDefault="00332BB9">
      <w:pPr>
        <w:pStyle w:val="a2"/>
      </w:pPr>
      <w:r>
        <w:rPr>
          <w:rFonts w:hint="eastAsia"/>
        </w:rPr>
        <w:t xml:space="preserve">     </w:t>
      </w:r>
      <w:r>
        <w:rPr>
          <w:rFonts w:hint="eastAsia"/>
        </w:rPr>
        <w:t>符合等保三级</w:t>
      </w:r>
      <w:r>
        <w:rPr>
          <w:rFonts w:hint="eastAsia"/>
        </w:rPr>
        <w:t>2.0</w:t>
      </w:r>
      <w:r>
        <w:rPr>
          <w:rFonts w:hint="eastAsia"/>
        </w:rPr>
        <w:t>的要求</w:t>
      </w:r>
    </w:p>
    <w:p w:rsidR="00BB41B0" w:rsidRDefault="00332BB9">
      <w:pPr>
        <w:pStyle w:val="30"/>
        <w:ind w:left="0"/>
      </w:pPr>
      <w:r>
        <w:t>DICOM</w:t>
      </w:r>
      <w:r>
        <w:t>标准</w:t>
      </w:r>
      <w:r>
        <w:rPr>
          <w:rFonts w:hint="eastAsia"/>
        </w:rPr>
        <w:t>及</w:t>
      </w:r>
      <w:r>
        <w:t>可扩展性</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w:t>
      </w:r>
      <w:r>
        <w:rPr>
          <w:rFonts w:ascii="宋体" w:hAnsi="宋体" w:cstheme="minorBidi" w:hint="eastAsia"/>
          <w:sz w:val="24"/>
        </w:rPr>
        <w:t>DICOM3.0</w:t>
      </w:r>
      <w:r>
        <w:rPr>
          <w:rFonts w:ascii="宋体" w:hAnsi="宋体" w:cstheme="minorBidi" w:hint="eastAsia"/>
          <w:sz w:val="24"/>
        </w:rPr>
        <w:t>标准，确保与支持</w:t>
      </w:r>
      <w:r>
        <w:rPr>
          <w:rFonts w:ascii="宋体" w:hAnsi="宋体" w:cstheme="minorBidi" w:hint="eastAsia"/>
          <w:sz w:val="24"/>
        </w:rPr>
        <w:t>DICOM3.0</w:t>
      </w:r>
      <w:r>
        <w:rPr>
          <w:rFonts w:ascii="宋体" w:hAnsi="宋体" w:cstheme="minorBidi" w:hint="eastAsia"/>
          <w:sz w:val="24"/>
        </w:rPr>
        <w:t>的设备正常通讯；</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对非</w:t>
      </w:r>
      <w:r>
        <w:rPr>
          <w:rFonts w:ascii="宋体" w:hAnsi="宋体" w:cstheme="minorBidi" w:hint="eastAsia"/>
          <w:sz w:val="24"/>
        </w:rPr>
        <w:t>DICOM</w:t>
      </w:r>
      <w:r>
        <w:rPr>
          <w:rFonts w:ascii="宋体" w:hAnsi="宋体" w:cstheme="minorBidi" w:hint="eastAsia"/>
          <w:sz w:val="24"/>
        </w:rPr>
        <w:t>的影像设备支持采集和</w:t>
      </w:r>
      <w:r>
        <w:rPr>
          <w:rFonts w:ascii="宋体" w:hAnsi="宋体" w:cstheme="minorBidi" w:hint="eastAsia"/>
          <w:sz w:val="24"/>
        </w:rPr>
        <w:t>DICOM</w:t>
      </w:r>
      <w:r>
        <w:rPr>
          <w:rFonts w:ascii="宋体" w:hAnsi="宋体" w:cstheme="minorBidi" w:hint="eastAsia"/>
          <w:sz w:val="24"/>
        </w:rPr>
        <w:t>转换归档；</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支持今后购置的影像设备按需接入系统。</w:t>
      </w:r>
    </w:p>
    <w:p w:rsidR="00BB41B0" w:rsidRDefault="00332BB9">
      <w:pPr>
        <w:pStyle w:val="30"/>
        <w:ind w:left="0"/>
      </w:pPr>
      <w:r>
        <w:rPr>
          <w:rFonts w:hint="eastAsia"/>
        </w:rPr>
        <w:t>系统实用性</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严格的权限设置，各权限只能通过授权获得，支持建立不同权限的多角色；</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w:t>
      </w:r>
      <w:r>
        <w:rPr>
          <w:rFonts w:ascii="宋体" w:hAnsi="宋体" w:cstheme="minorBidi" w:hint="eastAsia"/>
          <w:sz w:val="24"/>
        </w:rPr>
        <w:t>ICD</w:t>
      </w:r>
      <w:r>
        <w:rPr>
          <w:rFonts w:ascii="宋体" w:hAnsi="宋体" w:cstheme="minorBidi" w:hint="eastAsia"/>
          <w:sz w:val="24"/>
        </w:rPr>
        <w:t>编码，系统要能整合全院医疗资源、优化检查流程、提升医院教学及科研水平，为实现全院的无片化、无纸化奠定基础。</w:t>
      </w:r>
    </w:p>
    <w:p w:rsidR="00BB41B0" w:rsidRDefault="00332BB9">
      <w:pPr>
        <w:snapToGrid w:val="0"/>
        <w:spacing w:line="360" w:lineRule="auto"/>
        <w:ind w:firstLineChars="200" w:firstLine="420"/>
        <w:rPr>
          <w:rFonts w:ascii="宋体" w:hAnsi="宋体" w:cstheme="minorBidi"/>
          <w:sz w:val="24"/>
        </w:rPr>
      </w:pPr>
      <w:r>
        <w:rPr>
          <w:rFonts w:hint="eastAsia"/>
        </w:rPr>
        <w:t xml:space="preserve"> </w:t>
      </w:r>
      <w:r>
        <w:rPr>
          <w:rFonts w:ascii="宋体" w:hAnsi="宋体" w:cstheme="minorBidi" w:hint="eastAsia"/>
          <w:sz w:val="24"/>
        </w:rPr>
        <w:t>系统在上线和维护期内配合用户方修改符合电子病历五级，互联互通五级，三级甲等医院的改造要求。</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lastRenderedPageBreak/>
        <w:t>开放接口，适配院内信息系统的包含并不限于（</w:t>
      </w:r>
      <w:r>
        <w:rPr>
          <w:rFonts w:ascii="宋体" w:hAnsi="宋体" w:cstheme="minorBidi" w:hint="eastAsia"/>
          <w:sz w:val="24"/>
        </w:rPr>
        <w:t>HIS</w:t>
      </w:r>
      <w:r>
        <w:rPr>
          <w:rFonts w:ascii="宋体" w:hAnsi="宋体" w:cstheme="minorBidi" w:hint="eastAsia"/>
          <w:sz w:val="24"/>
        </w:rPr>
        <w:t>、</w:t>
      </w:r>
      <w:r>
        <w:rPr>
          <w:rFonts w:ascii="宋体" w:hAnsi="宋体" w:cstheme="minorBidi" w:hint="eastAsia"/>
          <w:sz w:val="24"/>
        </w:rPr>
        <w:t>EMR</w:t>
      </w:r>
      <w:r>
        <w:rPr>
          <w:rFonts w:ascii="宋体" w:hAnsi="宋体" w:cstheme="minorBidi" w:hint="eastAsia"/>
          <w:sz w:val="24"/>
        </w:rPr>
        <w:t>、集成平台、主数据平台、影像平台、</w:t>
      </w:r>
      <w:r>
        <w:rPr>
          <w:rFonts w:ascii="宋体" w:hAnsi="宋体" w:cstheme="minorBidi" w:hint="eastAsia"/>
          <w:sz w:val="24"/>
        </w:rPr>
        <w:t>CDR</w:t>
      </w:r>
      <w:r>
        <w:rPr>
          <w:rFonts w:ascii="宋体" w:hAnsi="宋体" w:cstheme="minorBidi" w:hint="eastAsia"/>
          <w:sz w:val="24"/>
        </w:rPr>
        <w:t>等系统）。需要根据院内系统的系统结构，数据结构，接口标准等方面进行开发适配。</w:t>
      </w:r>
    </w:p>
    <w:p w:rsidR="00BB41B0" w:rsidRDefault="00332BB9">
      <w:pPr>
        <w:snapToGrid w:val="0"/>
        <w:spacing w:line="360" w:lineRule="auto"/>
        <w:ind w:firstLineChars="200" w:firstLine="480"/>
      </w:pPr>
      <w:r>
        <w:rPr>
          <w:rFonts w:ascii="宋体" w:hAnsi="宋体" w:cstheme="minorBidi" w:hint="eastAsia"/>
          <w:sz w:val="24"/>
        </w:rPr>
        <w:t>支持广医附属番禺中心医院多个院区使用。对接和支持</w:t>
      </w:r>
      <w:r>
        <w:rPr>
          <w:rFonts w:hint="eastAsia"/>
        </w:rPr>
        <w:t>番禺区卫健</w:t>
      </w:r>
      <w:r>
        <w:t>局</w:t>
      </w:r>
      <w:r>
        <w:rPr>
          <w:rFonts w:hint="eastAsia"/>
        </w:rPr>
        <w:t>各个区域性系统的对接。</w:t>
      </w:r>
    </w:p>
    <w:p w:rsidR="00BB41B0" w:rsidRDefault="00332BB9">
      <w:pPr>
        <w:pStyle w:val="20"/>
        <w:ind w:left="0"/>
        <w:rPr>
          <w:rFonts w:ascii="宋体" w:hAnsi="宋体"/>
        </w:rPr>
      </w:pPr>
      <w:r>
        <w:rPr>
          <w:rFonts w:ascii="宋体" w:hAnsi="宋体" w:hint="eastAsia"/>
        </w:rPr>
        <w:t>DICOM</w:t>
      </w:r>
      <w:r>
        <w:rPr>
          <w:rFonts w:ascii="宋体" w:hAnsi="宋体" w:hint="eastAsia"/>
        </w:rPr>
        <w:t>服务软件</w:t>
      </w:r>
    </w:p>
    <w:p w:rsidR="00BB41B0" w:rsidRDefault="00332BB9">
      <w:pPr>
        <w:pStyle w:val="30"/>
        <w:ind w:left="0"/>
      </w:pPr>
      <w:r>
        <w:rPr>
          <w:rFonts w:hint="eastAsia"/>
        </w:rPr>
        <w:t>DICOM</w:t>
      </w:r>
      <w:r>
        <w:rPr>
          <w:rFonts w:hint="eastAsia"/>
        </w:rPr>
        <w:t>影像服务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支持符合</w:t>
      </w:r>
      <w:r>
        <w:rPr>
          <w:rFonts w:ascii="宋体" w:hAnsi="宋体" w:cstheme="minorBidi" w:hint="eastAsia"/>
          <w:sz w:val="24"/>
        </w:rPr>
        <w:t>DICOM3.0</w:t>
      </w:r>
      <w:r>
        <w:rPr>
          <w:rFonts w:ascii="宋体" w:hAnsi="宋体" w:cstheme="minorBidi" w:hint="eastAsia"/>
          <w:sz w:val="24"/>
        </w:rPr>
        <w:t>标准的影像归档</w:t>
      </w:r>
      <w:r>
        <w:rPr>
          <w:rFonts w:ascii="宋体" w:hAnsi="宋体" w:cstheme="minorBidi" w:hint="eastAsia"/>
          <w:sz w:val="24"/>
        </w:rPr>
        <w:t>(C-STORE)</w:t>
      </w:r>
      <w:r>
        <w:rPr>
          <w:rFonts w:ascii="宋体" w:hAnsi="宋体" w:cstheme="minorBidi" w:hint="eastAsia"/>
          <w:sz w:val="24"/>
        </w:rPr>
        <w:t>；</w:t>
      </w:r>
    </w:p>
    <w:p w:rsidR="00BB41B0" w:rsidRDefault="00332BB9">
      <w:pPr>
        <w:tabs>
          <w:tab w:val="left" w:pos="3693"/>
        </w:tabs>
        <w:snapToGrid w:val="0"/>
        <w:spacing w:line="360" w:lineRule="auto"/>
        <w:ind w:firstLineChars="200" w:firstLine="480"/>
        <w:rPr>
          <w:rFonts w:ascii="宋体" w:hAnsi="宋体" w:cstheme="minorBidi"/>
          <w:sz w:val="24"/>
        </w:rPr>
      </w:pPr>
      <w:r>
        <w:rPr>
          <w:rFonts w:ascii="宋体" w:hAnsi="宋体" w:cstheme="minorBidi" w:hint="eastAsia"/>
          <w:sz w:val="24"/>
        </w:rPr>
        <w:t>支持设备授权访问管理；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支持影像自动路由（</w:t>
      </w:r>
      <w:r>
        <w:rPr>
          <w:rFonts w:ascii="宋体" w:hAnsi="宋体" w:cstheme="minorBidi" w:hint="eastAsia"/>
          <w:sz w:val="24"/>
        </w:rPr>
        <w:t>Auto-Rout</w:t>
      </w:r>
      <w:r>
        <w:rPr>
          <w:rFonts w:ascii="宋体" w:hAnsi="宋体" w:cstheme="minorBidi" w:hint="eastAsia"/>
          <w:sz w:val="24"/>
        </w:rPr>
        <w:t>ing</w:t>
      </w:r>
      <w:r>
        <w:rPr>
          <w:rFonts w:ascii="宋体" w:hAnsi="宋体" w:cstheme="minorBidi" w:hint="eastAsia"/>
          <w:sz w:val="24"/>
        </w:rPr>
        <w:t>）功能；</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对影像数据支持符合</w:t>
      </w:r>
      <w:r>
        <w:rPr>
          <w:rFonts w:ascii="宋体" w:hAnsi="宋体" w:cstheme="minorBidi" w:hint="eastAsia"/>
          <w:sz w:val="24"/>
        </w:rPr>
        <w:t>DICOM</w:t>
      </w:r>
      <w:r>
        <w:rPr>
          <w:rFonts w:ascii="宋体" w:hAnsi="宋体" w:cstheme="minorBidi" w:hint="eastAsia"/>
          <w:sz w:val="24"/>
        </w:rPr>
        <w:t>标准的无损或有损压缩；</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w:t>
      </w:r>
      <w:r>
        <w:rPr>
          <w:rFonts w:ascii="宋体" w:hAnsi="宋体" w:cstheme="minorBidi" w:hint="eastAsia"/>
          <w:sz w:val="24"/>
        </w:rPr>
        <w:t xml:space="preserve">DICOM </w:t>
      </w:r>
      <w:r>
        <w:rPr>
          <w:rFonts w:ascii="宋体" w:hAnsi="宋体" w:cstheme="minorBidi" w:hint="eastAsia"/>
          <w:sz w:val="24"/>
        </w:rPr>
        <w:t>结构化报告归档功能，支持</w:t>
      </w:r>
      <w:r>
        <w:rPr>
          <w:rFonts w:ascii="宋体" w:hAnsi="宋体" w:cstheme="minorBidi" w:hint="eastAsia"/>
          <w:sz w:val="24"/>
        </w:rPr>
        <w:t>HL7</w:t>
      </w:r>
      <w:r>
        <w:rPr>
          <w:rFonts w:ascii="宋体" w:hAnsi="宋体" w:cstheme="minorBidi" w:hint="eastAsia"/>
          <w:sz w:val="24"/>
        </w:rPr>
        <w:t>患者基本信息更新功能，可进行患者更名、合并等信息修改，确保归档的报告资料的正确性与完整性。</w:t>
      </w:r>
    </w:p>
    <w:p w:rsidR="00BB41B0" w:rsidRDefault="00332BB9">
      <w:pPr>
        <w:pStyle w:val="30"/>
        <w:ind w:left="0"/>
      </w:pPr>
      <w:r>
        <w:rPr>
          <w:rFonts w:hint="eastAsia"/>
        </w:rPr>
        <w:t>WORKLIST</w:t>
      </w:r>
      <w:r>
        <w:rPr>
          <w:rFonts w:hint="eastAsia"/>
        </w:rPr>
        <w:t>服务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w:t>
      </w:r>
      <w:r>
        <w:rPr>
          <w:rFonts w:ascii="宋体" w:hAnsi="宋体" w:cstheme="minorBidi" w:hint="eastAsia"/>
          <w:sz w:val="24"/>
        </w:rPr>
        <w:t>DICOM Q/R</w:t>
      </w:r>
      <w:r>
        <w:rPr>
          <w:rFonts w:ascii="宋体" w:hAnsi="宋体" w:cstheme="minorBidi" w:hint="eastAsia"/>
          <w:sz w:val="24"/>
        </w:rPr>
        <w:t>方式进行影像检索</w:t>
      </w:r>
      <w:r>
        <w:rPr>
          <w:rFonts w:ascii="宋体" w:hAnsi="宋体" w:cstheme="minorBidi" w:hint="eastAsia"/>
          <w:sz w:val="24"/>
        </w:rPr>
        <w:t>(C-FIND</w:t>
      </w:r>
      <w:r>
        <w:rPr>
          <w:rFonts w:ascii="宋体" w:hAnsi="宋体" w:cstheme="minorBidi" w:hint="eastAsia"/>
          <w:sz w:val="24"/>
        </w:rPr>
        <w:t>、</w:t>
      </w:r>
      <w:r>
        <w:rPr>
          <w:rFonts w:ascii="宋体" w:hAnsi="宋体" w:cstheme="minorBidi" w:hint="eastAsia"/>
          <w:sz w:val="24"/>
        </w:rPr>
        <w:t>C-MOVE</w:t>
      </w:r>
      <w:r>
        <w:rPr>
          <w:rFonts w:ascii="宋体" w:hAnsi="宋体" w:cstheme="minorBidi" w:hint="eastAsia"/>
          <w:sz w:val="24"/>
        </w:rPr>
        <w:t>、</w:t>
      </w:r>
      <w:r>
        <w:rPr>
          <w:rFonts w:ascii="宋体" w:hAnsi="宋体" w:cstheme="minorBidi" w:hint="eastAsia"/>
          <w:sz w:val="24"/>
        </w:rPr>
        <w:t xml:space="preserve">C-GET) </w:t>
      </w:r>
      <w:r>
        <w:rPr>
          <w:rFonts w:ascii="宋体" w:hAnsi="宋体" w:cstheme="minorBidi" w:hint="eastAsia"/>
          <w:sz w:val="24"/>
        </w:rPr>
        <w:t>，允许影像设备或第三方工作站直接从影像服务器获取影像数据；</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检查信息与影像信息的自动智能匹配（包括不支持</w:t>
      </w:r>
      <w:r>
        <w:rPr>
          <w:rFonts w:ascii="宋体" w:hAnsi="宋体" w:cstheme="minorBidi" w:hint="eastAsia"/>
          <w:sz w:val="24"/>
        </w:rPr>
        <w:t>Worklist</w:t>
      </w:r>
      <w:r>
        <w:rPr>
          <w:rFonts w:ascii="宋体" w:hAnsi="宋体" w:cstheme="minorBidi" w:hint="eastAsia"/>
          <w:sz w:val="24"/>
        </w:rPr>
        <w:t>的非</w:t>
      </w:r>
      <w:r>
        <w:rPr>
          <w:rFonts w:ascii="宋体" w:hAnsi="宋体" w:cstheme="minorBidi" w:hint="eastAsia"/>
          <w:sz w:val="24"/>
        </w:rPr>
        <w:t>DICOM</w:t>
      </w:r>
      <w:r>
        <w:rPr>
          <w:rFonts w:ascii="宋体" w:hAnsi="宋体" w:cstheme="minorBidi" w:hint="eastAsia"/>
          <w:sz w:val="24"/>
        </w:rPr>
        <w:t>设备）；</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支持根据项目自动匹配部位并进行部位发送；</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支持增量发送功能</w:t>
      </w:r>
      <w:r>
        <w:rPr>
          <w:rFonts w:ascii="宋体" w:hAnsi="宋体" w:cstheme="minorBidi" w:hint="eastAsia"/>
          <w:sz w:val="24"/>
        </w:rPr>
        <w:t>，避免部分设备上出现冗余的数据；</w:t>
      </w:r>
    </w:p>
    <w:p w:rsidR="00BB41B0" w:rsidRDefault="00332BB9">
      <w:pPr>
        <w:pStyle w:val="30"/>
        <w:ind w:left="0"/>
      </w:pPr>
      <w:r>
        <w:rPr>
          <w:rFonts w:hint="eastAsia"/>
        </w:rPr>
        <w:t>图像数据管理模块</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支持同时管理多个影像库及多级影像库；</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支持对需要数据迁移的服务器进行实时监控；</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可根据设定的管理规则，在不同影像库间自动进行数据比较、数据同步、数据迁移等工作；</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对需要恢复的离线数据进行恢复处理。</w:t>
      </w:r>
    </w:p>
    <w:p w:rsidR="00BB41B0" w:rsidRDefault="00BB41B0">
      <w:pPr>
        <w:pStyle w:val="a2"/>
      </w:pPr>
    </w:p>
    <w:p w:rsidR="00BB41B0" w:rsidRDefault="00332BB9">
      <w:pPr>
        <w:pStyle w:val="20"/>
        <w:ind w:left="0"/>
        <w:rPr>
          <w:rFonts w:ascii="宋体" w:hAnsi="宋体"/>
        </w:rPr>
      </w:pPr>
      <w:r>
        <w:rPr>
          <w:rFonts w:ascii="宋体" w:hAnsi="宋体" w:hint="eastAsia"/>
        </w:rPr>
        <w:lastRenderedPageBreak/>
        <w:t>超声影像信息子系统</w:t>
      </w:r>
    </w:p>
    <w:p w:rsidR="00BB41B0" w:rsidRDefault="00332BB9">
      <w:pPr>
        <w:pStyle w:val="30"/>
        <w:ind w:left="0"/>
      </w:pPr>
      <w:r>
        <w:rPr>
          <w:rFonts w:hint="eastAsia"/>
        </w:rPr>
        <w:t>超声预约登记</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支持系统集成功能；能够接收来自医院信息系统（</w:t>
      </w:r>
      <w:r>
        <w:rPr>
          <w:rFonts w:ascii="宋体" w:hAnsi="宋体" w:cstheme="minorBidi" w:hint="eastAsia"/>
          <w:sz w:val="24"/>
        </w:rPr>
        <w:t>HIS</w:t>
      </w:r>
      <w:r>
        <w:rPr>
          <w:rFonts w:ascii="宋体" w:hAnsi="宋体" w:cstheme="minorBidi" w:hint="eastAsia"/>
          <w:sz w:val="24"/>
        </w:rPr>
        <w:t>）、电子病历系统（</w:t>
      </w:r>
      <w:r>
        <w:rPr>
          <w:rFonts w:ascii="宋体" w:hAnsi="宋体" w:cstheme="minorBidi" w:hint="eastAsia"/>
          <w:sz w:val="24"/>
        </w:rPr>
        <w:t>EMR</w:t>
      </w:r>
      <w:r>
        <w:rPr>
          <w:rFonts w:ascii="宋体" w:hAnsi="宋体" w:cstheme="minorBidi" w:hint="eastAsia"/>
          <w:sz w:val="24"/>
        </w:rPr>
        <w:t>）体检系统，互联网医院系统中分类别获取病人基本信息及电子检查申请单；</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能够接收患者检查备注信息，对特殊病人（如传染病等）进行登记提醒；</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支持根据检查项目自动确定检查队列并自动推荐最合适检查时间；</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单个患者多个部位检查共享一个排队号，实现一次性呼叫一次性检查；</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支持自动登记功能，一个申请单多个部位，只需登记一次，其他部位自动完成登记；</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高亮显示过诊患者信息并动态查看当前科室各个队列各时段预约、报到、候诊人数情况。</w:t>
      </w:r>
    </w:p>
    <w:p w:rsidR="00BB41B0" w:rsidRDefault="00332BB9">
      <w:pPr>
        <w:pStyle w:val="30"/>
        <w:ind w:left="0"/>
      </w:pPr>
      <w:r>
        <w:rPr>
          <w:rFonts w:hint="eastAsia"/>
        </w:rPr>
        <w:t>超声图像采集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支持采集开关功能；支持脚踏开关、</w:t>
      </w:r>
      <w:r>
        <w:rPr>
          <w:rFonts w:ascii="宋体" w:hAnsi="宋体" w:cstheme="minorBidi" w:hint="eastAsia"/>
          <w:sz w:val="24"/>
        </w:rPr>
        <w:t>USB</w:t>
      </w:r>
      <w:r>
        <w:rPr>
          <w:rFonts w:ascii="宋体" w:hAnsi="宋体" w:cstheme="minorBidi" w:hint="eastAsia"/>
          <w:sz w:val="24"/>
        </w:rPr>
        <w:t>手控开关；</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w:t>
      </w:r>
      <w:r>
        <w:rPr>
          <w:rFonts w:ascii="宋体" w:hAnsi="宋体" w:cstheme="minorBidi" w:hint="eastAsia"/>
          <w:sz w:val="24"/>
        </w:rPr>
        <w:t>DICOM</w:t>
      </w:r>
      <w:r>
        <w:rPr>
          <w:rFonts w:ascii="宋体" w:hAnsi="宋体" w:cstheme="minorBidi" w:hint="eastAsia"/>
          <w:sz w:val="24"/>
        </w:rPr>
        <w:t>网关功能；将视频采集后的非</w:t>
      </w:r>
      <w:r>
        <w:rPr>
          <w:rFonts w:ascii="宋体" w:hAnsi="宋体" w:cstheme="minorBidi" w:hint="eastAsia"/>
          <w:sz w:val="24"/>
        </w:rPr>
        <w:t>DICOM</w:t>
      </w:r>
      <w:r>
        <w:rPr>
          <w:rFonts w:ascii="宋体" w:hAnsi="宋体" w:cstheme="minorBidi" w:hint="eastAsia"/>
          <w:sz w:val="24"/>
        </w:rPr>
        <w:t>标准格式图像自动转换成</w:t>
      </w:r>
      <w:r>
        <w:rPr>
          <w:rFonts w:ascii="宋体" w:hAnsi="宋体" w:cstheme="minorBidi" w:hint="eastAsia"/>
          <w:sz w:val="24"/>
        </w:rPr>
        <w:t>DICOM 3.0</w:t>
      </w:r>
      <w:r>
        <w:rPr>
          <w:rFonts w:ascii="宋体" w:hAnsi="宋体" w:cstheme="minorBidi" w:hint="eastAsia"/>
          <w:sz w:val="24"/>
        </w:rPr>
        <w:t>标准格式，并以</w:t>
      </w:r>
      <w:r>
        <w:rPr>
          <w:rFonts w:ascii="宋体" w:hAnsi="宋体" w:cstheme="minorBidi" w:hint="eastAsia"/>
          <w:sz w:val="24"/>
        </w:rPr>
        <w:t>DICOM C-STORE</w:t>
      </w:r>
      <w:r>
        <w:rPr>
          <w:rFonts w:ascii="宋体" w:hAnsi="宋体" w:cstheme="minorBidi" w:hint="eastAsia"/>
          <w:sz w:val="24"/>
        </w:rPr>
        <w:t>的方式发送到影像服务器上归档存储；</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支持检查设备直接发送图像到超声工作站，并自动完成病人信息的归档匹配；</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支持影像自动补登记功能；影像归档支持可配置的自动补登记功能，将影像数据的参数自动进行</w:t>
      </w:r>
      <w:r>
        <w:rPr>
          <w:rFonts w:ascii="宋体" w:hAnsi="宋体" w:cstheme="minorBidi" w:hint="eastAsia"/>
          <w:sz w:val="24"/>
        </w:rPr>
        <w:t>RIS</w:t>
      </w:r>
      <w:r>
        <w:rPr>
          <w:rFonts w:ascii="宋体" w:hAnsi="宋体" w:cstheme="minorBidi" w:hint="eastAsia"/>
          <w:sz w:val="24"/>
        </w:rPr>
        <w:t>登记，并与图像数据建立关联进行影像归档；</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支持后台采集模式，存储目录可自动编号，方便处理急诊等特殊情况的病人；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支持录像功能，可设定录像时长，可保存为</w:t>
      </w:r>
      <w:r>
        <w:rPr>
          <w:rFonts w:ascii="宋体" w:hAnsi="宋体" w:cstheme="minorBidi" w:hint="eastAsia"/>
          <w:sz w:val="24"/>
        </w:rPr>
        <w:t>AVI</w:t>
      </w:r>
      <w:r>
        <w:rPr>
          <w:rFonts w:ascii="宋体" w:hAnsi="宋体" w:cstheme="minorBidi" w:hint="eastAsia"/>
          <w:sz w:val="24"/>
        </w:rPr>
        <w:t>、</w:t>
      </w:r>
      <w:r>
        <w:rPr>
          <w:rFonts w:ascii="宋体" w:hAnsi="宋体" w:cstheme="minorBidi" w:hint="eastAsia"/>
          <w:sz w:val="24"/>
        </w:rPr>
        <w:t>MP4</w:t>
      </w:r>
      <w:r>
        <w:rPr>
          <w:rFonts w:ascii="宋体" w:hAnsi="宋体" w:cstheme="minorBidi" w:hint="eastAsia"/>
          <w:sz w:val="24"/>
        </w:rPr>
        <w:t>等格式，支持录像文件的播放；</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支持视频采集功能；支持</w:t>
      </w:r>
      <w:r>
        <w:rPr>
          <w:rFonts w:ascii="宋体" w:hAnsi="宋体" w:cstheme="minorBidi" w:hint="eastAsia"/>
          <w:sz w:val="24"/>
        </w:rPr>
        <w:t>BNC</w:t>
      </w:r>
      <w:r>
        <w:rPr>
          <w:rFonts w:ascii="宋体" w:hAnsi="宋体" w:cstheme="minorBidi" w:hint="eastAsia"/>
          <w:sz w:val="24"/>
        </w:rPr>
        <w:t>复合视频、</w:t>
      </w:r>
      <w:r>
        <w:rPr>
          <w:rFonts w:ascii="宋体" w:hAnsi="宋体" w:cstheme="minorBidi" w:hint="eastAsia"/>
          <w:sz w:val="24"/>
        </w:rPr>
        <w:t>S</w:t>
      </w:r>
      <w:r>
        <w:rPr>
          <w:rFonts w:ascii="宋体" w:hAnsi="宋体" w:cstheme="minorBidi" w:hint="eastAsia"/>
          <w:sz w:val="24"/>
        </w:rPr>
        <w:t>端子、</w:t>
      </w:r>
      <w:r>
        <w:rPr>
          <w:rFonts w:ascii="宋体" w:hAnsi="宋体" w:cstheme="minorBidi" w:hint="eastAsia"/>
          <w:sz w:val="24"/>
        </w:rPr>
        <w:t>VGA</w:t>
      </w:r>
      <w:r>
        <w:rPr>
          <w:rFonts w:ascii="宋体" w:hAnsi="宋体" w:cstheme="minorBidi" w:hint="eastAsia"/>
          <w:sz w:val="24"/>
        </w:rPr>
        <w:t>、</w:t>
      </w:r>
      <w:r>
        <w:rPr>
          <w:rFonts w:ascii="宋体" w:hAnsi="宋体" w:cstheme="minorBidi" w:hint="eastAsia"/>
          <w:sz w:val="24"/>
        </w:rPr>
        <w:t>DVI</w:t>
      </w:r>
      <w:r>
        <w:rPr>
          <w:rFonts w:ascii="宋体" w:hAnsi="宋体" w:cstheme="minorBidi" w:hint="eastAsia"/>
          <w:sz w:val="24"/>
        </w:rPr>
        <w:t>、</w:t>
      </w:r>
      <w:r>
        <w:rPr>
          <w:rFonts w:ascii="宋体" w:hAnsi="宋体" w:cstheme="minorBidi" w:hint="eastAsia"/>
          <w:sz w:val="24"/>
        </w:rPr>
        <w:t>RGB</w:t>
      </w:r>
      <w:r>
        <w:rPr>
          <w:rFonts w:ascii="宋体" w:hAnsi="宋体" w:cstheme="minorBidi" w:hint="eastAsia"/>
          <w:sz w:val="24"/>
        </w:rPr>
        <w:t>等市场上主流视频接口；支持彩色及黑白图像采集；支持静态及动态图像采集；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支持快速进入上一例</w:t>
      </w:r>
      <w:r>
        <w:rPr>
          <w:rFonts w:ascii="宋体" w:hAnsi="宋体" w:cstheme="minorBidi" w:hint="eastAsia"/>
          <w:sz w:val="24"/>
        </w:rPr>
        <w:t>与下一例检查；</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支持预选图片加入报告；</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支持采集界面支持时间、检查号显示。</w:t>
      </w:r>
    </w:p>
    <w:p w:rsidR="00BB41B0" w:rsidRDefault="00332BB9">
      <w:pPr>
        <w:pStyle w:val="30"/>
        <w:ind w:left="0"/>
      </w:pPr>
      <w:r>
        <w:rPr>
          <w:rFonts w:hint="eastAsia"/>
        </w:rPr>
        <w:t>超声图文报告</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支持一体式影像采集报告模式，将影像采集功能与检查报告界面集成在一个界面</w:t>
      </w:r>
      <w:r>
        <w:rPr>
          <w:rFonts w:ascii="宋体" w:hAnsi="宋体" w:cstheme="minorBidi" w:hint="eastAsia"/>
          <w:sz w:val="24"/>
        </w:rPr>
        <w:lastRenderedPageBreak/>
        <w:t>上，可一边预览一边写报告；</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支持图像</w:t>
      </w:r>
      <w:r>
        <w:rPr>
          <w:rFonts w:ascii="宋体" w:hAnsi="宋体" w:cstheme="minorBidi" w:hint="eastAsia"/>
          <w:sz w:val="24"/>
        </w:rPr>
        <w:t>OCR</w:t>
      </w:r>
      <w:r>
        <w:rPr>
          <w:rFonts w:ascii="宋体" w:hAnsi="宋体" w:cstheme="minorBidi" w:hint="eastAsia"/>
          <w:sz w:val="24"/>
        </w:rPr>
        <w:t>识别，能够将超声诊断设备读取到的检查数据自动填写至报告当中，减少医生报告编写工作量；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支持无缝式报告书写功能；报告书写功能必须与影像操作后处理功能无缝集成；</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支持病人信息集成功能；能够直接获取显示</w:t>
      </w:r>
      <w:r>
        <w:rPr>
          <w:rFonts w:ascii="宋体" w:hAnsi="宋体" w:cstheme="minorBidi" w:hint="eastAsia"/>
          <w:sz w:val="24"/>
        </w:rPr>
        <w:t>RIS</w:t>
      </w:r>
      <w:r>
        <w:rPr>
          <w:rFonts w:ascii="宋体" w:hAnsi="宋体" w:cstheme="minorBidi" w:hint="eastAsia"/>
          <w:sz w:val="24"/>
        </w:rPr>
        <w:t>中的病人基本信息、检查申请信息；能够集成检查病人的临床诊断、详细病史；</w:t>
      </w:r>
      <w:bookmarkStart w:id="3" w:name="_Hlk76134667"/>
      <w:r>
        <w:rPr>
          <w:rFonts w:ascii="宋体" w:hAnsi="宋体" w:cstheme="minorBidi" w:hint="eastAsia"/>
          <w:sz w:val="24"/>
        </w:rPr>
        <w:t>能够在界面调阅</w:t>
      </w:r>
      <w:r>
        <w:rPr>
          <w:rFonts w:ascii="宋体" w:hAnsi="宋体" w:cstheme="minorBidi" w:hint="eastAsia"/>
          <w:sz w:val="24"/>
        </w:rPr>
        <w:t>HIS/PACS</w:t>
      </w:r>
      <w:r>
        <w:rPr>
          <w:rFonts w:ascii="宋体" w:hAnsi="宋体" w:cstheme="minorBidi" w:hint="eastAsia"/>
          <w:sz w:val="24"/>
        </w:rPr>
        <w:t>、临床病历等信息；</w:t>
      </w:r>
      <w:r>
        <w:rPr>
          <w:rFonts w:ascii="宋体" w:hAnsi="宋体" w:cstheme="minorBidi" w:hint="eastAsia"/>
          <w:sz w:val="24"/>
        </w:rPr>
        <w:t xml:space="preserve"> </w:t>
      </w:r>
    </w:p>
    <w:bookmarkEnd w:id="3"/>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支持先检查后归档功能；能够支持急诊</w:t>
      </w:r>
      <w:r>
        <w:rPr>
          <w:rFonts w:ascii="宋体" w:hAnsi="宋体" w:cstheme="minorBidi" w:hint="eastAsia"/>
          <w:sz w:val="24"/>
        </w:rPr>
        <w:t>/</w:t>
      </w:r>
      <w:r>
        <w:rPr>
          <w:rFonts w:ascii="宋体" w:hAnsi="宋体" w:cstheme="minorBidi" w:hint="eastAsia"/>
          <w:sz w:val="24"/>
        </w:rPr>
        <w:t>床边检查“先检查、后归档”工作模式；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支持报告任务自动刷新功能；能够定时刷新待书写报告的检查列表；能够自定义待书写报告的检检查列表排序方式（即：优先级）；能够自定义不同优先级别的检查列表的显示颜色；</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支持所见即所得的报告书写模式，灵活的打印功能；</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支持医生签字字迹的显示，支持报告签名；</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支持多级审核功能；能够由医院自行定义的检查报告审核流程、审核级别、审核人等实现多级报告审核；能够在提交审核时按审核流程、上级审核人默认下</w:t>
      </w:r>
      <w:r>
        <w:rPr>
          <w:rFonts w:ascii="宋体" w:hAnsi="宋体" w:cstheme="minorBidi" w:hint="eastAsia"/>
          <w:sz w:val="24"/>
        </w:rPr>
        <w:t>一审核人等；能够自动列出当前操作员待审核的检查报告；</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支持检查报告自选影像功能；能够在检查报告中插入自选影像（多幅），并在关键影像中给出标记；</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医生保存报告时，会根据相应的关键词或禁忌用词自动检测报告的描述和诊断内容，当内容出现异常情况时自动弹框提醒诊断医生；支持检查部位合理性检查功能，如：男性检查申请中出现女性才有的描述内容（如：子宫），系统会自动提醒医生及时纠错；</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报告保存和审核时，应能对报告描述和诊断之间的关系、诊断和阴阳性、诊断和</w:t>
      </w:r>
      <w:r>
        <w:rPr>
          <w:rFonts w:ascii="宋体" w:hAnsi="宋体" w:cstheme="minorBidi" w:hint="eastAsia"/>
          <w:sz w:val="24"/>
        </w:rPr>
        <w:t>ICD</w:t>
      </w:r>
      <w:r>
        <w:rPr>
          <w:rFonts w:ascii="宋体" w:hAnsi="宋体" w:cstheme="minorBidi" w:hint="eastAsia"/>
          <w:sz w:val="24"/>
        </w:rPr>
        <w:t>编码进行关联检测，自动发现其矛盾性并进行提醒，确保报告的质量；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支持书写报告时对图像质量进行质控，审核报告时对初步报告进行质控；可设置随机质控或强制质控两种模式；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报告修改痕迹保存与显示：报告的各级检审过程中，任何对报告内容的修改都会被系统保存下修改痕迹，并且可以用不同颜色的字体和不同的方式显示出来。（痕迹包括：修改人名称，修改时间，修改内容）；</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支持检查流程闭环，从“登记报告、开始检查、设备检查、图像归档、任务分配、</w:t>
      </w:r>
      <w:r>
        <w:rPr>
          <w:rFonts w:ascii="宋体" w:hAnsi="宋体" w:cstheme="minorBidi" w:hint="eastAsia"/>
          <w:sz w:val="24"/>
        </w:rPr>
        <w:lastRenderedPageBreak/>
        <w:t>提交报告、报告退回、确认报告、复审报告”流程的记录；</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支持报告检查测值异常自动判别提醒功能</w:t>
      </w:r>
      <w:r>
        <w:rPr>
          <w:rFonts w:ascii="宋体" w:hAnsi="宋体" w:cstheme="minorBidi"/>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w:t>
      </w:r>
      <w:r>
        <w:rPr>
          <w:rFonts w:ascii="宋体" w:hAnsi="宋体" w:cstheme="minorBidi"/>
          <w:sz w:val="24"/>
        </w:rPr>
        <w:t>报告</w:t>
      </w:r>
      <w:r>
        <w:rPr>
          <w:rFonts w:ascii="宋体" w:hAnsi="宋体" w:cstheme="minorBidi" w:hint="eastAsia"/>
          <w:sz w:val="24"/>
        </w:rPr>
        <w:t>界面</w:t>
      </w:r>
      <w:r>
        <w:rPr>
          <w:rFonts w:ascii="宋体" w:hAnsi="宋体" w:cstheme="minorBidi"/>
          <w:sz w:val="24"/>
        </w:rPr>
        <w:t>同步展示检查</w:t>
      </w:r>
      <w:r>
        <w:rPr>
          <w:rFonts w:ascii="宋体" w:hAnsi="宋体" w:cstheme="minorBidi" w:hint="eastAsia"/>
          <w:sz w:val="24"/>
        </w:rPr>
        <w:t>的</w:t>
      </w:r>
      <w:r>
        <w:rPr>
          <w:rFonts w:ascii="宋体" w:hAnsi="宋体" w:cstheme="minorBidi"/>
          <w:sz w:val="24"/>
        </w:rPr>
        <w:t>所有备注信息；</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支持病例收藏并把兴</w:t>
      </w:r>
      <w:r>
        <w:rPr>
          <w:rFonts w:ascii="宋体" w:hAnsi="宋体" w:cstheme="minorBidi" w:hint="eastAsia"/>
          <w:sz w:val="24"/>
        </w:rPr>
        <w:t>趣病例加入随访，可自定义随访类别，设置随访负责人和随访提醒时间，到时间后自动提醒随访人员进行随访；</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支持报告界面</w:t>
      </w:r>
      <w:r>
        <w:rPr>
          <w:rFonts w:ascii="宋体" w:hAnsi="宋体" w:cstheme="minorBidi" w:hint="eastAsia"/>
          <w:sz w:val="24"/>
        </w:rPr>
        <w:t>TAB</w:t>
      </w:r>
      <w:r>
        <w:rPr>
          <w:rFonts w:ascii="宋体" w:hAnsi="宋体" w:cstheme="minorBidi" w:hint="eastAsia"/>
          <w:sz w:val="24"/>
        </w:rPr>
        <w:t>历史显示相关联阳性部位并有红色标识提示；</w:t>
      </w:r>
    </w:p>
    <w:p w:rsidR="00BB41B0" w:rsidRDefault="00332BB9">
      <w:pPr>
        <w:snapToGrid w:val="0"/>
        <w:spacing w:line="360" w:lineRule="auto"/>
        <w:ind w:firstLineChars="200" w:firstLine="480"/>
        <w:rPr>
          <w:rFonts w:ascii="宋体" w:hAnsi="宋体" w:cs="宋体"/>
          <w:kern w:val="0"/>
          <w:sz w:val="24"/>
        </w:rPr>
      </w:pPr>
      <w:r>
        <w:rPr>
          <w:rFonts w:ascii="宋体" w:hAnsi="宋体" w:cs="宋体"/>
          <w:kern w:val="0"/>
          <w:sz w:val="24"/>
        </w:rPr>
        <w:t>支持报告保存后，报告描述中关键词会自动高亮提醒医生；</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支持报告的检查危急值功能，能够对危急值进行识别和提醒；</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支持患者历史诊断报告自动汇总列表功能，可查看当前病人的历史诊断报告，支持病人历史报告和图像的对比；</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支持超声等检查参数根据性别、年龄等指标自动计算，方便进行参数快速录入。</w:t>
      </w:r>
    </w:p>
    <w:p w:rsidR="00BB41B0" w:rsidRDefault="00332BB9">
      <w:pPr>
        <w:pStyle w:val="30"/>
        <w:ind w:left="0"/>
      </w:pPr>
      <w:r>
        <w:rPr>
          <w:rFonts w:hint="eastAsia"/>
        </w:rPr>
        <w:t>超声影像诊断与后处理</w:t>
      </w:r>
    </w:p>
    <w:p w:rsidR="00BB41B0" w:rsidRDefault="00332BB9">
      <w:pPr>
        <w:snapToGrid w:val="0"/>
        <w:spacing w:line="360" w:lineRule="auto"/>
        <w:ind w:firstLineChars="200" w:firstLine="480"/>
        <w:rPr>
          <w:rFonts w:ascii="宋体" w:hAnsi="宋体" w:cstheme="minorBidi"/>
          <w:sz w:val="24"/>
        </w:rPr>
      </w:pPr>
      <w:bookmarkStart w:id="4" w:name="_Hlk76137088"/>
      <w:r>
        <w:rPr>
          <w:rFonts w:ascii="宋体" w:hAnsi="宋体" w:cstheme="minorBidi" w:hint="eastAsia"/>
          <w:sz w:val="24"/>
        </w:rPr>
        <w:t>支持影像自定义多种布局功能，能够以单幅、</w:t>
      </w:r>
      <w:r>
        <w:rPr>
          <w:rFonts w:ascii="宋体" w:hAnsi="宋体" w:cstheme="minorBidi" w:hint="eastAsia"/>
          <w:sz w:val="24"/>
        </w:rPr>
        <w:t>1X2</w:t>
      </w:r>
      <w:r>
        <w:rPr>
          <w:rFonts w:ascii="宋体" w:hAnsi="宋体" w:cstheme="minorBidi" w:hint="eastAsia"/>
          <w:sz w:val="24"/>
        </w:rPr>
        <w:t>幅、</w:t>
      </w:r>
      <w:r>
        <w:rPr>
          <w:rFonts w:ascii="宋体" w:hAnsi="宋体" w:cstheme="minorBidi" w:hint="eastAsia"/>
          <w:sz w:val="24"/>
        </w:rPr>
        <w:t>2X2</w:t>
      </w:r>
      <w:r>
        <w:rPr>
          <w:rFonts w:ascii="宋体" w:hAnsi="宋体" w:cstheme="minorBidi" w:hint="eastAsia"/>
          <w:sz w:val="24"/>
        </w:rPr>
        <w:t>幅、</w:t>
      </w:r>
      <w:r>
        <w:rPr>
          <w:rFonts w:ascii="宋体" w:hAnsi="宋体" w:cstheme="minorBidi" w:hint="eastAsia"/>
          <w:sz w:val="24"/>
        </w:rPr>
        <w:t>2X3</w:t>
      </w:r>
      <w:r>
        <w:rPr>
          <w:rFonts w:ascii="宋体" w:hAnsi="宋体" w:cstheme="minorBidi" w:hint="eastAsia"/>
          <w:sz w:val="24"/>
        </w:rPr>
        <w:t>幅、</w:t>
      </w:r>
      <w:r>
        <w:rPr>
          <w:rFonts w:ascii="宋体" w:hAnsi="宋体" w:cstheme="minorBidi" w:hint="eastAsia"/>
          <w:sz w:val="24"/>
        </w:rPr>
        <w:t>3X4</w:t>
      </w:r>
      <w:r>
        <w:rPr>
          <w:rFonts w:ascii="宋体" w:hAnsi="宋体" w:cstheme="minorBidi" w:hint="eastAsia"/>
          <w:sz w:val="24"/>
        </w:rPr>
        <w:t>幅、</w:t>
      </w:r>
      <w:r>
        <w:rPr>
          <w:rFonts w:ascii="宋体" w:hAnsi="宋体" w:cstheme="minorBidi" w:hint="eastAsia"/>
          <w:sz w:val="24"/>
        </w:rPr>
        <w:t>4X6</w:t>
      </w:r>
      <w:r>
        <w:rPr>
          <w:rFonts w:ascii="宋体" w:hAnsi="宋体" w:cstheme="minorBidi" w:hint="eastAsia"/>
          <w:sz w:val="24"/>
        </w:rPr>
        <w:t>幅、</w:t>
      </w:r>
      <w:r>
        <w:rPr>
          <w:rFonts w:ascii="宋体" w:hAnsi="宋体" w:cstheme="minorBidi" w:hint="eastAsia"/>
          <w:sz w:val="24"/>
        </w:rPr>
        <w:t>6X8</w:t>
      </w:r>
      <w:r>
        <w:rPr>
          <w:rFonts w:ascii="宋体" w:hAnsi="宋体" w:cstheme="minorBidi" w:hint="eastAsia"/>
          <w:sz w:val="24"/>
        </w:rPr>
        <w:t>幅和自定义显示等；部分影像处理工作站可只需要图像</w:t>
      </w:r>
      <w:r>
        <w:rPr>
          <w:rFonts w:ascii="宋体" w:hAnsi="宋体" w:cstheme="minorBidi" w:hint="eastAsia"/>
          <w:sz w:val="24"/>
        </w:rPr>
        <w:t>2</w:t>
      </w:r>
      <w:r>
        <w:rPr>
          <w:rFonts w:ascii="宋体" w:hAnsi="宋体" w:cstheme="minorBidi" w:hint="eastAsia"/>
          <w:sz w:val="24"/>
        </w:rPr>
        <w:t>×</w:t>
      </w:r>
      <w:r>
        <w:rPr>
          <w:rFonts w:ascii="宋体" w:hAnsi="宋体" w:cstheme="minorBidi" w:hint="eastAsia"/>
          <w:sz w:val="24"/>
        </w:rPr>
        <w:t>2</w:t>
      </w:r>
      <w:r>
        <w:rPr>
          <w:rFonts w:ascii="宋体" w:hAnsi="宋体" w:cstheme="minorBidi" w:hint="eastAsia"/>
          <w:sz w:val="24"/>
        </w:rPr>
        <w:t>格式显示（诸如：超声等）；</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支持影像后处理功能；后处理诸如：移动、缩放、裁剪、标记等；标注功能包括：圆形、测量笔、箭头、文字、直线等类型，各标注可以显示测量值，也可以隐藏测量值。图像标注可保存。</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支持影像采集与接收并行工作功能；能够支持“模拟采集”和“</w:t>
      </w:r>
      <w:r>
        <w:rPr>
          <w:rFonts w:ascii="宋体" w:hAnsi="宋体" w:cstheme="minorBidi" w:hint="eastAsia"/>
          <w:sz w:val="24"/>
        </w:rPr>
        <w:t>DICOM</w:t>
      </w:r>
      <w:r>
        <w:rPr>
          <w:rFonts w:ascii="宋体" w:hAnsi="宋体" w:cstheme="minorBidi" w:hint="eastAsia"/>
          <w:sz w:val="24"/>
        </w:rPr>
        <w:t>图像接收”并行工作模式；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支持动态图像回放、支持电影回放，并可调节回放速度，可暂停，可反方向回放；</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支持双屏双工显示功能，一屏编写报告，一屏实时监控及采集。</w:t>
      </w:r>
    </w:p>
    <w:p w:rsidR="00BB41B0" w:rsidRDefault="00332BB9">
      <w:pPr>
        <w:pStyle w:val="a2"/>
      </w:pPr>
      <w:r>
        <w:rPr>
          <w:rFonts w:hint="eastAsia"/>
        </w:rPr>
        <w:t xml:space="preserve"> </w:t>
      </w:r>
      <w:r>
        <w:t xml:space="preserve">    </w:t>
      </w:r>
      <w:r>
        <w:rPr>
          <w:rFonts w:hint="eastAsia"/>
        </w:rPr>
        <w:t>支持工作站离线版，网络系统恢复后，可以补上传报告</w:t>
      </w:r>
    </w:p>
    <w:bookmarkEnd w:id="4"/>
    <w:p w:rsidR="00BB41B0" w:rsidRDefault="00332BB9">
      <w:pPr>
        <w:pStyle w:val="30"/>
        <w:ind w:left="0"/>
      </w:pPr>
      <w:r>
        <w:rPr>
          <w:rFonts w:hint="eastAsia"/>
        </w:rPr>
        <w:t>超声查询统计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支持常规查询、组合查询、自定义查询以及常规条件的统计功能；</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支持数据导出功能；能够将所有查询结果以常用数据格式导出（诸如：</w:t>
      </w:r>
      <w:r>
        <w:rPr>
          <w:rFonts w:ascii="宋体" w:hAnsi="宋体" w:cstheme="minorBidi" w:hint="eastAsia"/>
          <w:sz w:val="24"/>
        </w:rPr>
        <w:t>Excel</w:t>
      </w:r>
      <w:r>
        <w:rPr>
          <w:rFonts w:ascii="宋体" w:hAnsi="宋体" w:cstheme="minorBidi" w:hint="eastAsia"/>
          <w:sz w:val="24"/>
        </w:rPr>
        <w:t>、</w:t>
      </w:r>
      <w:r>
        <w:rPr>
          <w:rFonts w:ascii="宋体" w:hAnsi="宋体" w:cstheme="minorBidi" w:hint="eastAsia"/>
          <w:sz w:val="24"/>
        </w:rPr>
        <w:t>Text</w:t>
      </w:r>
      <w:r>
        <w:rPr>
          <w:rFonts w:ascii="宋体" w:hAnsi="宋体" w:cstheme="minorBidi" w:hint="eastAsia"/>
          <w:sz w:val="24"/>
        </w:rPr>
        <w:t>等格式）；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支持医生工作量、设备工作量等常规报表的统计；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支持图形统计功能，包括柱状图、饼状图、线形图等，支持</w:t>
      </w:r>
      <w:r>
        <w:rPr>
          <w:rFonts w:ascii="宋体" w:hAnsi="宋体" w:cstheme="minorBidi" w:hint="eastAsia"/>
          <w:sz w:val="24"/>
        </w:rPr>
        <w:t>2</w:t>
      </w:r>
      <w:r>
        <w:rPr>
          <w:rFonts w:ascii="宋体" w:hAnsi="宋体" w:cstheme="minorBidi"/>
          <w:sz w:val="24"/>
        </w:rPr>
        <w:t>D</w:t>
      </w:r>
      <w:r>
        <w:rPr>
          <w:rFonts w:ascii="宋体" w:hAnsi="宋体" w:cstheme="minorBidi" w:hint="eastAsia"/>
          <w:sz w:val="24"/>
        </w:rPr>
        <w:t>和</w:t>
      </w:r>
      <w:r>
        <w:rPr>
          <w:rFonts w:ascii="宋体" w:hAnsi="宋体" w:cstheme="minorBidi" w:hint="eastAsia"/>
          <w:sz w:val="24"/>
        </w:rPr>
        <w:t>3</w:t>
      </w:r>
      <w:r>
        <w:rPr>
          <w:rFonts w:ascii="宋体" w:hAnsi="宋体" w:cstheme="minorBidi"/>
          <w:sz w:val="24"/>
        </w:rPr>
        <w:t>D</w:t>
      </w:r>
      <w:r>
        <w:rPr>
          <w:rFonts w:ascii="宋体" w:hAnsi="宋体" w:cstheme="minorBidi" w:hint="eastAsia"/>
          <w:sz w:val="24"/>
        </w:rPr>
        <w:t>图形显示。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lastRenderedPageBreak/>
        <w:t>支持统计</w:t>
      </w:r>
      <w:r>
        <w:rPr>
          <w:rFonts w:ascii="宋体" w:hAnsi="宋体" w:cstheme="minorBidi" w:hint="eastAsia"/>
          <w:sz w:val="24"/>
        </w:rPr>
        <w:t>13</w:t>
      </w:r>
      <w:r>
        <w:rPr>
          <w:rFonts w:ascii="宋体" w:hAnsi="宋体" w:cstheme="minorBidi" w:hint="eastAsia"/>
          <w:sz w:val="24"/>
        </w:rPr>
        <w:t>项超声诊断专业医疗质量控制指标</w:t>
      </w:r>
    </w:p>
    <w:p w:rsidR="00BB41B0" w:rsidRDefault="00332BB9">
      <w:pPr>
        <w:pStyle w:val="30"/>
        <w:ind w:left="0"/>
      </w:pPr>
      <w:r>
        <w:rPr>
          <w:rFonts w:hint="eastAsia"/>
        </w:rPr>
        <w:t>超声科室管理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支持可根据不同岗位医护人员的工作特定性质，有效、灵活、方便地自定义设置和管理相应的工作权限、权限时间限制；</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支持任务提醒规则设定，包括提醒内容、提醒时间能够自定义具体规则；</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支持通过</w:t>
      </w:r>
      <w:r>
        <w:rPr>
          <w:rFonts w:ascii="宋体" w:hAnsi="宋体" w:cstheme="minorBidi" w:hint="eastAsia"/>
          <w:sz w:val="24"/>
        </w:rPr>
        <w:t>AI</w:t>
      </w:r>
      <w:r>
        <w:rPr>
          <w:rFonts w:ascii="宋体" w:hAnsi="宋体" w:cstheme="minorBidi" w:hint="eastAsia"/>
          <w:sz w:val="24"/>
        </w:rPr>
        <w:t>自动判别报告阴阳性，与医生判别进行自动对比，存在区别时自动提醒；</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支持超声质控需要符合国家卫健委</w:t>
      </w:r>
      <w:r>
        <w:rPr>
          <w:rFonts w:ascii="宋体" w:hAnsi="宋体" w:cstheme="minorBidi" w:hint="eastAsia"/>
          <w:sz w:val="24"/>
        </w:rPr>
        <w:t xml:space="preserve"> 2022 </w:t>
      </w:r>
      <w:r>
        <w:rPr>
          <w:rFonts w:ascii="宋体" w:hAnsi="宋体" w:cstheme="minorBidi" w:hint="eastAsia"/>
          <w:sz w:val="24"/>
        </w:rPr>
        <w:t>年版超声诊断专业</w:t>
      </w:r>
      <w:r>
        <w:rPr>
          <w:rFonts w:ascii="宋体" w:hAnsi="宋体" w:cstheme="minorBidi" w:hint="eastAsia"/>
          <w:sz w:val="24"/>
        </w:rPr>
        <w:t xml:space="preserve"> 13 </w:t>
      </w:r>
      <w:r>
        <w:rPr>
          <w:rFonts w:ascii="宋体" w:hAnsi="宋体" w:cstheme="minorBidi" w:hint="eastAsia"/>
          <w:sz w:val="24"/>
        </w:rPr>
        <w:t>项质控指标（简称</w:t>
      </w:r>
      <w:r>
        <w:rPr>
          <w:rFonts w:ascii="宋体" w:hAnsi="宋体" w:cstheme="minorBidi" w:hint="eastAsia"/>
          <w:sz w:val="24"/>
        </w:rPr>
        <w:t xml:space="preserve"> </w:t>
      </w:r>
      <w:r>
        <w:rPr>
          <w:rFonts w:ascii="宋体" w:hAnsi="宋体" w:cstheme="minorBidi" w:hint="eastAsia"/>
          <w:sz w:val="24"/>
        </w:rPr>
        <w:t>“超声</w:t>
      </w:r>
      <w:r>
        <w:rPr>
          <w:rFonts w:ascii="宋体" w:hAnsi="宋体" w:cstheme="minorBidi" w:hint="eastAsia"/>
          <w:sz w:val="24"/>
        </w:rPr>
        <w:t xml:space="preserve"> 13 </w:t>
      </w:r>
      <w:r>
        <w:rPr>
          <w:rFonts w:ascii="宋体" w:hAnsi="宋体" w:cstheme="minorBidi" w:hint="eastAsia"/>
          <w:sz w:val="24"/>
        </w:rPr>
        <w:t>项质控”）：</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w:t>
      </w:r>
      <w:r>
        <w:rPr>
          <w:rFonts w:ascii="宋体" w:hAnsi="宋体" w:cstheme="minorBidi" w:hint="eastAsia"/>
          <w:sz w:val="24"/>
        </w:rPr>
        <w:tab/>
      </w:r>
      <w:r>
        <w:rPr>
          <w:rFonts w:ascii="宋体" w:hAnsi="宋体" w:cstheme="minorBidi" w:hint="eastAsia"/>
          <w:sz w:val="24"/>
        </w:rPr>
        <w:t>超声医师月均工作量（</w:t>
      </w:r>
      <w:r>
        <w:rPr>
          <w:rFonts w:ascii="宋体" w:hAnsi="宋体" w:cstheme="minorBidi" w:hint="eastAsia"/>
          <w:sz w:val="24"/>
        </w:rPr>
        <w:t>US HR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2.</w:t>
      </w:r>
      <w:r>
        <w:rPr>
          <w:rFonts w:ascii="宋体" w:hAnsi="宋体" w:cstheme="minorBidi" w:hint="eastAsia"/>
          <w:sz w:val="24"/>
        </w:rPr>
        <w:tab/>
      </w:r>
      <w:r>
        <w:rPr>
          <w:rFonts w:ascii="宋体" w:hAnsi="宋体" w:cstheme="minorBidi" w:hint="eastAsia"/>
          <w:sz w:val="24"/>
        </w:rPr>
        <w:t>超声仪器质检率（</w:t>
      </w:r>
      <w:r>
        <w:rPr>
          <w:rFonts w:ascii="宋体" w:hAnsi="宋体" w:cstheme="minorBidi" w:hint="eastAsia"/>
          <w:sz w:val="24"/>
        </w:rPr>
        <w:t>US EQ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3.</w:t>
      </w:r>
      <w:r>
        <w:rPr>
          <w:rFonts w:ascii="宋体" w:hAnsi="宋体" w:cstheme="minorBidi" w:hint="eastAsia"/>
          <w:sz w:val="24"/>
        </w:rPr>
        <w:tab/>
      </w:r>
      <w:r>
        <w:rPr>
          <w:rFonts w:ascii="宋体" w:hAnsi="宋体" w:cstheme="minorBidi" w:hint="eastAsia"/>
          <w:sz w:val="24"/>
        </w:rPr>
        <w:t>住院超声检查</w:t>
      </w:r>
      <w:r>
        <w:rPr>
          <w:rFonts w:ascii="宋体" w:hAnsi="宋体" w:cstheme="minorBidi" w:hint="eastAsia"/>
          <w:sz w:val="24"/>
        </w:rPr>
        <w:t xml:space="preserve"> 48 </w:t>
      </w:r>
      <w:r>
        <w:rPr>
          <w:rFonts w:ascii="宋体" w:hAnsi="宋体" w:cstheme="minorBidi" w:hint="eastAsia"/>
          <w:sz w:val="24"/>
        </w:rPr>
        <w:t>小时内完成率（</w:t>
      </w:r>
      <w:r>
        <w:rPr>
          <w:rFonts w:ascii="宋体" w:hAnsi="宋体" w:cstheme="minorBidi" w:hint="eastAsia"/>
          <w:sz w:val="24"/>
        </w:rPr>
        <w:t>US TL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4.</w:t>
      </w:r>
      <w:r>
        <w:rPr>
          <w:rFonts w:ascii="宋体" w:hAnsi="宋体" w:cstheme="minorBidi" w:hint="eastAsia"/>
          <w:sz w:val="24"/>
        </w:rPr>
        <w:tab/>
      </w:r>
      <w:r>
        <w:rPr>
          <w:rFonts w:ascii="宋体" w:hAnsi="宋体" w:cstheme="minorBidi" w:hint="eastAsia"/>
          <w:sz w:val="24"/>
        </w:rPr>
        <w:t>超声危急值</w:t>
      </w:r>
      <w:r>
        <w:rPr>
          <w:rFonts w:ascii="宋体" w:hAnsi="宋体" w:cstheme="minorBidi" w:hint="eastAsia"/>
          <w:sz w:val="24"/>
        </w:rPr>
        <w:t xml:space="preserve"> 10 </w:t>
      </w:r>
      <w:r>
        <w:rPr>
          <w:rFonts w:ascii="宋体" w:hAnsi="宋体" w:cstheme="minorBidi" w:hint="eastAsia"/>
          <w:sz w:val="24"/>
        </w:rPr>
        <w:t>分钟内通报完成率（</w:t>
      </w:r>
      <w:r>
        <w:rPr>
          <w:rFonts w:ascii="宋体" w:hAnsi="宋体" w:cstheme="minorBidi" w:hint="eastAsia"/>
          <w:sz w:val="24"/>
        </w:rPr>
        <w:t>US CV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5.</w:t>
      </w:r>
      <w:r>
        <w:rPr>
          <w:rFonts w:ascii="宋体" w:hAnsi="宋体" w:cstheme="minorBidi" w:hint="eastAsia"/>
          <w:sz w:val="24"/>
        </w:rPr>
        <w:tab/>
      </w:r>
      <w:r>
        <w:rPr>
          <w:rFonts w:ascii="宋体" w:hAnsi="宋体" w:cstheme="minorBidi" w:hint="eastAsia"/>
          <w:sz w:val="24"/>
        </w:rPr>
        <w:t>超声报告书写合格率（</w:t>
      </w:r>
      <w:r>
        <w:rPr>
          <w:rFonts w:ascii="宋体" w:hAnsi="宋体" w:cstheme="minorBidi" w:hint="eastAsia"/>
          <w:sz w:val="24"/>
        </w:rPr>
        <w:t>US RE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6.</w:t>
      </w:r>
      <w:r>
        <w:rPr>
          <w:rFonts w:ascii="宋体" w:hAnsi="宋体" w:cstheme="minorBidi" w:hint="eastAsia"/>
          <w:sz w:val="24"/>
        </w:rPr>
        <w:tab/>
      </w:r>
      <w:r>
        <w:rPr>
          <w:rFonts w:ascii="宋体" w:hAnsi="宋体" w:cstheme="minorBidi" w:hint="eastAsia"/>
          <w:sz w:val="24"/>
        </w:rPr>
        <w:t>乳腺病变超声报告</w:t>
      </w:r>
      <w:r>
        <w:rPr>
          <w:rFonts w:ascii="宋体" w:hAnsi="宋体" w:cstheme="minorBidi" w:hint="eastAsia"/>
          <w:sz w:val="24"/>
        </w:rPr>
        <w:t xml:space="preserve"> BI RADS </w:t>
      </w:r>
      <w:r>
        <w:rPr>
          <w:rFonts w:ascii="宋体" w:hAnsi="宋体" w:cstheme="minorBidi" w:hint="eastAsia"/>
          <w:sz w:val="24"/>
        </w:rPr>
        <w:t>分类率（</w:t>
      </w:r>
      <w:r>
        <w:rPr>
          <w:rFonts w:ascii="宋体" w:hAnsi="宋体" w:cstheme="minorBidi" w:hint="eastAsia"/>
          <w:sz w:val="24"/>
        </w:rPr>
        <w:t>US RE BR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7.</w:t>
      </w:r>
      <w:r>
        <w:rPr>
          <w:rFonts w:ascii="宋体" w:hAnsi="宋体" w:cstheme="minorBidi" w:hint="eastAsia"/>
          <w:sz w:val="24"/>
        </w:rPr>
        <w:tab/>
      </w:r>
      <w:r>
        <w:rPr>
          <w:rFonts w:ascii="宋体" w:hAnsi="宋体" w:cstheme="minorBidi" w:hint="eastAsia"/>
          <w:sz w:val="24"/>
        </w:rPr>
        <w:t>门急诊超声报告阳性率（</w:t>
      </w:r>
      <w:r>
        <w:rPr>
          <w:rFonts w:ascii="宋体" w:hAnsi="宋体" w:cstheme="minorBidi" w:hint="eastAsia"/>
          <w:sz w:val="24"/>
        </w:rPr>
        <w:t>US DR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8.</w:t>
      </w:r>
      <w:r>
        <w:rPr>
          <w:rFonts w:ascii="宋体" w:hAnsi="宋体" w:cstheme="minorBidi" w:hint="eastAsia"/>
          <w:sz w:val="24"/>
        </w:rPr>
        <w:tab/>
      </w:r>
      <w:r>
        <w:rPr>
          <w:rFonts w:ascii="宋体" w:hAnsi="宋体" w:cstheme="minorBidi" w:hint="eastAsia"/>
          <w:sz w:val="24"/>
        </w:rPr>
        <w:t>住院超声报告阳性率（</w:t>
      </w:r>
      <w:r>
        <w:rPr>
          <w:rFonts w:ascii="宋体" w:hAnsi="宋体" w:cstheme="minorBidi" w:hint="eastAsia"/>
          <w:sz w:val="24"/>
        </w:rPr>
        <w:t>US DR 02</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9.</w:t>
      </w:r>
      <w:r>
        <w:rPr>
          <w:rFonts w:ascii="宋体" w:hAnsi="宋体" w:cstheme="minorBidi" w:hint="eastAsia"/>
          <w:sz w:val="24"/>
        </w:rPr>
        <w:tab/>
      </w:r>
      <w:r>
        <w:rPr>
          <w:rFonts w:ascii="宋体" w:hAnsi="宋体" w:cstheme="minorBidi" w:hint="eastAsia"/>
          <w:sz w:val="24"/>
        </w:rPr>
        <w:t>胎儿重大致死性畸形超声筛查检出率（</w:t>
      </w:r>
      <w:r>
        <w:rPr>
          <w:rFonts w:ascii="宋体" w:hAnsi="宋体" w:cstheme="minorBidi" w:hint="eastAsia"/>
          <w:sz w:val="24"/>
        </w:rPr>
        <w:t>US DR OB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10.</w:t>
      </w:r>
      <w:r>
        <w:rPr>
          <w:rFonts w:ascii="宋体" w:hAnsi="宋体" w:cstheme="minorBidi" w:hint="eastAsia"/>
          <w:sz w:val="24"/>
        </w:rPr>
        <w:t>超声诊断符合率（</w:t>
      </w:r>
      <w:r>
        <w:rPr>
          <w:rFonts w:ascii="宋体" w:hAnsi="宋体" w:cstheme="minorBidi" w:hint="eastAsia"/>
          <w:sz w:val="24"/>
        </w:rPr>
        <w:t>US DI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11.</w:t>
      </w:r>
      <w:r>
        <w:rPr>
          <w:rFonts w:ascii="宋体" w:hAnsi="宋体" w:cstheme="minorBidi" w:hint="eastAsia"/>
          <w:sz w:val="24"/>
        </w:rPr>
        <w:t>乳腺占位超声诊断准确率（</w:t>
      </w:r>
      <w:r>
        <w:rPr>
          <w:rFonts w:ascii="宋体" w:hAnsi="宋体" w:cstheme="minorBidi" w:hint="eastAsia"/>
          <w:sz w:val="24"/>
        </w:rPr>
        <w:t>US DI BR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12.</w:t>
      </w:r>
      <w:r>
        <w:rPr>
          <w:rFonts w:ascii="宋体" w:hAnsi="宋体" w:cstheme="minorBidi" w:hint="eastAsia"/>
          <w:sz w:val="24"/>
        </w:rPr>
        <w:t>颈动脉狭窄（≥</w:t>
      </w:r>
      <w:r>
        <w:rPr>
          <w:rFonts w:ascii="宋体" w:hAnsi="宋体" w:cstheme="minorBidi" w:hint="eastAsia"/>
          <w:sz w:val="24"/>
        </w:rPr>
        <w:t>50%</w:t>
      </w:r>
      <w:r>
        <w:rPr>
          <w:rFonts w:ascii="宋体" w:hAnsi="宋体" w:cstheme="minorBidi" w:hint="eastAsia"/>
          <w:sz w:val="24"/>
        </w:rPr>
        <w:t>）超声诊断符合率（</w:t>
      </w:r>
      <w:r>
        <w:rPr>
          <w:rFonts w:ascii="宋体" w:hAnsi="宋体" w:cstheme="minorBidi" w:hint="eastAsia"/>
          <w:sz w:val="24"/>
        </w:rPr>
        <w:t>US DI VA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w:t>
      </w:r>
      <w:r>
        <w:rPr>
          <w:rFonts w:ascii="宋体" w:hAnsi="宋体" w:cstheme="minorBidi" w:hint="eastAsia"/>
          <w:sz w:val="24"/>
        </w:rPr>
        <w:t>3.</w:t>
      </w:r>
      <w:r>
        <w:rPr>
          <w:rFonts w:ascii="宋体" w:hAnsi="宋体" w:cstheme="minorBidi" w:hint="eastAsia"/>
          <w:sz w:val="24"/>
        </w:rPr>
        <w:t>超声介入相关主要并发症发生率（</w:t>
      </w:r>
      <w:r>
        <w:rPr>
          <w:rFonts w:ascii="宋体" w:hAnsi="宋体" w:cstheme="minorBidi" w:hint="eastAsia"/>
          <w:sz w:val="24"/>
        </w:rPr>
        <w:t>US INCO 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支持报告诊断模板维护和自定义。</w:t>
      </w:r>
    </w:p>
    <w:p w:rsidR="00BB41B0" w:rsidRDefault="00332BB9">
      <w:pPr>
        <w:pStyle w:val="20"/>
        <w:ind w:left="0"/>
        <w:rPr>
          <w:rFonts w:ascii="宋体" w:hAnsi="宋体"/>
        </w:rPr>
      </w:pPr>
      <w:r>
        <w:rPr>
          <w:rFonts w:ascii="宋体" w:hAnsi="宋体" w:hint="eastAsia"/>
        </w:rPr>
        <w:t>内镜影像信息子系统</w:t>
      </w:r>
    </w:p>
    <w:p w:rsidR="00BB41B0" w:rsidRDefault="00332BB9">
      <w:pPr>
        <w:pStyle w:val="30"/>
        <w:ind w:left="0"/>
      </w:pPr>
      <w:r>
        <w:rPr>
          <w:rFonts w:hint="eastAsia"/>
        </w:rPr>
        <w:t>内镜预约登记</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支持系统集成功能；能够接收来自医院信息系统（</w:t>
      </w:r>
      <w:r>
        <w:rPr>
          <w:rFonts w:ascii="宋体" w:hAnsi="宋体" w:cstheme="minorBidi" w:hint="eastAsia"/>
          <w:sz w:val="24"/>
        </w:rPr>
        <w:t>HIS</w:t>
      </w:r>
      <w:r>
        <w:rPr>
          <w:rFonts w:ascii="宋体" w:hAnsi="宋体" w:cstheme="minorBidi" w:hint="eastAsia"/>
          <w:sz w:val="24"/>
        </w:rPr>
        <w:t>）、体检系统中获取病人基本信息及电子检查申请单；</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能够接收患者检查备注信息，对特殊病人（如传染病等）进行登记提醒；</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支持根据检查项目自动确定检查队列并自动推荐最合适检查时间；</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lastRenderedPageBreak/>
        <w:t>单个患者多个部位检查共享一个排队号，实现一次性呼叫一次性检查；</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支持自动登记功能，一个申请单多个部位，只需登记一次，其他部位自动完成登记；</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高亮显示过诊患者信息并动态查看当前科室各个队列各时段预约、报到、候诊人数情况。</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预约签到：对于已预约病人，根据预约信息签到并安排检查。并可补充登记检查信息。</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分诊调整：对因故不能立即检查的病人，可人工调整其分诊排队顺序。对急诊病人，也可提前排队顺序。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语音叫号：分诊台可播放语音叫号。语音信息需能读出病人中文姓名等各种信息。可由用户自行设定。</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分诊大屏：分诊信息可以显示在病人集中候诊处的大屏幕显示器上。</w:t>
      </w:r>
    </w:p>
    <w:p w:rsidR="00BB41B0" w:rsidRDefault="00BB41B0">
      <w:pPr>
        <w:snapToGrid w:val="0"/>
        <w:spacing w:line="360" w:lineRule="auto"/>
        <w:ind w:firstLineChars="200" w:firstLine="480"/>
        <w:rPr>
          <w:rFonts w:ascii="宋体" w:hAnsi="宋体" w:cstheme="minorBidi"/>
          <w:sz w:val="24"/>
        </w:rPr>
      </w:pPr>
    </w:p>
    <w:p w:rsidR="00BB41B0" w:rsidRDefault="00332BB9">
      <w:pPr>
        <w:pStyle w:val="30"/>
        <w:ind w:left="0"/>
      </w:pPr>
      <w:r>
        <w:rPr>
          <w:rFonts w:hint="eastAsia"/>
        </w:rPr>
        <w:t>内镜图像采集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支持采集开关功能；支持脚踏开关、</w:t>
      </w:r>
      <w:r>
        <w:rPr>
          <w:rFonts w:ascii="宋体" w:hAnsi="宋体" w:cstheme="minorBidi" w:hint="eastAsia"/>
          <w:sz w:val="24"/>
        </w:rPr>
        <w:t>USB</w:t>
      </w:r>
      <w:r>
        <w:rPr>
          <w:rFonts w:ascii="宋体" w:hAnsi="宋体" w:cstheme="minorBidi" w:hint="eastAsia"/>
          <w:sz w:val="24"/>
        </w:rPr>
        <w:t>手控开关；</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支持内镜医生、麻醉医生和护士扫码登录系统</w:t>
      </w:r>
      <w:r>
        <w:rPr>
          <w:rFonts w:ascii="宋体" w:hAnsi="宋体" w:cstheme="minorBidi" w:hint="eastAsia"/>
          <w:sz w:val="24"/>
        </w:rPr>
        <w:t>，麻醉医生、内镜医生和助手护士自动固定显示扫码者的名字。</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支持赋予检查者唯一的</w:t>
      </w:r>
      <w:r>
        <w:rPr>
          <w:rFonts w:ascii="宋体" w:hAnsi="宋体" w:cstheme="minorBidi" w:hint="eastAsia"/>
          <w:sz w:val="24"/>
        </w:rPr>
        <w:t>ID</w:t>
      </w:r>
      <w:r>
        <w:rPr>
          <w:rFonts w:ascii="宋体" w:hAnsi="宋体" w:cstheme="minorBidi" w:hint="eastAsia"/>
          <w:sz w:val="24"/>
        </w:rPr>
        <w:t>号（与身份证、住院号、门诊号对应绑定），历史及以后的检查，都是按此号来（非以前的按姓名区分）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支持使用具有</w:t>
      </w:r>
      <w:r>
        <w:rPr>
          <w:rFonts w:ascii="宋体" w:hAnsi="宋体" w:cstheme="minorBidi" w:hint="eastAsia"/>
          <w:sz w:val="24"/>
        </w:rPr>
        <w:t>Remote</w:t>
      </w:r>
      <w:r>
        <w:rPr>
          <w:rFonts w:ascii="宋体" w:hAnsi="宋体" w:cstheme="minorBidi" w:hint="eastAsia"/>
          <w:sz w:val="24"/>
        </w:rPr>
        <w:t>（远程）接口的内窥镜主机自带的内镜操作手柄按键采集图像。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在内窥镜设备支持下可自动识别接入镜子的序列号，并在内镜洗消追溯系统接口支持下开启采图时自动识别内镜序列号并绑定内镜清洗消毒追溯数据。</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具备双通道视频信号采集功能，可同时采集内镜、超声或内镜、</w:t>
      </w:r>
      <w:r>
        <w:rPr>
          <w:rFonts w:ascii="宋体" w:hAnsi="宋体" w:cstheme="minorBidi" w:hint="eastAsia"/>
          <w:sz w:val="24"/>
        </w:rPr>
        <w:t>X</w:t>
      </w:r>
      <w:r>
        <w:rPr>
          <w:rFonts w:ascii="宋体" w:hAnsi="宋体" w:cstheme="minorBidi" w:hint="eastAsia"/>
          <w:sz w:val="24"/>
        </w:rPr>
        <w:t>光两路图像，同时进行动态录像。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w:t>
      </w:r>
      <w:r>
        <w:rPr>
          <w:rFonts w:ascii="宋体" w:hAnsi="宋体" w:cstheme="minorBidi" w:hint="eastAsia"/>
          <w:sz w:val="24"/>
        </w:rPr>
        <w:t>DICOM</w:t>
      </w:r>
      <w:r>
        <w:rPr>
          <w:rFonts w:ascii="宋体" w:hAnsi="宋体" w:cstheme="minorBidi" w:hint="eastAsia"/>
          <w:sz w:val="24"/>
        </w:rPr>
        <w:t>网关功能；将视频</w:t>
      </w:r>
      <w:r>
        <w:rPr>
          <w:rFonts w:ascii="宋体" w:hAnsi="宋体" w:cstheme="minorBidi" w:hint="eastAsia"/>
          <w:sz w:val="24"/>
        </w:rPr>
        <w:t>采集后的非</w:t>
      </w:r>
      <w:r>
        <w:rPr>
          <w:rFonts w:ascii="宋体" w:hAnsi="宋体" w:cstheme="minorBidi" w:hint="eastAsia"/>
          <w:sz w:val="24"/>
        </w:rPr>
        <w:t>DICOM</w:t>
      </w:r>
      <w:r>
        <w:rPr>
          <w:rFonts w:ascii="宋体" w:hAnsi="宋体" w:cstheme="minorBidi" w:hint="eastAsia"/>
          <w:sz w:val="24"/>
        </w:rPr>
        <w:t>标准格式图像自动转换成</w:t>
      </w:r>
      <w:r>
        <w:rPr>
          <w:rFonts w:ascii="宋体" w:hAnsi="宋体" w:cstheme="minorBidi" w:hint="eastAsia"/>
          <w:sz w:val="24"/>
        </w:rPr>
        <w:t>DICOM 3.0</w:t>
      </w:r>
      <w:r>
        <w:rPr>
          <w:rFonts w:ascii="宋体" w:hAnsi="宋体" w:cstheme="minorBidi" w:hint="eastAsia"/>
          <w:sz w:val="24"/>
        </w:rPr>
        <w:t>标准格式，并以</w:t>
      </w:r>
      <w:r>
        <w:rPr>
          <w:rFonts w:ascii="宋体" w:hAnsi="宋体" w:cstheme="minorBidi" w:hint="eastAsia"/>
          <w:sz w:val="24"/>
        </w:rPr>
        <w:t>DICOM C-STORE</w:t>
      </w:r>
      <w:r>
        <w:rPr>
          <w:rFonts w:ascii="宋体" w:hAnsi="宋体" w:cstheme="minorBidi" w:hint="eastAsia"/>
          <w:sz w:val="24"/>
        </w:rPr>
        <w:t>的方式发送到影像服务器上归档存储；</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支持检查设备直接发送图像到工作站，并自动完成病人信息的归档匹配；</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支持影像归档支持可配置的自动补登记功能，将影像数据的参数自动进行</w:t>
      </w:r>
      <w:r>
        <w:rPr>
          <w:rFonts w:ascii="宋体" w:hAnsi="宋体" w:cstheme="minorBidi" w:hint="eastAsia"/>
          <w:sz w:val="24"/>
        </w:rPr>
        <w:t>RIS</w:t>
      </w:r>
      <w:r>
        <w:rPr>
          <w:rFonts w:ascii="宋体" w:hAnsi="宋体" w:cstheme="minorBidi" w:hint="eastAsia"/>
          <w:sz w:val="24"/>
        </w:rPr>
        <w:t>登</w:t>
      </w:r>
      <w:r>
        <w:rPr>
          <w:rFonts w:ascii="宋体" w:hAnsi="宋体" w:cstheme="minorBidi" w:hint="eastAsia"/>
          <w:sz w:val="24"/>
        </w:rPr>
        <w:lastRenderedPageBreak/>
        <w:t>记，并与图像数据建立关联进行影像归档；（此是否为放射科用的系统？）</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支持自动录像功能，在检查过程中内窥镜进入人体内自动开启录像支持影像自动补登记功能；支持录像功能，可设定录像时长，可保存为</w:t>
      </w:r>
      <w:r>
        <w:rPr>
          <w:rFonts w:ascii="宋体" w:hAnsi="宋体" w:cstheme="minorBidi" w:hint="eastAsia"/>
          <w:sz w:val="24"/>
        </w:rPr>
        <w:t>AVI</w:t>
      </w:r>
      <w:r>
        <w:rPr>
          <w:rFonts w:ascii="宋体" w:hAnsi="宋体" w:cstheme="minorBidi" w:hint="eastAsia"/>
          <w:sz w:val="24"/>
        </w:rPr>
        <w:t>、</w:t>
      </w:r>
      <w:r>
        <w:rPr>
          <w:rFonts w:ascii="宋体" w:hAnsi="宋体" w:cstheme="minorBidi" w:hint="eastAsia"/>
          <w:sz w:val="24"/>
        </w:rPr>
        <w:t>MP4</w:t>
      </w:r>
      <w:r>
        <w:rPr>
          <w:rFonts w:ascii="宋体" w:hAnsi="宋体" w:cstheme="minorBidi" w:hint="eastAsia"/>
          <w:sz w:val="24"/>
        </w:rPr>
        <w:t>等格式，支持录像文件的播放；</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支持采</w:t>
      </w:r>
      <w:r>
        <w:rPr>
          <w:rFonts w:ascii="宋体" w:hAnsi="宋体" w:cstheme="minorBidi" w:hint="eastAsia"/>
          <w:sz w:val="24"/>
        </w:rPr>
        <w:t>集后图像黑边黑角自动识别裁剪功能；</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支持视频采集功能；支持</w:t>
      </w:r>
      <w:r>
        <w:rPr>
          <w:rFonts w:ascii="宋体" w:hAnsi="宋体" w:cstheme="minorBidi" w:hint="eastAsia"/>
          <w:sz w:val="24"/>
        </w:rPr>
        <w:t>BNC</w:t>
      </w:r>
      <w:r>
        <w:rPr>
          <w:rFonts w:ascii="宋体" w:hAnsi="宋体" w:cstheme="minorBidi" w:hint="eastAsia"/>
          <w:sz w:val="24"/>
        </w:rPr>
        <w:t>复合视频、</w:t>
      </w:r>
      <w:r>
        <w:rPr>
          <w:rFonts w:ascii="宋体" w:hAnsi="宋体" w:cstheme="minorBidi" w:hint="eastAsia"/>
          <w:sz w:val="24"/>
        </w:rPr>
        <w:t>S</w:t>
      </w:r>
      <w:r>
        <w:rPr>
          <w:rFonts w:ascii="宋体" w:hAnsi="宋体" w:cstheme="minorBidi" w:hint="eastAsia"/>
          <w:sz w:val="24"/>
        </w:rPr>
        <w:t>端子、</w:t>
      </w:r>
      <w:r>
        <w:rPr>
          <w:rFonts w:ascii="宋体" w:hAnsi="宋体" w:cstheme="minorBidi" w:hint="eastAsia"/>
          <w:sz w:val="24"/>
        </w:rPr>
        <w:t>VGA</w:t>
      </w:r>
      <w:r>
        <w:rPr>
          <w:rFonts w:ascii="宋体" w:hAnsi="宋体" w:cstheme="minorBidi" w:hint="eastAsia"/>
          <w:sz w:val="24"/>
        </w:rPr>
        <w:t>、</w:t>
      </w:r>
      <w:r>
        <w:rPr>
          <w:rFonts w:ascii="宋体" w:hAnsi="宋体" w:cstheme="minorBidi" w:hint="eastAsia"/>
          <w:sz w:val="24"/>
        </w:rPr>
        <w:t>DVI</w:t>
      </w:r>
      <w:r>
        <w:rPr>
          <w:rFonts w:ascii="宋体" w:hAnsi="宋体" w:cstheme="minorBidi" w:hint="eastAsia"/>
          <w:sz w:val="24"/>
        </w:rPr>
        <w:t>、</w:t>
      </w:r>
      <w:r>
        <w:rPr>
          <w:rFonts w:ascii="宋体" w:hAnsi="宋体" w:cstheme="minorBidi" w:hint="eastAsia"/>
          <w:sz w:val="24"/>
        </w:rPr>
        <w:t>RGB</w:t>
      </w:r>
      <w:r>
        <w:rPr>
          <w:rFonts w:ascii="宋体" w:hAnsi="宋体" w:cstheme="minorBidi" w:hint="eastAsia"/>
          <w:sz w:val="24"/>
        </w:rPr>
        <w:t>等视频接口；支持彩色及黑白图像采集；支持静态及动态图像采集；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支持后台采集模式，存储目录可自动编号，方便处理急诊等特殊情况的病人；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支持设备多种信号源切换，方便医生操作检查；</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支持快速进入上一例与下一例检查；</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支持预选图片加入报告；</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支持采集界面支持时间、检查号显示。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标记退镜开始与结束，统计退镜时长</w:t>
      </w:r>
    </w:p>
    <w:p w:rsidR="00BB41B0" w:rsidRDefault="00332BB9">
      <w:pPr>
        <w:pStyle w:val="30"/>
        <w:ind w:left="0"/>
      </w:pPr>
      <w:r>
        <w:rPr>
          <w:rFonts w:hint="eastAsia"/>
        </w:rPr>
        <w:t>内镜图文报告</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支持一体式影像采集报告模式；将影像采集功能与检查报告界面集成一起；</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可对胃镜进行胃粘膜清洁度评分，肠镜进行波士顿评分。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支持无缝式报告书写功能；报告书写功能必须与影像操作后处理功能无缝集成；</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支持病人信息集成功能；能够直接获取显示</w:t>
      </w:r>
      <w:r>
        <w:rPr>
          <w:rFonts w:ascii="宋体" w:hAnsi="宋体" w:cstheme="minorBidi" w:hint="eastAsia"/>
          <w:sz w:val="24"/>
        </w:rPr>
        <w:t>RIS</w:t>
      </w:r>
      <w:r>
        <w:rPr>
          <w:rFonts w:ascii="宋体" w:hAnsi="宋体" w:cstheme="minorBidi" w:hint="eastAsia"/>
          <w:sz w:val="24"/>
        </w:rPr>
        <w:t>中的病人基本信息、检查申请信息；能够集成检查病人的临床诊断、详细病史；能够在界面调阅</w:t>
      </w:r>
      <w:r>
        <w:rPr>
          <w:rFonts w:ascii="宋体" w:hAnsi="宋体" w:cstheme="minorBidi" w:hint="eastAsia"/>
          <w:sz w:val="24"/>
        </w:rPr>
        <w:t>HIS/PACS</w:t>
      </w:r>
      <w:r>
        <w:rPr>
          <w:rFonts w:ascii="宋体" w:hAnsi="宋体" w:cstheme="minorBidi" w:hint="eastAsia"/>
          <w:sz w:val="24"/>
        </w:rPr>
        <w:t>、临床病历等信息；（此是否为放射科用的系统？）</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支持先检查后归档功能；能够支持急诊</w:t>
      </w:r>
      <w:r>
        <w:rPr>
          <w:rFonts w:ascii="宋体" w:hAnsi="宋体" w:cstheme="minorBidi" w:hint="eastAsia"/>
          <w:sz w:val="24"/>
        </w:rPr>
        <w:t>/</w:t>
      </w:r>
      <w:r>
        <w:rPr>
          <w:rFonts w:ascii="宋体" w:hAnsi="宋体" w:cstheme="minorBidi" w:hint="eastAsia"/>
          <w:sz w:val="24"/>
        </w:rPr>
        <w:t>床边检查“先检查、后归档”工作模式；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支持报告任务自动刷新功能；能够定时刷新待书写报告的检查列表；能够自定义待书写报告的检检查列表排序方式（即：优先级）；能够自</w:t>
      </w:r>
      <w:r>
        <w:rPr>
          <w:rFonts w:ascii="宋体" w:hAnsi="宋体" w:cstheme="minorBidi" w:hint="eastAsia"/>
          <w:sz w:val="24"/>
        </w:rPr>
        <w:t>定义不同优先级别的检查列表的显示颜色；</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支持所见即所得的报告书写模式，灵活的打印功能；</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支持医生签字字迹的显示，支持报告签名；</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多级审核功能；能够由医院自行定义的检查报告审核流程、审核级别、审核人等实现多级报告审核；能够在提交审核时按审核流程、上级审核人默认下一审核人等；能够自动列出当前操作员待审核的检查报告（此是否为放射科用的功能？）</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lastRenderedPageBreak/>
        <w:t>支持检查报告自选影像功能；能够在检查报告中插入自选影像（多幅），并在关键影像中给出标记；</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医生保存报告时，会根据相应的关键词或禁忌用词自动检测报告的描述和诊断内容，当内</w:t>
      </w:r>
      <w:r>
        <w:rPr>
          <w:rFonts w:ascii="宋体" w:hAnsi="宋体" w:cstheme="minorBidi" w:hint="eastAsia"/>
          <w:sz w:val="24"/>
        </w:rPr>
        <w:t>容出现异常情况时自动弹框提醒诊断医生；支持检查部位合理性检查功能，如：男性检查申请中出现女性才有的描述内容（如：子宫），</w:t>
      </w:r>
      <w:r>
        <w:rPr>
          <w:rFonts w:ascii="宋体" w:hAnsi="宋体" w:cs="宋体"/>
          <w:sz w:val="24"/>
          <w:u w:val="single"/>
        </w:rPr>
        <w:t>胃镜</w:t>
      </w:r>
      <w:r>
        <w:rPr>
          <w:rFonts w:ascii="宋体" w:hAnsi="宋体" w:cs="宋体"/>
          <w:sz w:val="24"/>
        </w:rPr>
        <w:t>检查申请中出现</w:t>
      </w:r>
      <w:r>
        <w:rPr>
          <w:rFonts w:ascii="宋体" w:hAnsi="宋体" w:cs="宋体"/>
          <w:sz w:val="24"/>
          <w:u w:val="single"/>
        </w:rPr>
        <w:t>肠镜</w:t>
      </w:r>
      <w:r>
        <w:rPr>
          <w:rFonts w:ascii="宋体" w:hAnsi="宋体" w:cs="宋体"/>
          <w:sz w:val="24"/>
        </w:rPr>
        <w:t>才有的描述内容</w:t>
      </w:r>
      <w:r>
        <w:rPr>
          <w:rFonts w:ascii="宋体" w:hAnsi="宋体" w:cstheme="minorBidi" w:hint="eastAsia"/>
          <w:sz w:val="24"/>
        </w:rPr>
        <w:t>系统会自动提醒医生及时纠错；</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报告保存和审核时，应能对报告描述和诊断之间的关系、诊断和阴阳性、诊断和</w:t>
      </w:r>
      <w:r>
        <w:rPr>
          <w:rFonts w:ascii="宋体" w:hAnsi="宋体" w:cstheme="minorBidi" w:hint="eastAsia"/>
          <w:sz w:val="24"/>
        </w:rPr>
        <w:t>ICD</w:t>
      </w:r>
      <w:r>
        <w:rPr>
          <w:rFonts w:ascii="宋体" w:hAnsi="宋体" w:cstheme="minorBidi" w:hint="eastAsia"/>
          <w:sz w:val="24"/>
        </w:rPr>
        <w:t>编码进行关联检测，自动发现其矛盾性并进行提醒，确保报告的质量；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支持书写报告时对图像质量进行质控，审核报告时对初步报告进行质控；可设置随机质控或强制质控两种模式；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报告修改痕迹保存与显示：报告的各级检审过程中，任何对报告内容的修改都会被系统保存下修改痕迹，并且可以用不同颜色的字体和不同的方式显示出来。（痕迹包括：修改人名称，修改时间，修改内容）；</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支持检查流程闭环，从“登记报告、开始检查、设备检查、图像归档、任务分配、提交报告、报告退回、确认报告、复审报告”流程的记录；</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支持报告检查测值异常自动判别提醒功能</w:t>
      </w:r>
      <w:r>
        <w:rPr>
          <w:rFonts w:ascii="宋体" w:hAnsi="宋体" w:cstheme="minorBidi"/>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w:t>
      </w:r>
      <w:r>
        <w:rPr>
          <w:rFonts w:ascii="宋体" w:hAnsi="宋体" w:cstheme="minorBidi"/>
          <w:sz w:val="24"/>
        </w:rPr>
        <w:t>报告</w:t>
      </w:r>
      <w:r>
        <w:rPr>
          <w:rFonts w:ascii="宋体" w:hAnsi="宋体" w:cstheme="minorBidi" w:hint="eastAsia"/>
          <w:sz w:val="24"/>
        </w:rPr>
        <w:t>界面</w:t>
      </w:r>
      <w:r>
        <w:rPr>
          <w:rFonts w:ascii="宋体" w:hAnsi="宋体" w:cstheme="minorBidi"/>
          <w:sz w:val="24"/>
        </w:rPr>
        <w:t>同步展示检查</w:t>
      </w:r>
      <w:r>
        <w:rPr>
          <w:rFonts w:ascii="宋体" w:hAnsi="宋体" w:cstheme="minorBidi" w:hint="eastAsia"/>
          <w:sz w:val="24"/>
        </w:rPr>
        <w:t>的</w:t>
      </w:r>
      <w:r>
        <w:rPr>
          <w:rFonts w:ascii="宋体" w:hAnsi="宋体" w:cstheme="minorBidi"/>
          <w:sz w:val="24"/>
        </w:rPr>
        <w:t>所有备注信息；</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支持病例收藏并把兴趣病例加入随访，可自定义随访类别，设置随访负责人和随访提醒时间，到时间后自动提醒随访人员进行随访；</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支持报告界面</w:t>
      </w:r>
      <w:r>
        <w:rPr>
          <w:rFonts w:ascii="宋体" w:hAnsi="宋体" w:cstheme="minorBidi" w:hint="eastAsia"/>
          <w:sz w:val="24"/>
        </w:rPr>
        <w:t>TAB</w:t>
      </w:r>
      <w:r>
        <w:rPr>
          <w:rFonts w:ascii="宋体" w:hAnsi="宋体" w:cstheme="minorBidi" w:hint="eastAsia"/>
          <w:sz w:val="24"/>
        </w:rPr>
        <w:t>历史显示相关联阳性部位并有红色标识提示；</w:t>
      </w:r>
    </w:p>
    <w:p w:rsidR="00BB41B0" w:rsidRDefault="00332BB9">
      <w:pPr>
        <w:snapToGrid w:val="0"/>
        <w:spacing w:line="360" w:lineRule="auto"/>
        <w:ind w:firstLineChars="200" w:firstLine="480"/>
        <w:rPr>
          <w:rFonts w:ascii="宋体" w:hAnsi="宋体" w:cs="宋体"/>
          <w:kern w:val="0"/>
          <w:sz w:val="24"/>
        </w:rPr>
      </w:pPr>
      <w:r>
        <w:rPr>
          <w:rFonts w:ascii="宋体" w:hAnsi="宋体" w:cs="宋体"/>
          <w:kern w:val="0"/>
          <w:sz w:val="24"/>
        </w:rPr>
        <w:t>支持报告保存后，报告描述中关键词会自动高亮提醒医生；</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支持报告的检查危急值功能，能够对危急值进行识别和提醒；</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支持患者历史诊断报告自动汇总列表功能，可查看当前病人的历史诊断报告，支持病人历史报告和图像的对比；</w:t>
      </w:r>
    </w:p>
    <w:p w:rsidR="00BB41B0" w:rsidRDefault="00332BB9">
      <w:pPr>
        <w:pStyle w:val="a2"/>
      </w:pPr>
      <w:r>
        <w:rPr>
          <w:rFonts w:hint="eastAsia"/>
        </w:rPr>
        <w:t xml:space="preserve"> </w:t>
      </w:r>
      <w:r>
        <w:t xml:space="preserve">    </w:t>
      </w:r>
      <w:r>
        <w:rPr>
          <w:rFonts w:hint="eastAsia"/>
        </w:rPr>
        <w:t>支持离线版工作站，网络系统恢复后，可以补上传报告</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支持报告图像的部位标识，解剖图谱标识。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支持结构化图文报告模版（有国家规范术语的表述）</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在设备支持基础上，实现通过设备手柄采集图像。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报告界面上，在所采集的图片，便捷使图片即可自动放大显示，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 xml:space="preserve"> ERCP</w:t>
      </w:r>
      <w:r>
        <w:rPr>
          <w:rFonts w:ascii="宋体" w:hAnsi="宋体" w:cstheme="minorBidi" w:hint="eastAsia"/>
          <w:sz w:val="24"/>
        </w:rPr>
        <w:t>工作站具备放射线、内镜</w:t>
      </w:r>
      <w:r>
        <w:rPr>
          <w:rFonts w:ascii="宋体" w:hAnsi="宋体" w:cstheme="minorBidi" w:hint="eastAsia"/>
          <w:sz w:val="24"/>
        </w:rPr>
        <w:t>2</w:t>
      </w:r>
      <w:r>
        <w:rPr>
          <w:rFonts w:ascii="宋体" w:hAnsi="宋体" w:cstheme="minorBidi" w:hint="eastAsia"/>
          <w:sz w:val="24"/>
        </w:rPr>
        <w:t>路视频信号的同录同播功能，即放射线视频和</w:t>
      </w:r>
      <w:r>
        <w:rPr>
          <w:rFonts w:ascii="宋体" w:hAnsi="宋体" w:cstheme="minorBidi" w:hint="eastAsia"/>
          <w:sz w:val="24"/>
        </w:rPr>
        <w:lastRenderedPageBreak/>
        <w:t>内镜视频可以一键同步录像；录制的视频文件可以一键回放，回放的放射线视频和内镜视频是基于同一时间轴回放。（需提软件截图和现场程序演示）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超声内镜工作站具备超声、内镜</w:t>
      </w:r>
      <w:r>
        <w:rPr>
          <w:rFonts w:ascii="宋体" w:hAnsi="宋体" w:cstheme="minorBidi" w:hint="eastAsia"/>
          <w:sz w:val="24"/>
        </w:rPr>
        <w:t>2</w:t>
      </w:r>
      <w:r>
        <w:rPr>
          <w:rFonts w:ascii="宋体" w:hAnsi="宋体" w:cstheme="minorBidi" w:hint="eastAsia"/>
          <w:sz w:val="24"/>
        </w:rPr>
        <w:t>路视频信号的同录同播功能，即超声视频和内镜视频可以一键同步录像；录制的视频文件可以一键回放，回放的超声视频和内镜视频是基于同一时间轴回放。</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实现图片导出时自动增加水印功能。在系统中可自定义水印的内容、字体大小，导出图</w:t>
      </w:r>
      <w:r>
        <w:rPr>
          <w:rFonts w:ascii="宋体" w:hAnsi="宋体" w:cstheme="minorBidi" w:hint="eastAsia"/>
          <w:sz w:val="24"/>
        </w:rPr>
        <w:t>片时，可自动在图片中增加水印（需提供软件截图和现场程序演示）。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科室质控数据实时显示，支持国家消化内镜最新</w:t>
      </w:r>
      <w:r>
        <w:rPr>
          <w:rFonts w:ascii="宋体" w:hAnsi="宋体" w:cstheme="minorBidi" w:hint="eastAsia"/>
          <w:sz w:val="24"/>
        </w:rPr>
        <w:t>18</w:t>
      </w:r>
      <w:r>
        <w:rPr>
          <w:rFonts w:ascii="宋体" w:hAnsi="宋体" w:cstheme="minorBidi" w:hint="eastAsia"/>
          <w:sz w:val="24"/>
        </w:rPr>
        <w:t>项质控指标（</w:t>
      </w:r>
      <w:r>
        <w:rPr>
          <w:rFonts w:ascii="宋体" w:hAnsi="宋体" w:cstheme="minorBidi" w:hint="eastAsia"/>
          <w:sz w:val="24"/>
        </w:rPr>
        <w:t>2022</w:t>
      </w:r>
      <w:r>
        <w:rPr>
          <w:rFonts w:ascii="宋体" w:hAnsi="宋体" w:cstheme="minorBidi" w:hint="eastAsia"/>
          <w:sz w:val="24"/>
        </w:rPr>
        <w:t>版）的计算。</w:t>
      </w:r>
      <w:r>
        <w:rPr>
          <w:rFonts w:ascii="宋体" w:hAnsi="宋体" w:cstheme="minorBidi" w:hint="eastAsia"/>
          <w:sz w:val="24"/>
        </w:rPr>
        <w:t xml:space="preserve"> </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可显示关键指标的一段周期内的变化情况。例如自动计算显示</w:t>
      </w:r>
      <w:r>
        <w:rPr>
          <w:rFonts w:ascii="宋体" w:hAnsi="宋体" w:cstheme="minorBidi" w:hint="eastAsia"/>
          <w:sz w:val="24"/>
        </w:rPr>
        <w:t>10</w:t>
      </w:r>
      <w:r>
        <w:rPr>
          <w:rFonts w:ascii="宋体" w:hAnsi="宋体" w:cstheme="minorBidi" w:hint="eastAsia"/>
          <w:sz w:val="24"/>
        </w:rPr>
        <w:t>周内：上消化道检查完整率，结直肠准备优良率，结直肠检查退镜时长≥</w:t>
      </w:r>
      <w:r>
        <w:rPr>
          <w:rFonts w:ascii="宋体" w:hAnsi="宋体" w:cstheme="minorBidi" w:hint="eastAsia"/>
          <w:sz w:val="24"/>
        </w:rPr>
        <w:t>6</w:t>
      </w:r>
      <w:r>
        <w:rPr>
          <w:rFonts w:ascii="宋体" w:hAnsi="宋体" w:cstheme="minorBidi" w:hint="eastAsia"/>
          <w:sz w:val="24"/>
        </w:rPr>
        <w:t>分钟，结直肠镜插管成功率这四个指标的趋势变化图。（需提软件截图和现场程序演示）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支持送病理列表打印，展示自定义时长的送病理数据，支持打印及导出。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科室质控看板支持显示病人等候时长，病人来源，活检数量等科室运营数据。</w:t>
      </w:r>
    </w:p>
    <w:p w:rsidR="00BB41B0" w:rsidRDefault="00BB41B0">
      <w:pPr>
        <w:snapToGrid w:val="0"/>
        <w:spacing w:line="360" w:lineRule="auto"/>
        <w:ind w:firstLineChars="200" w:firstLine="480"/>
        <w:rPr>
          <w:rFonts w:ascii="宋体" w:hAnsi="宋体" w:cstheme="minorBidi"/>
          <w:sz w:val="24"/>
        </w:rPr>
      </w:pPr>
    </w:p>
    <w:p w:rsidR="00BB41B0" w:rsidRDefault="00332BB9">
      <w:pPr>
        <w:pStyle w:val="30"/>
        <w:ind w:left="0"/>
      </w:pPr>
      <w:r>
        <w:rPr>
          <w:rFonts w:hint="eastAsia"/>
        </w:rPr>
        <w:t>内镜影像诊断与后处理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w:t>
      </w:r>
      <w:r>
        <w:rPr>
          <w:rFonts w:ascii="宋体" w:hAnsi="宋体" w:cstheme="minorBidi" w:hint="eastAsia"/>
          <w:sz w:val="24"/>
        </w:rPr>
        <w:t>持影像自定义多种布局功能，能够以单幅、</w:t>
      </w:r>
      <w:r>
        <w:rPr>
          <w:rFonts w:ascii="宋体" w:hAnsi="宋体" w:cstheme="minorBidi" w:hint="eastAsia"/>
          <w:sz w:val="24"/>
        </w:rPr>
        <w:t>1X2</w:t>
      </w:r>
      <w:r>
        <w:rPr>
          <w:rFonts w:ascii="宋体" w:hAnsi="宋体" w:cstheme="minorBidi" w:hint="eastAsia"/>
          <w:sz w:val="24"/>
        </w:rPr>
        <w:t>幅、</w:t>
      </w:r>
      <w:r>
        <w:rPr>
          <w:rFonts w:ascii="宋体" w:hAnsi="宋体" w:cstheme="minorBidi" w:hint="eastAsia"/>
          <w:sz w:val="24"/>
        </w:rPr>
        <w:t>2X2</w:t>
      </w:r>
      <w:r>
        <w:rPr>
          <w:rFonts w:ascii="宋体" w:hAnsi="宋体" w:cstheme="minorBidi" w:hint="eastAsia"/>
          <w:sz w:val="24"/>
        </w:rPr>
        <w:t>幅、</w:t>
      </w:r>
      <w:r>
        <w:rPr>
          <w:rFonts w:ascii="宋体" w:hAnsi="宋体" w:cstheme="minorBidi" w:hint="eastAsia"/>
          <w:sz w:val="24"/>
        </w:rPr>
        <w:t>2X3</w:t>
      </w:r>
      <w:r>
        <w:rPr>
          <w:rFonts w:ascii="宋体" w:hAnsi="宋体" w:cstheme="minorBidi" w:hint="eastAsia"/>
          <w:sz w:val="24"/>
        </w:rPr>
        <w:t>幅、</w:t>
      </w:r>
      <w:r>
        <w:rPr>
          <w:rFonts w:ascii="宋体" w:hAnsi="宋体" w:cstheme="minorBidi" w:hint="eastAsia"/>
          <w:sz w:val="24"/>
        </w:rPr>
        <w:t>3X4</w:t>
      </w:r>
      <w:r>
        <w:rPr>
          <w:rFonts w:ascii="宋体" w:hAnsi="宋体" w:cstheme="minorBidi" w:hint="eastAsia"/>
          <w:sz w:val="24"/>
        </w:rPr>
        <w:t>幅、</w:t>
      </w:r>
      <w:r>
        <w:rPr>
          <w:rFonts w:ascii="宋体" w:hAnsi="宋体" w:cstheme="minorBidi" w:hint="eastAsia"/>
          <w:sz w:val="24"/>
        </w:rPr>
        <w:t>4X6</w:t>
      </w:r>
      <w:r>
        <w:rPr>
          <w:rFonts w:ascii="宋体" w:hAnsi="宋体" w:cstheme="minorBidi" w:hint="eastAsia"/>
          <w:sz w:val="24"/>
        </w:rPr>
        <w:t>幅、</w:t>
      </w:r>
      <w:r>
        <w:rPr>
          <w:rFonts w:ascii="宋体" w:hAnsi="宋体" w:cstheme="minorBidi" w:hint="eastAsia"/>
          <w:sz w:val="24"/>
        </w:rPr>
        <w:t>6X8</w:t>
      </w:r>
      <w:r>
        <w:rPr>
          <w:rFonts w:ascii="宋体" w:hAnsi="宋体" w:cstheme="minorBidi" w:hint="eastAsia"/>
          <w:sz w:val="24"/>
        </w:rPr>
        <w:t>幅和自定义显示等；部分影像处理工作站可只需要图像</w:t>
      </w:r>
      <w:r>
        <w:rPr>
          <w:rFonts w:ascii="宋体" w:hAnsi="宋体" w:cstheme="minorBidi" w:hint="eastAsia"/>
          <w:sz w:val="24"/>
        </w:rPr>
        <w:t>2</w:t>
      </w:r>
      <w:r>
        <w:rPr>
          <w:rFonts w:ascii="宋体" w:hAnsi="宋体" w:cstheme="minorBidi" w:hint="eastAsia"/>
          <w:sz w:val="24"/>
        </w:rPr>
        <w:t>×</w:t>
      </w:r>
      <w:r>
        <w:rPr>
          <w:rFonts w:ascii="宋体" w:hAnsi="宋体" w:cstheme="minorBidi" w:hint="eastAsia"/>
          <w:sz w:val="24"/>
        </w:rPr>
        <w:t>2</w:t>
      </w:r>
      <w:r>
        <w:rPr>
          <w:rFonts w:ascii="宋体" w:hAnsi="宋体" w:cstheme="minorBidi" w:hint="eastAsia"/>
          <w:sz w:val="24"/>
        </w:rPr>
        <w:t>格式显示（诸如：内镜等）；</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支持影像后处理功能；后处理诸如：移动、缩放、裁剪、标记等；标注功能包括：圆形、测量笔、箭头、文字、直线等类型，各标注可以显示测量值，也可以隐藏测量值。图像标注可保存。</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支持影像采集与接收并行工作功能；能够支持“模拟采集”和“</w:t>
      </w:r>
      <w:r>
        <w:rPr>
          <w:rFonts w:ascii="宋体" w:hAnsi="宋体" w:cstheme="minorBidi" w:hint="eastAsia"/>
          <w:sz w:val="24"/>
        </w:rPr>
        <w:t>DICOM</w:t>
      </w:r>
      <w:r>
        <w:rPr>
          <w:rFonts w:ascii="宋体" w:hAnsi="宋体" w:cstheme="minorBidi" w:hint="eastAsia"/>
          <w:sz w:val="24"/>
        </w:rPr>
        <w:t>图像接收”并行工作模式；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支持动态图像回放、支持电影回放，并可调节回放速度，可暂停，可反方向回放；</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支持双屏双工显示功能，一屏编写报告，一屏实时监控及采集。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支持跟病理报告系统互通，可直接查询对应病人的病理图片、病理诊断，并可下载对应的高清病理图片；病理系统也可查看内镜图片和报告。</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支持病理出报告后提醒开单医生，特别是肿瘤等特殊诊断病人，需要提醒内镜医</w:t>
      </w:r>
      <w:r>
        <w:rPr>
          <w:rFonts w:ascii="宋体" w:hAnsi="宋体" w:cstheme="minorBidi" w:hint="eastAsia"/>
          <w:sz w:val="24"/>
        </w:rPr>
        <w:lastRenderedPageBreak/>
        <w:t>生确认的功能，并设置权限对所用医生确认的报告进行后台监控。</w:t>
      </w:r>
    </w:p>
    <w:p w:rsidR="00BB41B0" w:rsidRDefault="00332BB9">
      <w:pPr>
        <w:pStyle w:val="30"/>
        <w:ind w:left="0"/>
      </w:pPr>
      <w:r>
        <w:rPr>
          <w:rFonts w:hint="eastAsia"/>
        </w:rPr>
        <w:t>内镜查询统计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支持常规查询、组合查询、自定义查询以及常规条件的统计功能；</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支持类似</w:t>
      </w:r>
      <w:r>
        <w:rPr>
          <w:rFonts w:ascii="宋体" w:hAnsi="宋体" w:cstheme="minorBidi" w:hint="eastAsia"/>
          <w:sz w:val="24"/>
        </w:rPr>
        <w:t>PubMed</w:t>
      </w:r>
      <w:r>
        <w:rPr>
          <w:rFonts w:ascii="宋体" w:hAnsi="宋体" w:cstheme="minorBidi" w:hint="eastAsia"/>
          <w:sz w:val="24"/>
        </w:rPr>
        <w:t>的高级查询检索功能（按照诊断、内镜下描述、病理诊断等）</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支持数据导出功能；能够将所有查询结果以常用数据格</w:t>
      </w:r>
      <w:r>
        <w:rPr>
          <w:rFonts w:ascii="宋体" w:hAnsi="宋体" w:cstheme="minorBidi" w:hint="eastAsia"/>
          <w:sz w:val="24"/>
        </w:rPr>
        <w:t>式导出（诸如：</w:t>
      </w:r>
      <w:r>
        <w:rPr>
          <w:rFonts w:ascii="宋体" w:hAnsi="宋体" w:cstheme="minorBidi" w:hint="eastAsia"/>
          <w:sz w:val="24"/>
        </w:rPr>
        <w:t>Excel</w:t>
      </w:r>
      <w:r>
        <w:rPr>
          <w:rFonts w:ascii="宋体" w:hAnsi="宋体" w:cstheme="minorBidi" w:hint="eastAsia"/>
          <w:sz w:val="24"/>
        </w:rPr>
        <w:t>、</w:t>
      </w:r>
      <w:r>
        <w:rPr>
          <w:rFonts w:ascii="宋体" w:hAnsi="宋体" w:cstheme="minorBidi" w:hint="eastAsia"/>
          <w:sz w:val="24"/>
        </w:rPr>
        <w:t>Text</w:t>
      </w:r>
      <w:r>
        <w:rPr>
          <w:rFonts w:ascii="宋体" w:hAnsi="宋体" w:cstheme="minorBidi" w:hint="eastAsia"/>
          <w:sz w:val="24"/>
        </w:rPr>
        <w:t>等格式）；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支持医生工作量、设备工作量等常规报表的统计；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支持图形统计功能，包括柱状图、饼状图、线形图等，支持</w:t>
      </w:r>
      <w:r>
        <w:rPr>
          <w:rFonts w:ascii="宋体" w:hAnsi="宋体" w:cstheme="minorBidi" w:hint="eastAsia"/>
          <w:sz w:val="24"/>
        </w:rPr>
        <w:t>2</w:t>
      </w:r>
      <w:r>
        <w:rPr>
          <w:rFonts w:ascii="宋体" w:hAnsi="宋体" w:cstheme="minorBidi"/>
          <w:sz w:val="24"/>
        </w:rPr>
        <w:t>D</w:t>
      </w:r>
      <w:r>
        <w:rPr>
          <w:rFonts w:ascii="宋体" w:hAnsi="宋体" w:cstheme="minorBidi" w:hint="eastAsia"/>
          <w:sz w:val="24"/>
        </w:rPr>
        <w:t>和</w:t>
      </w:r>
      <w:r>
        <w:rPr>
          <w:rFonts w:ascii="宋体" w:hAnsi="宋体" w:cstheme="minorBidi" w:hint="eastAsia"/>
          <w:sz w:val="24"/>
        </w:rPr>
        <w:t>3</w:t>
      </w:r>
      <w:r>
        <w:rPr>
          <w:rFonts w:ascii="宋体" w:hAnsi="宋体" w:cstheme="minorBidi"/>
          <w:sz w:val="24"/>
        </w:rPr>
        <w:t>D</w:t>
      </w:r>
      <w:r>
        <w:rPr>
          <w:rFonts w:ascii="宋体" w:hAnsi="宋体" w:cstheme="minorBidi" w:hint="eastAsia"/>
          <w:sz w:val="24"/>
        </w:rPr>
        <w:t>图形显示（是否为放射科所需要的，内镜没有</w:t>
      </w:r>
      <w:r>
        <w:rPr>
          <w:rFonts w:ascii="宋体" w:hAnsi="宋体" w:cstheme="minorBidi" w:hint="eastAsia"/>
          <w:sz w:val="24"/>
        </w:rPr>
        <w:t>3D</w:t>
      </w:r>
      <w:r>
        <w:rPr>
          <w:rFonts w:ascii="宋体" w:hAnsi="宋体" w:cstheme="minorBidi" w:hint="eastAsia"/>
          <w:sz w:val="24"/>
        </w:rPr>
        <w:t>图像）。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支持统计</w:t>
      </w:r>
      <w:r>
        <w:rPr>
          <w:rFonts w:ascii="宋体" w:hAnsi="宋体" w:cstheme="minorBidi" w:hint="eastAsia"/>
          <w:sz w:val="24"/>
        </w:rPr>
        <w:t>18</w:t>
      </w:r>
      <w:r>
        <w:rPr>
          <w:rFonts w:ascii="宋体" w:hAnsi="宋体" w:cstheme="minorBidi" w:hint="eastAsia"/>
          <w:sz w:val="24"/>
        </w:rPr>
        <w:t>项消化内镜诊疗技术医疗质量控制指标</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支持国家消化内镜诊疗技术医疗质量控制指标（</w:t>
      </w:r>
      <w:r>
        <w:rPr>
          <w:rFonts w:ascii="宋体" w:hAnsi="宋体" w:cstheme="minorBidi" w:hint="eastAsia"/>
          <w:sz w:val="24"/>
        </w:rPr>
        <w:t>2022</w:t>
      </w:r>
      <w:r>
        <w:rPr>
          <w:rFonts w:ascii="宋体" w:hAnsi="宋体" w:cstheme="minorBidi" w:hint="eastAsia"/>
          <w:sz w:val="24"/>
        </w:rPr>
        <w:t>年版）中的</w:t>
      </w:r>
      <w:r>
        <w:rPr>
          <w:rFonts w:ascii="宋体" w:hAnsi="宋体" w:cstheme="minorBidi" w:hint="eastAsia"/>
          <w:sz w:val="24"/>
        </w:rPr>
        <w:t>18</w:t>
      </w:r>
      <w:r>
        <w:rPr>
          <w:rFonts w:ascii="宋体" w:hAnsi="宋体" w:cstheme="minorBidi" w:hint="eastAsia"/>
          <w:sz w:val="24"/>
        </w:rPr>
        <w:t>项指标统计，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指标项如下：</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一、消化内镜中心医师年均工作量（</w:t>
      </w:r>
      <w:r>
        <w:rPr>
          <w:rFonts w:ascii="宋体" w:hAnsi="宋体" w:cstheme="minorBidi" w:hint="eastAsia"/>
          <w:sz w:val="24"/>
        </w:rPr>
        <w:t>CDEI-01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二、四级消化内镜诊疗技术占比（</w:t>
      </w:r>
      <w:r>
        <w:rPr>
          <w:rFonts w:ascii="宋体" w:hAnsi="宋体" w:cstheme="minorBidi" w:hint="eastAsia"/>
          <w:sz w:val="24"/>
        </w:rPr>
        <w:t>CDEI-02</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三、三级消化内镜诊疗技术占比（</w:t>
      </w:r>
      <w:r>
        <w:rPr>
          <w:rFonts w:ascii="宋体" w:hAnsi="宋体" w:cstheme="minorBidi" w:hint="eastAsia"/>
          <w:sz w:val="24"/>
        </w:rPr>
        <w:t>CDEI-03</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四、上消化道内镜检查完整率（</w:t>
      </w:r>
      <w:r>
        <w:rPr>
          <w:rFonts w:ascii="宋体" w:hAnsi="宋体" w:cstheme="minorBidi" w:hint="eastAsia"/>
          <w:sz w:val="24"/>
        </w:rPr>
        <w:t>CDEI-04</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五、结肠镜检查肠道准备优良率（</w:t>
      </w:r>
      <w:r>
        <w:rPr>
          <w:rFonts w:ascii="宋体" w:hAnsi="宋体" w:cstheme="minorBidi" w:hint="eastAsia"/>
          <w:sz w:val="24"/>
        </w:rPr>
        <w:t>CDEI-05</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六、结肠镜盲肠插镜成功率（</w:t>
      </w:r>
      <w:r>
        <w:rPr>
          <w:rFonts w:ascii="宋体" w:hAnsi="宋体" w:cstheme="minorBidi" w:hint="eastAsia"/>
          <w:sz w:val="24"/>
        </w:rPr>
        <w:t>CDEI-06</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七、结肠镜退镜检查时间≥</w:t>
      </w:r>
      <w:r>
        <w:rPr>
          <w:rFonts w:ascii="宋体" w:hAnsi="宋体" w:cstheme="minorBidi" w:hint="eastAsia"/>
          <w:sz w:val="24"/>
        </w:rPr>
        <w:t xml:space="preserve">6 </w:t>
      </w:r>
      <w:r>
        <w:rPr>
          <w:rFonts w:ascii="宋体" w:hAnsi="宋体" w:cstheme="minorBidi" w:hint="eastAsia"/>
          <w:sz w:val="24"/>
        </w:rPr>
        <w:t>分钟率（</w:t>
      </w:r>
      <w:r>
        <w:rPr>
          <w:rFonts w:ascii="宋体" w:hAnsi="宋体" w:cstheme="minorBidi" w:hint="eastAsia"/>
          <w:sz w:val="24"/>
        </w:rPr>
        <w:t>CDEI-07</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八、内镜下逆行胰胆管造影术（</w:t>
      </w:r>
      <w:r>
        <w:rPr>
          <w:rFonts w:ascii="宋体" w:hAnsi="宋体" w:cstheme="minorBidi" w:hint="eastAsia"/>
          <w:sz w:val="24"/>
        </w:rPr>
        <w:t>ERCP</w:t>
      </w:r>
      <w:r>
        <w:rPr>
          <w:rFonts w:ascii="宋体" w:hAnsi="宋体" w:cstheme="minorBidi" w:hint="eastAsia"/>
          <w:sz w:val="24"/>
        </w:rPr>
        <w:t>）选择性深插管成功率（</w:t>
      </w:r>
      <w:r>
        <w:rPr>
          <w:rFonts w:ascii="宋体" w:hAnsi="宋体" w:cstheme="minorBidi" w:hint="eastAsia"/>
          <w:sz w:val="24"/>
        </w:rPr>
        <w:t>CDEI-08</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九、超声内镜（</w:t>
      </w:r>
      <w:r>
        <w:rPr>
          <w:rFonts w:ascii="宋体" w:hAnsi="宋体" w:cstheme="minorBidi" w:hint="eastAsia"/>
          <w:sz w:val="24"/>
        </w:rPr>
        <w:t>EUS</w:t>
      </w:r>
      <w:r>
        <w:rPr>
          <w:rFonts w:ascii="宋体" w:hAnsi="宋体" w:cstheme="minorBidi" w:hint="eastAsia"/>
          <w:sz w:val="24"/>
        </w:rPr>
        <w:t>）检查完整率（</w:t>
      </w:r>
      <w:r>
        <w:rPr>
          <w:rFonts w:ascii="宋体" w:hAnsi="宋体" w:cstheme="minorBidi" w:hint="eastAsia"/>
          <w:sz w:val="24"/>
        </w:rPr>
        <w:t>CDEI-9</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十、磁控胶囊胃镜检查完整率（</w:t>
      </w:r>
      <w:r>
        <w:rPr>
          <w:rFonts w:ascii="宋体" w:hAnsi="宋体" w:cstheme="minorBidi" w:hint="eastAsia"/>
          <w:sz w:val="24"/>
        </w:rPr>
        <w:t>CDEI-10</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十一、消化内镜相关严重并发症发生率（</w:t>
      </w:r>
      <w:r>
        <w:rPr>
          <w:rFonts w:ascii="宋体" w:hAnsi="宋体" w:cstheme="minorBidi" w:hint="eastAsia"/>
          <w:sz w:val="24"/>
        </w:rPr>
        <w:t>CDEI-11</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十二、食管癌早期诊断率（</w:t>
      </w:r>
      <w:r>
        <w:rPr>
          <w:rFonts w:ascii="宋体" w:hAnsi="宋体" w:cstheme="minorBidi" w:hint="eastAsia"/>
          <w:sz w:val="24"/>
        </w:rPr>
        <w:t>CDEI-12</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十三、胃癌早期诊断率（</w:t>
      </w:r>
      <w:r>
        <w:rPr>
          <w:rFonts w:ascii="宋体" w:hAnsi="宋体" w:cstheme="minorBidi" w:hint="eastAsia"/>
          <w:sz w:val="24"/>
        </w:rPr>
        <w:t>CDEI-13</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十四、结直肠</w:t>
      </w:r>
      <w:r>
        <w:rPr>
          <w:rFonts w:ascii="宋体" w:hAnsi="宋体" w:cstheme="minorBidi" w:hint="eastAsia"/>
          <w:sz w:val="24"/>
        </w:rPr>
        <w:t>腺瘤检出率（</w:t>
      </w:r>
      <w:r>
        <w:rPr>
          <w:rFonts w:ascii="宋体" w:hAnsi="宋体" w:cstheme="minorBidi" w:hint="eastAsia"/>
          <w:sz w:val="24"/>
        </w:rPr>
        <w:t>CDEI-14</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十五、结直肠癌早期诊断率（</w:t>
      </w:r>
      <w:r>
        <w:rPr>
          <w:rFonts w:ascii="宋体" w:hAnsi="宋体" w:cstheme="minorBidi" w:hint="eastAsia"/>
          <w:sz w:val="24"/>
        </w:rPr>
        <w:t>CDEI-15</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十六、消化道早癌内镜黏膜下剥离术（</w:t>
      </w:r>
      <w:r>
        <w:rPr>
          <w:rFonts w:ascii="宋体" w:hAnsi="宋体" w:cstheme="minorBidi" w:hint="eastAsia"/>
          <w:sz w:val="24"/>
        </w:rPr>
        <w:t>ESD</w:t>
      </w:r>
      <w:r>
        <w:rPr>
          <w:rFonts w:ascii="宋体" w:hAnsi="宋体" w:cstheme="minorBidi" w:hint="eastAsia"/>
          <w:sz w:val="24"/>
        </w:rPr>
        <w:t>）完整切除率（</w:t>
      </w:r>
      <w:r>
        <w:rPr>
          <w:rFonts w:ascii="宋体" w:hAnsi="宋体" w:cstheme="minorBidi" w:hint="eastAsia"/>
          <w:sz w:val="24"/>
        </w:rPr>
        <w:t>CDEI-16</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十七、</w:t>
      </w:r>
      <w:r>
        <w:rPr>
          <w:rFonts w:ascii="宋体" w:hAnsi="宋体" w:cstheme="minorBidi" w:hint="eastAsia"/>
          <w:sz w:val="24"/>
        </w:rPr>
        <w:t xml:space="preserve">ERCP </w:t>
      </w:r>
      <w:r>
        <w:rPr>
          <w:rFonts w:ascii="宋体" w:hAnsi="宋体" w:cstheme="minorBidi" w:hint="eastAsia"/>
          <w:sz w:val="24"/>
        </w:rPr>
        <w:t>胆总管结石清除成功率（</w:t>
      </w:r>
      <w:r>
        <w:rPr>
          <w:rFonts w:ascii="宋体" w:hAnsi="宋体" w:cstheme="minorBidi" w:hint="eastAsia"/>
          <w:sz w:val="24"/>
        </w:rPr>
        <w:t>CDEI-17</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lastRenderedPageBreak/>
        <w:t>十八、超声内镜引导下胰腺细针穿刺术（</w:t>
      </w:r>
      <w:r>
        <w:rPr>
          <w:rFonts w:ascii="宋体" w:hAnsi="宋体" w:cstheme="minorBidi" w:hint="eastAsia"/>
          <w:sz w:val="24"/>
        </w:rPr>
        <w:t>EUS-FNA</w:t>
      </w:r>
      <w:r>
        <w:rPr>
          <w:rFonts w:ascii="宋体" w:hAnsi="宋体" w:cstheme="minorBidi" w:hint="eastAsia"/>
          <w:sz w:val="24"/>
        </w:rPr>
        <w:t>）标本病理阳性率（</w:t>
      </w:r>
      <w:r>
        <w:rPr>
          <w:rFonts w:ascii="宋体" w:hAnsi="宋体" w:cstheme="minorBidi" w:hint="eastAsia"/>
          <w:sz w:val="24"/>
        </w:rPr>
        <w:t>CDEI-18</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支持分析消化内镜检查数据，实时生成各项质控指标，并通过可视化看板实时展示科室的检查情况、手术情况、医生工作量、肠道清洁度分布情况、内镜追溯率等科室运营及质控数据。</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支持各项质控指标数据查询统计与导出。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支持接入广东省或广州市</w:t>
      </w:r>
      <w:r>
        <w:rPr>
          <w:rFonts w:ascii="宋体" w:hAnsi="宋体" w:cstheme="minorBidi" w:hint="eastAsia"/>
          <w:sz w:val="24"/>
        </w:rPr>
        <w:t>消化内镜质控平台实现质控数据上报和共享</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支持按用户类别或者组类别赋予使用权限。</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系统的所有用户由系统管理员统一创建，并根据该用户在业务流程中担任的角色设置用户权限，还可根据用户需求设置初始密码。可按用户或者组类别赋予使用权限，支持对个别用户或者用户组，分配使用或者变更系统资源及数据的使用控制功能。</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每个用户必须使用各自的</w:t>
      </w:r>
      <w:r>
        <w:rPr>
          <w:rFonts w:ascii="宋体" w:hAnsi="宋体" w:cstheme="minorBidi" w:hint="eastAsia"/>
          <w:sz w:val="24"/>
        </w:rPr>
        <w:t>ID</w:t>
      </w:r>
      <w:r>
        <w:rPr>
          <w:rFonts w:ascii="宋体" w:hAnsi="宋体" w:cstheme="minorBidi" w:hint="eastAsia"/>
          <w:sz w:val="24"/>
        </w:rPr>
        <w:t>和密码登录系统，访问系统中的数据。</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支持特殊疾病的统计和查询。</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支持阳性率统计。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支持将检查信息导出到</w:t>
      </w:r>
      <w:r>
        <w:rPr>
          <w:rFonts w:ascii="宋体" w:hAnsi="宋体" w:cstheme="minorBidi" w:hint="eastAsia"/>
          <w:sz w:val="24"/>
        </w:rPr>
        <w:t>Excel</w:t>
      </w:r>
      <w:r>
        <w:rPr>
          <w:rFonts w:ascii="宋体" w:hAnsi="宋体" w:cstheme="minorBidi" w:hint="eastAsia"/>
          <w:sz w:val="24"/>
        </w:rPr>
        <w:t>。</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支持登记员工作量统计。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支持按时间段工作量统计。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支持检查项目明细统计。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支持申请科室明细统计。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支持报告医生工作量统计</w:t>
      </w:r>
    </w:p>
    <w:p w:rsidR="00BB41B0" w:rsidRDefault="00332BB9">
      <w:pPr>
        <w:snapToGrid w:val="0"/>
        <w:spacing w:line="360" w:lineRule="auto"/>
        <w:ind w:firstLineChars="200" w:firstLine="480"/>
        <w:rPr>
          <w:rFonts w:ascii="宋体" w:hAnsi="宋体" w:cstheme="minorBidi"/>
          <w:sz w:val="24"/>
        </w:rPr>
      </w:pPr>
      <w:r>
        <w:rPr>
          <w:sz w:val="24"/>
        </w:rPr>
        <w:t>内镜系统需要支持病理出报告后提醒开单医生并要求开单医生确认的功能。并设置上级权限对所有医生是否确认报告可以进行后台监控。</w:t>
      </w:r>
    </w:p>
    <w:p w:rsidR="00BB41B0" w:rsidRDefault="00332BB9">
      <w:pPr>
        <w:pStyle w:val="30"/>
        <w:ind w:left="0"/>
      </w:pPr>
      <w:r>
        <w:rPr>
          <w:rFonts w:hint="eastAsia"/>
        </w:rPr>
        <w:t>内镜科室管理</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支持可根据不同岗位医护人员的工作特定性质，有效、灵活、方便地自定义设置和管理相应的工作权限、权限时间限制；</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支持任务提醒规则设定，包括提醒内容、提醒时间能够自定义具体规则；</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支持科室通知；</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支持报告诊断模板维护和自定义。</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人员信息管理：通过系统对科室人员基础信息进行系统化的管理，可记录包含但不限于人员姓</w:t>
      </w:r>
      <w:r>
        <w:rPr>
          <w:rFonts w:ascii="宋体" w:hAnsi="宋体" w:cstheme="minorBidi" w:hint="eastAsia"/>
          <w:sz w:val="24"/>
        </w:rPr>
        <w:t>名、工号、类别、职称、毕业学校、学历、专业、入科时间等相关基础</w:t>
      </w:r>
      <w:r>
        <w:rPr>
          <w:rFonts w:ascii="宋体" w:hAnsi="宋体" w:cstheme="minorBidi" w:hint="eastAsia"/>
          <w:sz w:val="24"/>
        </w:rPr>
        <w:lastRenderedPageBreak/>
        <w:t>信息</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考勤管理：可通过系统设置好的规则，快速生成医生考勤表，包含姓名、日期、星期、上下午、值班室、工作状态等信息，根据实际情况调整上班、休息、值班、公差、请假、年假等考勤记录；并可通过系统对护士的值班情况进行记录和管理，可记录值班，上午值班、二值、整班、消毒值班等状态，并可根据实际情况调整。</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绩效管理：根据内镜的检查项目、手术名称等设置相应的分值，通过分值来计算医生、护士的工作量。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纸质单据归档：支持对患者的检查申请单、外院检查报告单等各类纸质单</w:t>
      </w:r>
      <w:r>
        <w:rPr>
          <w:rFonts w:ascii="宋体" w:hAnsi="宋体" w:cstheme="minorBidi" w:hint="eastAsia"/>
          <w:sz w:val="24"/>
        </w:rPr>
        <w:t>据进行扫描归档。</w:t>
      </w:r>
    </w:p>
    <w:p w:rsidR="00BB41B0" w:rsidRDefault="00BB41B0">
      <w:pPr>
        <w:snapToGrid w:val="0"/>
        <w:spacing w:line="360" w:lineRule="auto"/>
        <w:ind w:firstLineChars="200" w:firstLine="480"/>
        <w:rPr>
          <w:rFonts w:ascii="宋体" w:hAnsi="宋体" w:cstheme="minorBidi"/>
          <w:sz w:val="24"/>
        </w:rPr>
      </w:pP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护理方面的补充：</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w:t>
      </w:r>
      <w:r>
        <w:rPr>
          <w:rFonts w:ascii="宋体" w:hAnsi="宋体" w:cstheme="minorBidi" w:hint="eastAsia"/>
          <w:sz w:val="24"/>
        </w:rPr>
        <w:t>、支持病理无纸化，能直接传输至病理科，另外病理单生成后生成相应数量的病理标本贴纸（写有病人信息，标本部位和快数，日期）</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2</w:t>
      </w:r>
      <w:r>
        <w:rPr>
          <w:rFonts w:ascii="宋体" w:hAnsi="宋体" w:cstheme="minorBidi" w:hint="eastAsia"/>
          <w:sz w:val="24"/>
        </w:rPr>
        <w:t>、支持台式扫码枪扫码（门诊号、住院号、体检号、身份证号）搜索出患者。</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3</w:t>
      </w:r>
      <w:r>
        <w:rPr>
          <w:rFonts w:ascii="宋体" w:hAnsi="宋体" w:cstheme="minorBidi" w:hint="eastAsia"/>
          <w:sz w:val="24"/>
        </w:rPr>
        <w:t>、不能出现缺项情况，能连接医嘱系统进行核对</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4</w:t>
      </w:r>
      <w:r>
        <w:rPr>
          <w:rFonts w:ascii="宋体" w:hAnsi="宋体" w:cstheme="minorBidi" w:hint="eastAsia"/>
          <w:sz w:val="24"/>
        </w:rPr>
        <w:t>、支持精准的工作量统计，包括以任何信息查找都能准确统计。</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5</w:t>
      </w:r>
      <w:r>
        <w:rPr>
          <w:rFonts w:ascii="宋体" w:hAnsi="宋体" w:cstheme="minorBidi" w:hint="eastAsia"/>
          <w:sz w:val="24"/>
        </w:rPr>
        <w:t>、实现二级呼叫体系，支持诊室呼叫准备间，准备间呼叫第一候诊区。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6</w:t>
      </w:r>
      <w:r>
        <w:rPr>
          <w:rFonts w:ascii="宋体" w:hAnsi="宋体" w:cstheme="minorBidi" w:hint="eastAsia"/>
          <w:sz w:val="24"/>
        </w:rPr>
        <w:t>、支持与预约系统，报到系统无障碍连接，不能有因对接不了引起的信息漏洞。</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7</w:t>
      </w:r>
      <w:r>
        <w:rPr>
          <w:rFonts w:ascii="宋体" w:hAnsi="宋体" w:cstheme="minorBidi" w:hint="eastAsia"/>
          <w:sz w:val="24"/>
        </w:rPr>
        <w:t>、对已点开了的患者检查项，护士有</w:t>
      </w:r>
      <w:r>
        <w:rPr>
          <w:rFonts w:ascii="宋体" w:hAnsi="宋体" w:cstheme="minorBidi" w:hint="eastAsia"/>
          <w:sz w:val="24"/>
        </w:rPr>
        <w:t>权取消登记。</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8</w:t>
      </w:r>
      <w:r>
        <w:rPr>
          <w:rFonts w:ascii="宋体" w:hAnsi="宋体" w:cstheme="minorBidi" w:hint="eastAsia"/>
          <w:sz w:val="24"/>
        </w:rPr>
        <w:t>、准确动态显示当天已约病人，已报到病人，已准备正在排队病人，检查中病人和复苏中病人以及完成所有流程病人。设特殊队列，对患者标注所属医生，优先排队处理，不对外公开显示。</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9</w:t>
      </w:r>
      <w:r>
        <w:rPr>
          <w:rFonts w:ascii="宋体" w:hAnsi="宋体" w:cstheme="minorBidi" w:hint="eastAsia"/>
          <w:sz w:val="24"/>
        </w:rPr>
        <w:t>、支持特殊情况手工录入登记。</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10</w:t>
      </w:r>
      <w:r>
        <w:rPr>
          <w:rFonts w:ascii="宋体" w:hAnsi="宋体" w:cstheme="minorBidi" w:hint="eastAsia"/>
          <w:sz w:val="24"/>
        </w:rPr>
        <w:t>、支持对接呼气试验结果，直接上传至检查系充的相应项上并显示出来。</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11</w:t>
      </w:r>
      <w:r>
        <w:rPr>
          <w:rFonts w:ascii="宋体" w:hAnsi="宋体" w:cstheme="minorBidi" w:hint="eastAsia"/>
          <w:sz w:val="24"/>
        </w:rPr>
        <w:t>、支持对接医嘱系统，有新业务新项目时允许护士建立新报告模版或直接智能提供相应的检查项目和类型模版。</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12</w:t>
      </w:r>
      <w:r>
        <w:rPr>
          <w:rFonts w:ascii="宋体" w:hAnsi="宋体" w:cstheme="minorBidi" w:hint="eastAsia"/>
          <w:sz w:val="24"/>
        </w:rPr>
        <w:t>、支持定镜采图同步，如采图失败有明显提示音。</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13</w:t>
      </w:r>
      <w:r>
        <w:rPr>
          <w:rFonts w:ascii="宋体" w:hAnsi="宋体" w:cstheme="minorBidi" w:hint="eastAsia"/>
          <w:sz w:val="24"/>
        </w:rPr>
        <w:t>、支持历史报告导入进行编辑。</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14</w:t>
      </w:r>
      <w:r>
        <w:rPr>
          <w:rFonts w:ascii="宋体" w:hAnsi="宋体" w:cstheme="minorBidi" w:hint="eastAsia"/>
          <w:sz w:val="24"/>
        </w:rPr>
        <w:t>、支持对接自助报告打印机，有取检患者必须交费后才能打印报告。</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15</w:t>
      </w:r>
      <w:r>
        <w:rPr>
          <w:rFonts w:ascii="宋体" w:hAnsi="宋体" w:cstheme="minorBidi" w:hint="eastAsia"/>
          <w:sz w:val="24"/>
        </w:rPr>
        <w:t>、有每天的病理信息列表和数量统计，包括列出每个患</w:t>
      </w:r>
      <w:r>
        <w:rPr>
          <w:rFonts w:ascii="宋体" w:hAnsi="宋体" w:cstheme="minorBidi" w:hint="eastAsia"/>
          <w:sz w:val="24"/>
        </w:rPr>
        <w:t xml:space="preserve"> </w:t>
      </w:r>
      <w:r>
        <w:rPr>
          <w:rFonts w:ascii="宋体" w:hAnsi="宋体" w:cstheme="minorBidi" w:hint="eastAsia"/>
          <w:sz w:val="24"/>
        </w:rPr>
        <w:t>者的姓名，性别，年龄，</w:t>
      </w:r>
      <w:r>
        <w:rPr>
          <w:rFonts w:ascii="宋体" w:hAnsi="宋体" w:cstheme="minorBidi" w:hint="eastAsia"/>
          <w:sz w:val="24"/>
        </w:rPr>
        <w:lastRenderedPageBreak/>
        <w:t>胃肠瓶数和护士与医生。</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16</w:t>
      </w:r>
      <w:r>
        <w:rPr>
          <w:rFonts w:ascii="宋体" w:hAnsi="宋体" w:cstheme="minorBidi" w:hint="eastAsia"/>
          <w:sz w:val="24"/>
        </w:rPr>
        <w:t>、建立科室特殊案例库，供疑难病例讨论用，一键收入和调出查看。</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支持数据分析和汇总，以供名各项研究。</w:t>
      </w:r>
    </w:p>
    <w:p w:rsidR="00BB41B0" w:rsidRDefault="00332BB9">
      <w:pPr>
        <w:pStyle w:val="20"/>
        <w:ind w:left="0"/>
      </w:pPr>
      <w:r>
        <w:rPr>
          <w:rFonts w:hint="eastAsia"/>
        </w:rPr>
        <w:t>病理标本流转监控管理子系统</w:t>
      </w:r>
    </w:p>
    <w:p w:rsidR="00BB41B0" w:rsidRDefault="00332BB9">
      <w:pPr>
        <w:pStyle w:val="30"/>
        <w:ind w:left="0"/>
      </w:pPr>
      <w:r>
        <w:rPr>
          <w:rFonts w:hint="eastAsia"/>
        </w:rPr>
        <w:t>病理申请</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具备多条件联合查询；</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支持对申请单进行增删查改；</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支持通过不同字段从其他第三方系统获取申请单信息；</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申请单编辑页面，支持根据科室定制模板，以满足不同科室需求；</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申请单编辑页面，支持定制属性校验规则，以满足</w:t>
      </w:r>
      <w:r>
        <w:rPr>
          <w:rFonts w:ascii="宋体" w:hAnsi="宋体" w:cs="宋体" w:hint="eastAsia"/>
          <w:kern w:val="0"/>
          <w:sz w:val="24"/>
          <w:szCs w:val="32"/>
        </w:rPr>
        <w:t>不同业务校验需要；</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支持对申请单进行预览打印；</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申请单打印样式支持根据科室定制；</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申请单支持冰冻预约功能，可通过设置预约时间向病理科预约冰冻检查；</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支持通过扫码枪扫描申请单号。</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提供临床病理检查申请全览页面，用不同颜色显示临床申请的不同状态，包括正在申请、已签收、未签收等以实现病理科对临床病理申请的全面把控。</w:t>
      </w:r>
    </w:p>
    <w:p w:rsidR="00BB41B0" w:rsidRDefault="00332BB9">
      <w:pPr>
        <w:pStyle w:val="30"/>
        <w:ind w:left="0"/>
      </w:pPr>
      <w:r>
        <w:rPr>
          <w:rFonts w:hint="eastAsia"/>
        </w:rPr>
        <w:t>条码打印</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支持对标本信息进行增删查改；</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具备多条件联合查询；</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支持自动生成标本条码号；</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支持标本标签的单个打印和批量打印；</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支持打印标本所在申请单标签；</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支持设置标本标签和申请单标签的默认打印张数；</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支持连接主流标签打印机；</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支持重复打印标本标签和申请单标签；</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支持自定义设置打印时的校验机制，如未填写离体时间不允许打印等；</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标本标签支持自定义设计模板；</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申请单标签支持自定义设计模板；</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支持批量修改标本离体时间</w:t>
      </w:r>
      <w:r>
        <w:rPr>
          <w:rFonts w:ascii="宋体" w:hAnsi="宋体" w:cs="宋体" w:hint="eastAsia"/>
          <w:kern w:val="0"/>
          <w:sz w:val="24"/>
          <w:szCs w:val="32"/>
        </w:rPr>
        <w:t>/</w:t>
      </w:r>
      <w:r>
        <w:rPr>
          <w:rFonts w:ascii="宋体" w:hAnsi="宋体" w:cs="宋体" w:hint="eastAsia"/>
          <w:kern w:val="0"/>
          <w:sz w:val="24"/>
          <w:szCs w:val="32"/>
        </w:rPr>
        <w:t>固定时间</w:t>
      </w:r>
      <w:r>
        <w:rPr>
          <w:rFonts w:ascii="宋体" w:hAnsi="宋体" w:cs="宋体" w:hint="eastAsia"/>
          <w:kern w:val="0"/>
          <w:sz w:val="24"/>
          <w:szCs w:val="32"/>
        </w:rPr>
        <w:t>/</w:t>
      </w:r>
      <w:r>
        <w:rPr>
          <w:rFonts w:ascii="宋体" w:hAnsi="宋体" w:cs="宋体" w:hint="eastAsia"/>
          <w:kern w:val="0"/>
          <w:sz w:val="24"/>
          <w:szCs w:val="32"/>
        </w:rPr>
        <w:t>固定液；</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lastRenderedPageBreak/>
        <w:t>标本名称根据历史标本输入自动匹配关键字填充；</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支持自动填充离体时间；</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支持自动填充固定时间；</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支持自动填充固定液；</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支持离体固定时间差设置，通过离体时间，自动增加固定时间；</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支持对标本离体时间和固定时间的异常校验机制，离体时间大于固定时间时无法保存；</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支持查看标本轨迹（处于</w:t>
      </w:r>
      <w:r>
        <w:rPr>
          <w:rFonts w:ascii="宋体" w:hAnsi="宋体" w:cs="宋体" w:hint="eastAsia"/>
          <w:kern w:val="0"/>
          <w:sz w:val="24"/>
          <w:szCs w:val="32"/>
        </w:rPr>
        <w:t>哪个阶段，支持查看每个环节的操作人、操作时间）；</w:t>
      </w:r>
      <w:r>
        <w:rPr>
          <w:rFonts w:ascii="宋体" w:hAnsi="宋体" w:cs="宋体" w:hint="eastAsia"/>
          <w:kern w:val="0"/>
          <w:sz w:val="24"/>
          <w:szCs w:val="32"/>
        </w:rPr>
        <w:t xml:space="preserve"> </w:t>
      </w:r>
    </w:p>
    <w:p w:rsidR="00BB41B0" w:rsidRDefault="00332BB9">
      <w:pPr>
        <w:pStyle w:val="30"/>
        <w:ind w:left="0"/>
      </w:pPr>
      <w:r>
        <w:t>标本采集</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具备多条件联合查询；</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支持默认显示已预检未采集的标本数据；</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支持未采集和已采集分类显示，并自动统计未采集数和已采集数；</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支持扫描标本标签，自动获取该标本所属申请单的所有标本；</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支持最新扫描的标本置顶显示；</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支持标本采集时更新离体时间</w:t>
      </w:r>
      <w:r>
        <w:rPr>
          <w:rFonts w:ascii="宋体" w:hAnsi="宋体" w:cs="宋体" w:hint="eastAsia"/>
          <w:kern w:val="0"/>
          <w:sz w:val="24"/>
          <w:szCs w:val="32"/>
        </w:rPr>
        <w:t>/</w:t>
      </w:r>
      <w:r>
        <w:rPr>
          <w:rFonts w:ascii="宋体" w:hAnsi="宋体" w:cs="宋体" w:hint="eastAsia"/>
          <w:kern w:val="0"/>
          <w:sz w:val="24"/>
          <w:szCs w:val="32"/>
        </w:rPr>
        <w:t>固定时间</w:t>
      </w:r>
      <w:r>
        <w:rPr>
          <w:rFonts w:ascii="宋体" w:hAnsi="宋体" w:cs="宋体" w:hint="eastAsia"/>
          <w:kern w:val="0"/>
          <w:sz w:val="24"/>
          <w:szCs w:val="32"/>
        </w:rPr>
        <w:t>/</w:t>
      </w:r>
      <w:r>
        <w:rPr>
          <w:rFonts w:ascii="宋体" w:hAnsi="宋体" w:cs="宋体" w:hint="eastAsia"/>
          <w:kern w:val="0"/>
          <w:sz w:val="24"/>
          <w:szCs w:val="32"/>
        </w:rPr>
        <w:t>固定液；</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支持查看标本轨迹；</w:t>
      </w:r>
    </w:p>
    <w:p w:rsidR="00BB41B0" w:rsidRDefault="00332BB9">
      <w:pPr>
        <w:pStyle w:val="30"/>
        <w:ind w:left="0"/>
      </w:pPr>
      <w:r>
        <w:t>标本</w:t>
      </w:r>
      <w:r>
        <w:rPr>
          <w:rFonts w:hint="eastAsia"/>
        </w:rPr>
        <w:t>登记</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具备多条件联合查询；</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支持默认显示已采集未登记的标本数据；</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支持未登记和已登记分类显示，并自动统计未登记数和已登记数；</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支持扫描标本标签，自动获取该标本所属申请单的所有标本；</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支持最新扫描的标本置顶显示；</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支持登记时录入柜子号；</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支持查看标本轨迹；</w:t>
      </w:r>
    </w:p>
    <w:p w:rsidR="00BB41B0" w:rsidRDefault="00332BB9">
      <w:pPr>
        <w:pStyle w:val="30"/>
        <w:ind w:left="0"/>
      </w:pPr>
      <w:r>
        <w:rPr>
          <w:rFonts w:hint="eastAsia"/>
        </w:rPr>
        <w:t>标本打包</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具备多条件联合查询；</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支持未打包和已打包分类显示，并自动统计未打包数和已打包数；</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支持通过扫描住院号</w:t>
      </w:r>
      <w:r>
        <w:rPr>
          <w:rFonts w:ascii="宋体" w:hAnsi="宋体" w:cs="宋体" w:hint="eastAsia"/>
          <w:kern w:val="0"/>
          <w:sz w:val="24"/>
          <w:szCs w:val="32"/>
        </w:rPr>
        <w:t>/</w:t>
      </w:r>
      <w:r>
        <w:rPr>
          <w:rFonts w:ascii="宋体" w:hAnsi="宋体" w:cs="宋体" w:hint="eastAsia"/>
          <w:kern w:val="0"/>
          <w:sz w:val="24"/>
          <w:szCs w:val="32"/>
        </w:rPr>
        <w:t>门诊号</w:t>
      </w:r>
      <w:r>
        <w:rPr>
          <w:rFonts w:ascii="宋体" w:hAnsi="宋体" w:cs="宋体" w:hint="eastAsia"/>
          <w:kern w:val="0"/>
          <w:sz w:val="24"/>
          <w:szCs w:val="32"/>
        </w:rPr>
        <w:t>/</w:t>
      </w:r>
      <w:r>
        <w:rPr>
          <w:rFonts w:ascii="宋体" w:hAnsi="宋体" w:cs="宋体" w:hint="eastAsia"/>
          <w:kern w:val="0"/>
          <w:sz w:val="24"/>
          <w:szCs w:val="32"/>
        </w:rPr>
        <w:t>标本号获取标本；</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支持扫描标本标签，自动获取该标本所属申请单的所有标本；</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lastRenderedPageBreak/>
        <w:t>支持打包时自动显示当前所选标本数和申请单数，以供核对；</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支持将标本添加到已有包裹中；</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支持将标本从包裹中移除；</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支持重复打印包裹标签；</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包裹标签支持自定义设计模板；</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支持自定义配置默认打印包裹标签的张数；</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支持多人联合打包机制；</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支持查看所有已打包未送出的包裹列表；</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支持查看标本轨迹。</w:t>
      </w:r>
    </w:p>
    <w:p w:rsidR="00BB41B0" w:rsidRDefault="00332BB9">
      <w:pPr>
        <w:pStyle w:val="30"/>
        <w:ind w:left="0"/>
      </w:pPr>
      <w:r>
        <w:rPr>
          <w:rFonts w:hint="eastAsia"/>
        </w:rPr>
        <w:t>标本输送</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具备多条件联合查询；</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支持默认显示已打包未送出的标本数据；</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支持通过扫描住院号</w:t>
      </w:r>
      <w:r>
        <w:rPr>
          <w:rFonts w:ascii="宋体" w:hAnsi="宋体" w:cs="宋体" w:hint="eastAsia"/>
          <w:kern w:val="0"/>
          <w:sz w:val="24"/>
          <w:szCs w:val="32"/>
        </w:rPr>
        <w:t>/</w:t>
      </w:r>
      <w:r>
        <w:rPr>
          <w:rFonts w:ascii="宋体" w:hAnsi="宋体" w:cs="宋体" w:hint="eastAsia"/>
          <w:kern w:val="0"/>
          <w:sz w:val="24"/>
          <w:szCs w:val="32"/>
        </w:rPr>
        <w:t>门诊号获取标本；</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支持通过扫描标本标签获取标本；</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支持扫描包裹标签自动获取该包裹中的所有标本；</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支持打印与病理科的标本交接清单，清单支持多种样式；</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支持对运送人员信息进行校验；</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支持当前登录人默认为运送人员；</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支持查看所有已送出的标本和包裹信息；</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支持查看标本轨迹。</w:t>
      </w:r>
    </w:p>
    <w:p w:rsidR="00BB41B0" w:rsidRDefault="00332BB9">
      <w:pPr>
        <w:pStyle w:val="30"/>
        <w:ind w:left="0"/>
      </w:pPr>
      <w:r>
        <w:rPr>
          <w:rFonts w:hint="eastAsia"/>
        </w:rPr>
        <w:t>标本接收</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支持多条件联合查询标本信息；</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支持已申请未送出、已送出未接收和已接收的标本分类显示；</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支持对标本完整性校验机制，未进行运送标本不能进行接收操作；</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支持单个标本扫码接收；</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支持申请单批量扫码接收标本；</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支持单个，批量退回标本，支持录入标本退回原因，并为退回标本操作的必备项；</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支持选择项接收部分标本；</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lastRenderedPageBreak/>
        <w:t>系统自动统计申请单数、包裹数和标本数；</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支持漏选标本提示，以供接收员核对；</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支持限制只有通过扫码才能接收标本，不允许手动勾选标本；（支持根据科室需求自由配置）</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支持查看标本轨迹。</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支持标本接收页面嵌入收费操作。</w:t>
      </w:r>
    </w:p>
    <w:p w:rsidR="00BB41B0" w:rsidRDefault="00332BB9">
      <w:pPr>
        <w:pStyle w:val="30"/>
        <w:ind w:left="0"/>
      </w:pPr>
      <w:r>
        <w:rPr>
          <w:rFonts w:hint="eastAsia"/>
        </w:rPr>
        <w:t>退回接收</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支持多条件联合查询标本信息；</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支持查看标本退回原因，退回操作人和操作时间，退回接收人与接收时间；</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支持查看标本轨迹。</w:t>
      </w:r>
    </w:p>
    <w:p w:rsidR="00BB41B0" w:rsidRDefault="00332BB9">
      <w:pPr>
        <w:pStyle w:val="30"/>
        <w:ind w:left="0"/>
      </w:pPr>
      <w:r>
        <w:rPr>
          <w:rFonts w:hint="eastAsia"/>
        </w:rPr>
        <w:t>标本查询</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支持多条件联合查询；</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支持标本追踪，可以查看标本对应流程节点的操作信息；</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支持精准查询，通过输入标本号，申请单号、打包号、住院号、门诊号、病人</w:t>
      </w:r>
      <w:r>
        <w:rPr>
          <w:rFonts w:ascii="宋体" w:hAnsi="宋体" w:cs="宋体" w:hint="eastAsia"/>
          <w:kern w:val="0"/>
          <w:sz w:val="24"/>
          <w:szCs w:val="32"/>
        </w:rPr>
        <w:t>ID</w:t>
      </w:r>
      <w:r>
        <w:rPr>
          <w:rFonts w:ascii="宋体" w:hAnsi="宋体" w:cs="宋体" w:hint="eastAsia"/>
          <w:kern w:val="0"/>
          <w:sz w:val="24"/>
          <w:szCs w:val="32"/>
        </w:rPr>
        <w:t>等关键信息查询关联标本信息；</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支持根据不同的操作科室进行快速查询，如申请科室、预检科室、采集科室、打包科室和输送科室；</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支持一键导出或打印标本信息；</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支持双击标本所在行查看第三方申请单（需提供接口）；</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支持查看标本是否有过退回操作，并支持查看每一环节的操作人和操作时间，以便追溯；</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支持查看标本轨迹。</w:t>
      </w:r>
    </w:p>
    <w:p w:rsidR="00BB41B0" w:rsidRDefault="00332BB9">
      <w:pPr>
        <w:pStyle w:val="30"/>
        <w:ind w:left="0"/>
      </w:pPr>
      <w:r>
        <w:rPr>
          <w:rFonts w:hint="eastAsia"/>
        </w:rPr>
        <w:t>超时监控</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支持自定义设置不同类型标本的开始计算时间和超时时间；</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支持大屏显示标本超时监控数据；此句话过于含糊，是什么大屏幕？大屏幕显示的标本超时监控数据包括哪些？标本接收超时？标本制片超时？标本发报告超时？</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支持查看标本轨迹。</w:t>
      </w:r>
    </w:p>
    <w:p w:rsidR="00BB41B0" w:rsidRDefault="00332BB9">
      <w:pPr>
        <w:pStyle w:val="30"/>
        <w:ind w:left="0"/>
      </w:pPr>
      <w:r>
        <w:rPr>
          <w:rFonts w:hint="eastAsia"/>
        </w:rPr>
        <w:lastRenderedPageBreak/>
        <w:t>冰冻预约</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支持显示所有冰冻预约的申请信息；</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支持对申请单进行预览打印；</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支持多条件联合查询；</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支持冰冻关键节点时间一览，包括接收登记时间、制片开始时间、制片完成时间、报告审核时间，每</w:t>
      </w:r>
      <w:r>
        <w:rPr>
          <w:rFonts w:ascii="宋体" w:hAnsi="宋体" w:cs="宋体" w:hint="eastAsia"/>
          <w:kern w:val="0"/>
          <w:sz w:val="24"/>
          <w:szCs w:val="32"/>
        </w:rPr>
        <w:t>个环节的人员名字均显示，每个环节耗时精确到分秒。</w:t>
      </w:r>
    </w:p>
    <w:p w:rsidR="00BB41B0" w:rsidRDefault="00332BB9">
      <w:pPr>
        <w:pStyle w:val="30"/>
        <w:ind w:left="0"/>
      </w:pPr>
      <w:r>
        <w:rPr>
          <w:rFonts w:hint="eastAsia"/>
        </w:rPr>
        <w:t>报告查阅</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支持多条件联合查询；</w:t>
      </w:r>
      <w:r>
        <w:rPr>
          <w:rFonts w:ascii="宋体" w:hAnsi="宋体" w:cs="宋体" w:hint="eastAsia"/>
          <w:kern w:val="0"/>
          <w:sz w:val="24"/>
          <w:szCs w:val="32"/>
        </w:rPr>
        <w:t xml:space="preserve"> </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支持阅读查看申请单对应的病理诊断报告；</w:t>
      </w:r>
    </w:p>
    <w:p w:rsidR="00BB41B0" w:rsidRDefault="00332BB9">
      <w:pPr>
        <w:widowControl/>
        <w:spacing w:line="360" w:lineRule="auto"/>
        <w:ind w:firstLineChars="200" w:firstLine="480"/>
        <w:jc w:val="left"/>
        <w:rPr>
          <w:rFonts w:ascii="宋体" w:hAnsi="宋体" w:cs="宋体"/>
          <w:kern w:val="0"/>
          <w:sz w:val="24"/>
          <w:szCs w:val="32"/>
        </w:rPr>
      </w:pPr>
      <w:r>
        <w:rPr>
          <w:rFonts w:ascii="宋体" w:hAnsi="宋体" w:cs="宋体" w:hint="eastAsia"/>
          <w:kern w:val="0"/>
          <w:sz w:val="24"/>
          <w:szCs w:val="32"/>
        </w:rPr>
        <w:t>支持重复发布的报告信息进行更新。</w:t>
      </w:r>
    </w:p>
    <w:p w:rsidR="00BB41B0" w:rsidRDefault="00332BB9">
      <w:pPr>
        <w:widowControl/>
        <w:spacing w:line="360" w:lineRule="auto"/>
        <w:ind w:firstLineChars="200" w:firstLine="480"/>
        <w:jc w:val="left"/>
        <w:rPr>
          <w:rFonts w:ascii="宋体" w:hAnsi="宋体" w:cs="宋体"/>
          <w:kern w:val="0"/>
          <w:sz w:val="24"/>
          <w:szCs w:val="32"/>
        </w:rPr>
      </w:pPr>
      <w:r>
        <w:rPr>
          <w:sz w:val="24"/>
        </w:rPr>
        <w:t>内镜系统需要支持病理出报告后提醒开单医生并要求开单医生确认的功能。并设置上级权限对所有医生是否确认报告可以进行后台监控。</w:t>
      </w:r>
    </w:p>
    <w:p w:rsidR="00BB41B0" w:rsidRDefault="00BB41B0">
      <w:pPr>
        <w:pStyle w:val="a2"/>
      </w:pPr>
    </w:p>
    <w:p w:rsidR="00BB41B0" w:rsidRDefault="00BB41B0"/>
    <w:p w:rsidR="00BB41B0" w:rsidRDefault="00332BB9">
      <w:pPr>
        <w:pStyle w:val="20"/>
        <w:ind w:left="0"/>
      </w:pPr>
      <w:r>
        <w:rPr>
          <w:rFonts w:hint="eastAsia"/>
        </w:rPr>
        <w:t>病理</w:t>
      </w:r>
      <w:r>
        <w:rPr>
          <w:rFonts w:ascii="宋体" w:hAnsi="宋体" w:hint="eastAsia"/>
        </w:rPr>
        <w:t>影像</w:t>
      </w:r>
      <w:r>
        <w:rPr>
          <w:rFonts w:hint="eastAsia"/>
        </w:rPr>
        <w:t>信息子系统</w:t>
      </w:r>
    </w:p>
    <w:p w:rsidR="00BB41B0" w:rsidRDefault="00332BB9">
      <w:pPr>
        <w:pStyle w:val="30"/>
        <w:ind w:left="0"/>
      </w:pPr>
      <w:r>
        <w:rPr>
          <w:rFonts w:hint="eastAsia"/>
        </w:rPr>
        <w:t>病理接收</w:t>
      </w:r>
    </w:p>
    <w:p w:rsidR="00BB41B0" w:rsidRDefault="00332BB9">
      <w:pPr>
        <w:spacing w:line="360" w:lineRule="auto"/>
        <w:ind w:firstLineChars="200" w:firstLine="480"/>
        <w:rPr>
          <w:sz w:val="24"/>
        </w:rPr>
      </w:pPr>
      <w:r>
        <w:rPr>
          <w:rFonts w:hint="eastAsia"/>
          <w:sz w:val="24"/>
        </w:rPr>
        <w:t>支持扫描标本条码号、打包号、申请单号获取标本信息；</w:t>
      </w:r>
    </w:p>
    <w:p w:rsidR="00BB41B0" w:rsidRDefault="00332BB9">
      <w:pPr>
        <w:widowControl/>
        <w:spacing w:line="360" w:lineRule="auto"/>
        <w:ind w:firstLineChars="200" w:firstLine="480"/>
        <w:jc w:val="left"/>
        <w:rPr>
          <w:sz w:val="24"/>
        </w:rPr>
      </w:pPr>
      <w:r>
        <w:rPr>
          <w:rFonts w:hint="eastAsia"/>
          <w:sz w:val="24"/>
        </w:rPr>
        <w:t>支持对不合格标本进行退回操作，并支持录入退回原因</w:t>
      </w:r>
      <w:r>
        <w:rPr>
          <w:rFonts w:ascii="宋体" w:hAnsi="宋体" w:cs="宋体" w:hint="eastAsia"/>
          <w:kern w:val="0"/>
          <w:sz w:val="24"/>
          <w:szCs w:val="32"/>
        </w:rPr>
        <w:t>，退回接收人与接收时间</w:t>
      </w:r>
      <w:r>
        <w:rPr>
          <w:rFonts w:hint="eastAsia"/>
          <w:sz w:val="24"/>
        </w:rPr>
        <w:t>；</w:t>
      </w:r>
    </w:p>
    <w:p w:rsidR="00BB41B0" w:rsidRDefault="00332BB9">
      <w:pPr>
        <w:spacing w:line="360" w:lineRule="auto"/>
        <w:ind w:firstLineChars="200" w:firstLine="480"/>
        <w:rPr>
          <w:sz w:val="24"/>
        </w:rPr>
      </w:pPr>
      <w:r>
        <w:rPr>
          <w:rFonts w:hint="eastAsia"/>
          <w:sz w:val="24"/>
        </w:rPr>
        <w:t>支持一键跳转至登记工作站，自动获取申请单信息；</w:t>
      </w:r>
    </w:p>
    <w:p w:rsidR="00BB41B0" w:rsidRDefault="00332BB9">
      <w:pPr>
        <w:spacing w:line="360" w:lineRule="auto"/>
        <w:ind w:firstLineChars="200" w:firstLine="480"/>
        <w:rPr>
          <w:sz w:val="24"/>
        </w:rPr>
      </w:pPr>
      <w:r>
        <w:rPr>
          <w:rFonts w:hint="eastAsia"/>
          <w:sz w:val="24"/>
        </w:rPr>
        <w:t>支持标本查询功能，支持查</w:t>
      </w:r>
      <w:r>
        <w:rPr>
          <w:rFonts w:hint="eastAsia"/>
          <w:sz w:val="24"/>
        </w:rPr>
        <w:t>询各种状态的标本数据，如已预检、已采集、已打包、已送出、已送达、已接收；</w:t>
      </w:r>
    </w:p>
    <w:p w:rsidR="00BB41B0" w:rsidRDefault="00332BB9">
      <w:pPr>
        <w:spacing w:line="360" w:lineRule="auto"/>
        <w:ind w:firstLineChars="200" w:firstLine="480"/>
        <w:rPr>
          <w:sz w:val="24"/>
        </w:rPr>
      </w:pPr>
      <w:r>
        <w:rPr>
          <w:rFonts w:hint="eastAsia"/>
          <w:sz w:val="24"/>
        </w:rPr>
        <w:t>支持在签收非送达状态标本时进行提示；</w:t>
      </w:r>
    </w:p>
    <w:p w:rsidR="00BB41B0" w:rsidRDefault="00332BB9">
      <w:pPr>
        <w:spacing w:line="360" w:lineRule="auto"/>
        <w:ind w:firstLineChars="200" w:firstLine="480"/>
        <w:rPr>
          <w:sz w:val="24"/>
        </w:rPr>
      </w:pPr>
      <w:r>
        <w:rPr>
          <w:rFonts w:hint="eastAsia"/>
          <w:sz w:val="24"/>
        </w:rPr>
        <w:t>支持自定义配置是否允许签收未收费的标本。</w:t>
      </w:r>
    </w:p>
    <w:p w:rsidR="00BB41B0" w:rsidRDefault="00332BB9">
      <w:pPr>
        <w:pStyle w:val="30"/>
        <w:ind w:left="0"/>
      </w:pPr>
      <w:r>
        <w:rPr>
          <w:rFonts w:hint="eastAsia"/>
        </w:rPr>
        <w:t>病理登记</w:t>
      </w:r>
    </w:p>
    <w:p w:rsidR="00BB41B0" w:rsidRDefault="00332BB9">
      <w:pPr>
        <w:spacing w:line="360" w:lineRule="auto"/>
        <w:ind w:firstLineChars="200" w:firstLine="480"/>
        <w:rPr>
          <w:sz w:val="24"/>
        </w:rPr>
      </w:pPr>
      <w:r>
        <w:rPr>
          <w:rFonts w:hint="eastAsia"/>
          <w:sz w:val="24"/>
        </w:rPr>
        <w:t>支持从</w:t>
      </w:r>
      <w:r>
        <w:rPr>
          <w:rFonts w:hint="eastAsia"/>
          <w:sz w:val="24"/>
        </w:rPr>
        <w:t>HIS</w:t>
      </w:r>
      <w:r>
        <w:rPr>
          <w:rFonts w:hint="eastAsia"/>
          <w:sz w:val="24"/>
        </w:rPr>
        <w:t>系统接口调用病人信息，支持手工申请单、</w:t>
      </w:r>
      <w:r>
        <w:rPr>
          <w:rFonts w:hint="eastAsia"/>
          <w:sz w:val="24"/>
        </w:rPr>
        <w:t>HIS</w:t>
      </w:r>
      <w:r>
        <w:rPr>
          <w:rFonts w:hint="eastAsia"/>
          <w:sz w:val="24"/>
        </w:rPr>
        <w:t>系统集成接口的电子申请单；</w:t>
      </w:r>
    </w:p>
    <w:p w:rsidR="00BB41B0" w:rsidRDefault="00332BB9">
      <w:pPr>
        <w:spacing w:line="360" w:lineRule="auto"/>
        <w:ind w:firstLineChars="200" w:firstLine="480"/>
        <w:rPr>
          <w:sz w:val="24"/>
        </w:rPr>
      </w:pPr>
      <w:r>
        <w:rPr>
          <w:rFonts w:hint="eastAsia"/>
          <w:sz w:val="24"/>
        </w:rPr>
        <w:t>支持按病例库进行登记，病例库支持科室根据实际需求进行自定义，同时支持指定默认的病例库；</w:t>
      </w:r>
    </w:p>
    <w:p w:rsidR="00BB41B0" w:rsidRDefault="00332BB9">
      <w:pPr>
        <w:spacing w:line="360" w:lineRule="auto"/>
        <w:ind w:firstLineChars="200" w:firstLine="480"/>
        <w:rPr>
          <w:sz w:val="24"/>
        </w:rPr>
      </w:pPr>
      <w:r>
        <w:rPr>
          <w:rFonts w:hint="eastAsia"/>
          <w:sz w:val="24"/>
        </w:rPr>
        <w:lastRenderedPageBreak/>
        <w:t>支持自动获取申请单的类型，冰冻项目的申请单会自动标记为冰冻。</w:t>
      </w:r>
    </w:p>
    <w:p w:rsidR="00BB41B0" w:rsidRDefault="00332BB9">
      <w:pPr>
        <w:spacing w:line="360" w:lineRule="auto"/>
        <w:ind w:firstLineChars="200" w:firstLine="480"/>
        <w:rPr>
          <w:sz w:val="24"/>
        </w:rPr>
      </w:pPr>
      <w:r>
        <w:rPr>
          <w:rFonts w:hint="eastAsia"/>
          <w:sz w:val="24"/>
        </w:rPr>
        <w:t>支持对不合格标本进行质控；</w:t>
      </w:r>
    </w:p>
    <w:p w:rsidR="00BB41B0" w:rsidRDefault="00332BB9">
      <w:pPr>
        <w:spacing w:line="360" w:lineRule="auto"/>
        <w:ind w:firstLineChars="200" w:firstLine="480"/>
        <w:rPr>
          <w:sz w:val="24"/>
        </w:rPr>
      </w:pPr>
      <w:r>
        <w:rPr>
          <w:rFonts w:hint="eastAsia"/>
          <w:sz w:val="24"/>
        </w:rPr>
        <w:t>支持不合格标本统计报表；</w:t>
      </w:r>
    </w:p>
    <w:p w:rsidR="00BB41B0" w:rsidRDefault="00332BB9">
      <w:pPr>
        <w:spacing w:line="360" w:lineRule="auto"/>
        <w:ind w:firstLineChars="200" w:firstLine="480"/>
        <w:rPr>
          <w:sz w:val="24"/>
        </w:rPr>
      </w:pPr>
      <w:r>
        <w:rPr>
          <w:rFonts w:hint="eastAsia"/>
          <w:sz w:val="24"/>
        </w:rPr>
        <w:t>支持通过“原病理号”提取信息进行登记，方便分子病理相关检查的登记，从而进行常规检查和分子病理检查的关联；</w:t>
      </w:r>
    </w:p>
    <w:p w:rsidR="00BB41B0" w:rsidRDefault="00332BB9">
      <w:pPr>
        <w:spacing w:line="360" w:lineRule="auto"/>
        <w:ind w:firstLineChars="200" w:firstLine="480"/>
        <w:rPr>
          <w:sz w:val="24"/>
        </w:rPr>
      </w:pPr>
      <w:r>
        <w:rPr>
          <w:rFonts w:hint="eastAsia"/>
          <w:sz w:val="24"/>
        </w:rPr>
        <w:t>支持记录送检标本明细，包括标本名称、标本部位、离体时间、固定时间、接收时间等；</w:t>
      </w:r>
    </w:p>
    <w:p w:rsidR="00BB41B0" w:rsidRDefault="00332BB9">
      <w:pPr>
        <w:spacing w:line="360" w:lineRule="auto"/>
        <w:ind w:firstLineChars="200" w:firstLine="480"/>
        <w:rPr>
          <w:sz w:val="24"/>
        </w:rPr>
      </w:pPr>
      <w:r>
        <w:rPr>
          <w:rFonts w:hint="eastAsia"/>
          <w:sz w:val="24"/>
        </w:rPr>
        <w:t>支持申请单登记之后追加标本内容，可在登记中进行追加或者在大体取材中追加标本；</w:t>
      </w:r>
    </w:p>
    <w:p w:rsidR="00BB41B0" w:rsidRDefault="00332BB9">
      <w:pPr>
        <w:spacing w:line="360" w:lineRule="auto"/>
        <w:ind w:firstLineChars="200" w:firstLine="480"/>
        <w:rPr>
          <w:sz w:val="24"/>
        </w:rPr>
      </w:pPr>
      <w:r>
        <w:rPr>
          <w:rFonts w:hint="eastAsia"/>
          <w:sz w:val="24"/>
        </w:rPr>
        <w:t>支持自定义病理号编码规则，登记保存时自动生成病理号，保证病理号的连续性和唯一性；也可手工调整，登记时出现病理号重号有自动提示；</w:t>
      </w:r>
    </w:p>
    <w:p w:rsidR="00BB41B0" w:rsidRDefault="00332BB9">
      <w:pPr>
        <w:spacing w:line="360" w:lineRule="auto"/>
        <w:ind w:firstLineChars="200" w:firstLine="480"/>
        <w:rPr>
          <w:sz w:val="24"/>
        </w:rPr>
      </w:pPr>
      <w:r>
        <w:rPr>
          <w:rFonts w:hint="eastAsia"/>
          <w:sz w:val="24"/>
        </w:rPr>
        <w:t>支持根据科室需求自定义设置登记时哪些字段不可编辑，减少误操作导致登记信息与实际不符；</w:t>
      </w:r>
    </w:p>
    <w:p w:rsidR="00BB41B0" w:rsidRDefault="00332BB9">
      <w:pPr>
        <w:spacing w:line="360" w:lineRule="auto"/>
        <w:ind w:firstLineChars="200" w:firstLine="480"/>
        <w:rPr>
          <w:sz w:val="24"/>
        </w:rPr>
      </w:pPr>
      <w:r>
        <w:rPr>
          <w:rFonts w:hint="eastAsia"/>
          <w:sz w:val="24"/>
        </w:rPr>
        <w:t>登记保存后所有登记信息将自动锁定，需要通过解锁才可修改；</w:t>
      </w:r>
    </w:p>
    <w:p w:rsidR="00BB41B0" w:rsidRDefault="00332BB9">
      <w:pPr>
        <w:spacing w:line="360" w:lineRule="auto"/>
        <w:ind w:firstLineChars="200" w:firstLine="480"/>
        <w:rPr>
          <w:sz w:val="24"/>
        </w:rPr>
      </w:pPr>
      <w:r>
        <w:rPr>
          <w:rFonts w:hint="eastAsia"/>
          <w:sz w:val="24"/>
        </w:rPr>
        <w:t>支持对于已登记的病例进行删除，删除时需填写删除原因及校验用户密码，以减少误删的风险；</w:t>
      </w:r>
    </w:p>
    <w:p w:rsidR="00BB41B0" w:rsidRDefault="00332BB9">
      <w:pPr>
        <w:spacing w:line="360" w:lineRule="auto"/>
        <w:ind w:firstLineChars="200" w:firstLine="480"/>
        <w:rPr>
          <w:sz w:val="24"/>
        </w:rPr>
      </w:pPr>
      <w:r>
        <w:rPr>
          <w:rFonts w:hint="eastAsia"/>
          <w:sz w:val="24"/>
        </w:rPr>
        <w:t>支持进行漏编病理号查询，查询某个病理号号段内当前未使用的病理号，支持导出并复用；</w:t>
      </w:r>
    </w:p>
    <w:p w:rsidR="00BB41B0" w:rsidRDefault="00332BB9">
      <w:pPr>
        <w:spacing w:line="360" w:lineRule="auto"/>
        <w:ind w:firstLineChars="200" w:firstLine="480"/>
        <w:rPr>
          <w:sz w:val="24"/>
        </w:rPr>
      </w:pPr>
      <w:r>
        <w:rPr>
          <w:rFonts w:hint="eastAsia"/>
          <w:sz w:val="24"/>
        </w:rPr>
        <w:t>支持根据不同的送检类型制定不同的业务流程；</w:t>
      </w:r>
    </w:p>
    <w:p w:rsidR="00BB41B0" w:rsidRDefault="00332BB9">
      <w:pPr>
        <w:spacing w:line="360" w:lineRule="auto"/>
        <w:ind w:firstLineChars="200" w:firstLine="480"/>
        <w:rPr>
          <w:sz w:val="24"/>
        </w:rPr>
      </w:pPr>
      <w:r>
        <w:rPr>
          <w:rFonts w:hint="eastAsia"/>
          <w:sz w:val="24"/>
        </w:rPr>
        <w:t>支持打印病人回执，约定取报告的时间和地点，回执样式支持根据科室需求进行定制化开发；</w:t>
      </w:r>
    </w:p>
    <w:p w:rsidR="00BB41B0" w:rsidRDefault="00332BB9">
      <w:pPr>
        <w:spacing w:line="360" w:lineRule="auto"/>
        <w:ind w:firstLineChars="200" w:firstLine="480"/>
        <w:rPr>
          <w:sz w:val="24"/>
        </w:rPr>
      </w:pPr>
      <w:r>
        <w:rPr>
          <w:rFonts w:hint="eastAsia"/>
          <w:sz w:val="24"/>
        </w:rPr>
        <w:t>支持在登记时预打印包埋盒，</w:t>
      </w:r>
      <w:r>
        <w:rPr>
          <w:rFonts w:ascii="宋体" w:hAnsi="宋体" w:cs="宋体" w:hint="eastAsia"/>
          <w:sz w:val="24"/>
        </w:rPr>
        <w:t>减少取材环节的工作量。</w:t>
      </w:r>
    </w:p>
    <w:p w:rsidR="00BB41B0" w:rsidRDefault="00332BB9">
      <w:pPr>
        <w:pStyle w:val="30"/>
        <w:ind w:left="0"/>
      </w:pPr>
      <w:r>
        <w:rPr>
          <w:rFonts w:hint="eastAsia"/>
        </w:rPr>
        <w:t>病理取材</w:t>
      </w:r>
    </w:p>
    <w:p w:rsidR="00BB41B0" w:rsidRDefault="00332BB9">
      <w:pPr>
        <w:spacing w:line="360" w:lineRule="auto"/>
        <w:ind w:firstLineChars="200" w:firstLine="480"/>
        <w:rPr>
          <w:sz w:val="24"/>
        </w:rPr>
      </w:pPr>
      <w:r>
        <w:rPr>
          <w:rFonts w:ascii="宋体" w:hAnsi="宋体" w:cs="宋体" w:hint="eastAsia"/>
          <w:sz w:val="24"/>
        </w:rPr>
        <w:t>支持</w:t>
      </w:r>
      <w:r>
        <w:rPr>
          <w:rFonts w:hint="eastAsia"/>
          <w:sz w:val="24"/>
        </w:rPr>
        <w:t>根据登记时间筛选取材列表，系统自动计算病例数、蜡块数和标本数；</w:t>
      </w:r>
    </w:p>
    <w:p w:rsidR="00BB41B0" w:rsidRDefault="00332BB9">
      <w:pPr>
        <w:spacing w:line="360" w:lineRule="auto"/>
        <w:ind w:firstLineChars="200" w:firstLine="480"/>
        <w:rPr>
          <w:sz w:val="24"/>
        </w:rPr>
      </w:pPr>
      <w:r>
        <w:rPr>
          <w:sz w:val="24"/>
        </w:rPr>
        <w:t>支持</w:t>
      </w:r>
      <w:r>
        <w:rPr>
          <w:rFonts w:hint="eastAsia"/>
          <w:sz w:val="24"/>
        </w:rPr>
        <w:t>通过扫描病理号或标本条码号</w:t>
      </w:r>
      <w:r>
        <w:rPr>
          <w:sz w:val="24"/>
        </w:rPr>
        <w:t>直接进入对应病例的描写详情页面；</w:t>
      </w:r>
    </w:p>
    <w:p w:rsidR="00BB41B0" w:rsidRDefault="00332BB9">
      <w:pPr>
        <w:spacing w:line="360" w:lineRule="auto"/>
        <w:ind w:firstLineChars="200" w:firstLine="480"/>
        <w:rPr>
          <w:sz w:val="24"/>
        </w:rPr>
      </w:pPr>
      <w:r>
        <w:rPr>
          <w:sz w:val="24"/>
        </w:rPr>
        <w:t>系统自动</w:t>
      </w:r>
      <w:r>
        <w:rPr>
          <w:rFonts w:hint="eastAsia"/>
          <w:sz w:val="24"/>
        </w:rPr>
        <w:t>根据病人</w:t>
      </w:r>
      <w:r>
        <w:rPr>
          <w:rFonts w:hint="eastAsia"/>
          <w:sz w:val="24"/>
        </w:rPr>
        <w:t>ID</w:t>
      </w:r>
      <w:r>
        <w:rPr>
          <w:rFonts w:hint="eastAsia"/>
          <w:sz w:val="24"/>
        </w:rPr>
        <w:t>（病人编号）检索并匹配同个病人的检查</w:t>
      </w:r>
      <w:r>
        <w:rPr>
          <w:sz w:val="24"/>
        </w:rPr>
        <w:t>，自动提示</w:t>
      </w:r>
      <w:r>
        <w:rPr>
          <w:sz w:val="24"/>
        </w:rPr>
        <w:t>“</w:t>
      </w:r>
      <w:r>
        <w:rPr>
          <w:sz w:val="24"/>
        </w:rPr>
        <w:t>其他检查</w:t>
      </w:r>
      <w:r>
        <w:rPr>
          <w:sz w:val="24"/>
        </w:rPr>
        <w:t>”</w:t>
      </w:r>
      <w:r>
        <w:rPr>
          <w:sz w:val="24"/>
        </w:rPr>
        <w:t>，以准确锁定该病人的历史检查；</w:t>
      </w:r>
    </w:p>
    <w:p w:rsidR="00BB41B0" w:rsidRDefault="00332BB9">
      <w:pPr>
        <w:spacing w:line="360" w:lineRule="auto"/>
        <w:ind w:firstLineChars="200" w:firstLine="480"/>
        <w:rPr>
          <w:sz w:val="24"/>
        </w:rPr>
      </w:pPr>
      <w:r>
        <w:rPr>
          <w:sz w:val="24"/>
        </w:rPr>
        <w:t>取材时系统自动提示该病例是否做过冰冻，并能查看冰冻结果</w:t>
      </w:r>
      <w:r>
        <w:rPr>
          <w:rFonts w:hint="eastAsia"/>
          <w:sz w:val="24"/>
        </w:rPr>
        <w:t>（包含当次检查的冰冻结果）</w:t>
      </w:r>
      <w:r>
        <w:rPr>
          <w:sz w:val="24"/>
        </w:rPr>
        <w:t>，</w:t>
      </w:r>
      <w:r>
        <w:rPr>
          <w:rFonts w:hint="eastAsia"/>
          <w:sz w:val="24"/>
        </w:rPr>
        <w:t>便于取材医生</w:t>
      </w:r>
      <w:r>
        <w:rPr>
          <w:sz w:val="24"/>
        </w:rPr>
        <w:t>根据冰冻结果确定取材要求</w:t>
      </w:r>
      <w:r>
        <w:rPr>
          <w:rFonts w:hint="eastAsia"/>
          <w:sz w:val="24"/>
        </w:rPr>
        <w:t>；</w:t>
      </w:r>
    </w:p>
    <w:p w:rsidR="00BB41B0" w:rsidRDefault="00332BB9">
      <w:pPr>
        <w:spacing w:line="360" w:lineRule="auto"/>
        <w:ind w:firstLineChars="200" w:firstLine="480"/>
        <w:rPr>
          <w:sz w:val="24"/>
        </w:rPr>
      </w:pPr>
      <w:r>
        <w:rPr>
          <w:sz w:val="24"/>
        </w:rPr>
        <w:lastRenderedPageBreak/>
        <w:t>支持</w:t>
      </w:r>
      <w:r>
        <w:rPr>
          <w:rFonts w:hint="eastAsia"/>
          <w:sz w:val="24"/>
        </w:rPr>
        <w:t>进行取材明细记录，系统自动计算蜡块总数。</w:t>
      </w:r>
      <w:r>
        <w:rPr>
          <w:sz w:val="24"/>
        </w:rPr>
        <w:t>支持设定</w:t>
      </w:r>
      <w:r>
        <w:rPr>
          <w:rFonts w:hint="eastAsia"/>
          <w:sz w:val="24"/>
        </w:rPr>
        <w:t>蜡块的上机状态，如上机、脱钙、脱脂、再固定等；</w:t>
      </w:r>
    </w:p>
    <w:p w:rsidR="00BB41B0" w:rsidRDefault="00332BB9">
      <w:pPr>
        <w:spacing w:line="360" w:lineRule="auto"/>
        <w:ind w:firstLineChars="200" w:firstLine="480"/>
        <w:rPr>
          <w:sz w:val="24"/>
        </w:rPr>
      </w:pPr>
      <w:r>
        <w:rPr>
          <w:rFonts w:hint="eastAsia"/>
          <w:sz w:val="24"/>
        </w:rPr>
        <w:t>具备登记冰冻功能，支持记录冰冻详细信息，如冰冻标本收到时间、取材开始和结束时间、材块数、制片开始和结束时间；</w:t>
      </w:r>
    </w:p>
    <w:p w:rsidR="00BB41B0" w:rsidRDefault="00332BB9">
      <w:pPr>
        <w:spacing w:line="360" w:lineRule="auto"/>
        <w:ind w:firstLineChars="200" w:firstLine="480"/>
        <w:rPr>
          <w:sz w:val="24"/>
        </w:rPr>
      </w:pPr>
      <w:r>
        <w:rPr>
          <w:rFonts w:hint="eastAsia"/>
          <w:sz w:val="24"/>
        </w:rPr>
        <w:t>支持对</w:t>
      </w:r>
      <w:r>
        <w:rPr>
          <w:sz w:val="24"/>
        </w:rPr>
        <w:t>蜡块进行</w:t>
      </w:r>
      <w:r>
        <w:rPr>
          <w:rFonts w:hint="eastAsia"/>
          <w:sz w:val="24"/>
        </w:rPr>
        <w:t>特殊的</w:t>
      </w:r>
      <w:r>
        <w:rPr>
          <w:sz w:val="24"/>
        </w:rPr>
        <w:t>备注说明</w:t>
      </w:r>
      <w:r>
        <w:rPr>
          <w:rFonts w:hint="eastAsia"/>
          <w:sz w:val="24"/>
        </w:rPr>
        <w:t>（如切缘</w:t>
      </w:r>
      <w:r>
        <w:rPr>
          <w:rFonts w:hint="eastAsia"/>
          <w:sz w:val="24"/>
        </w:rPr>
        <w:t>等），便于诊断医生写报告时明确每个小号对应的组织名称</w:t>
      </w:r>
      <w:r>
        <w:rPr>
          <w:sz w:val="24"/>
        </w:rPr>
        <w:t>；</w:t>
      </w:r>
    </w:p>
    <w:p w:rsidR="00BB41B0" w:rsidRDefault="00332BB9">
      <w:pPr>
        <w:spacing w:line="360" w:lineRule="auto"/>
        <w:ind w:firstLineChars="200" w:firstLine="480"/>
        <w:rPr>
          <w:sz w:val="24"/>
        </w:rPr>
      </w:pPr>
      <w:r>
        <w:rPr>
          <w:sz w:val="24"/>
        </w:rPr>
        <w:t>支持大体取材时</w:t>
      </w:r>
      <w:r>
        <w:rPr>
          <w:rFonts w:hint="eastAsia"/>
          <w:sz w:val="24"/>
        </w:rPr>
        <w:t>单个或</w:t>
      </w:r>
      <w:r>
        <w:rPr>
          <w:sz w:val="24"/>
        </w:rPr>
        <w:t>批量添加蜡块</w:t>
      </w:r>
      <w:r>
        <w:rPr>
          <w:rFonts w:hint="eastAsia"/>
          <w:sz w:val="24"/>
        </w:rPr>
        <w:t>，蜡块序号自动根据输入的序号实现自增；</w:t>
      </w:r>
    </w:p>
    <w:p w:rsidR="00BB41B0" w:rsidRDefault="00332BB9">
      <w:pPr>
        <w:spacing w:line="360" w:lineRule="auto"/>
        <w:ind w:firstLineChars="200" w:firstLine="480"/>
        <w:rPr>
          <w:sz w:val="24"/>
        </w:rPr>
      </w:pPr>
      <w:r>
        <w:rPr>
          <w:sz w:val="24"/>
        </w:rPr>
        <w:t>支持自定义任务来源，包括常规，冰冻，</w:t>
      </w:r>
      <w:r>
        <w:rPr>
          <w:rFonts w:hint="eastAsia"/>
          <w:sz w:val="24"/>
        </w:rPr>
        <w:t>冰后，</w:t>
      </w:r>
      <w:r>
        <w:rPr>
          <w:sz w:val="24"/>
        </w:rPr>
        <w:t>补取</w:t>
      </w:r>
      <w:r>
        <w:rPr>
          <w:rFonts w:hint="eastAsia"/>
          <w:sz w:val="24"/>
        </w:rPr>
        <w:t>，科研</w:t>
      </w:r>
      <w:r>
        <w:rPr>
          <w:sz w:val="24"/>
        </w:rPr>
        <w:t>等</w:t>
      </w:r>
      <w:r>
        <w:rPr>
          <w:rFonts w:hint="eastAsia"/>
          <w:sz w:val="24"/>
        </w:rPr>
        <w:t>；不同任务来源支持不同的蜡块序号规则；</w:t>
      </w:r>
      <w:r>
        <w:rPr>
          <w:sz w:val="24"/>
        </w:rPr>
        <w:t xml:space="preserve"> </w:t>
      </w:r>
    </w:p>
    <w:p w:rsidR="00BB41B0" w:rsidRDefault="00332BB9">
      <w:pPr>
        <w:spacing w:line="360" w:lineRule="auto"/>
        <w:ind w:firstLineChars="200" w:firstLine="480"/>
        <w:rPr>
          <w:sz w:val="24"/>
        </w:rPr>
      </w:pPr>
      <w:r>
        <w:rPr>
          <w:sz w:val="24"/>
        </w:rPr>
        <w:t>支持</w:t>
      </w:r>
      <w:r>
        <w:rPr>
          <w:rFonts w:hint="eastAsia"/>
          <w:sz w:val="24"/>
        </w:rPr>
        <w:t>在取材时进行标本冻存操作，并直接链接到样本冻存库管理模块；</w:t>
      </w:r>
    </w:p>
    <w:p w:rsidR="00BB41B0" w:rsidRDefault="00332BB9">
      <w:pPr>
        <w:spacing w:line="360" w:lineRule="auto"/>
        <w:ind w:firstLineChars="200" w:firstLine="480"/>
        <w:rPr>
          <w:sz w:val="24"/>
        </w:rPr>
      </w:pPr>
      <w:r>
        <w:rPr>
          <w:rFonts w:hint="eastAsia"/>
          <w:sz w:val="24"/>
        </w:rPr>
        <w:t>支持取冰冻蜡块时打印冰冻蜡块标签，支持单个或批量打印；冰冻标签样式支持根据科室需求自定义进行配置；</w:t>
      </w:r>
    </w:p>
    <w:p w:rsidR="00BB41B0" w:rsidRDefault="00332BB9">
      <w:pPr>
        <w:spacing w:line="360" w:lineRule="auto"/>
        <w:ind w:firstLineChars="200" w:firstLine="480"/>
        <w:rPr>
          <w:sz w:val="24"/>
        </w:rPr>
      </w:pPr>
      <w:r>
        <w:rPr>
          <w:rFonts w:hint="eastAsia"/>
          <w:sz w:val="24"/>
        </w:rPr>
        <w:t>支持查看肉眼所见痕迹，可以查看每一次修改的具体内容和操作人、操作时间等；支持进行痕迹比对；</w:t>
      </w:r>
    </w:p>
    <w:p w:rsidR="00BB41B0" w:rsidRDefault="00332BB9">
      <w:pPr>
        <w:spacing w:line="360" w:lineRule="auto"/>
        <w:ind w:firstLineChars="200" w:firstLine="480"/>
        <w:rPr>
          <w:sz w:val="24"/>
        </w:rPr>
      </w:pPr>
      <w:r>
        <w:rPr>
          <w:rFonts w:hint="eastAsia"/>
          <w:sz w:val="24"/>
        </w:rPr>
        <w:t>出现多人同时打开同一病例并保存肉眼所见时，系统将自动给出提示，提示其他用户的名称、操作电脑</w:t>
      </w:r>
      <w:r>
        <w:rPr>
          <w:rFonts w:hint="eastAsia"/>
          <w:sz w:val="24"/>
        </w:rPr>
        <w:t>IP</w:t>
      </w:r>
      <w:r>
        <w:rPr>
          <w:rFonts w:hint="eastAsia"/>
          <w:sz w:val="24"/>
        </w:rPr>
        <w:t>以及修改的内容，避免误操作；</w:t>
      </w:r>
    </w:p>
    <w:p w:rsidR="00BB41B0" w:rsidRDefault="00332BB9">
      <w:pPr>
        <w:spacing w:line="360" w:lineRule="auto"/>
        <w:ind w:firstLineChars="200" w:firstLine="480"/>
        <w:rPr>
          <w:sz w:val="24"/>
        </w:rPr>
      </w:pPr>
      <w:r>
        <w:rPr>
          <w:rFonts w:hint="eastAsia"/>
          <w:sz w:val="24"/>
        </w:rPr>
        <w:t>支持对标本进行添加固定液操作，记录新鲜标本的固定时间，满足病理国家质控十三项指标（</w:t>
      </w:r>
      <w:r>
        <w:rPr>
          <w:rFonts w:hint="eastAsia"/>
          <w:sz w:val="24"/>
        </w:rPr>
        <w:t>2024</w:t>
      </w:r>
      <w:r>
        <w:rPr>
          <w:rFonts w:hint="eastAsia"/>
          <w:sz w:val="24"/>
        </w:rPr>
        <w:t>版）：</w:t>
      </w:r>
    </w:p>
    <w:p w:rsidR="00BB41B0" w:rsidRDefault="00332BB9">
      <w:pPr>
        <w:spacing w:line="360" w:lineRule="auto"/>
        <w:ind w:firstLineChars="200" w:firstLine="480"/>
        <w:rPr>
          <w:sz w:val="24"/>
        </w:rPr>
      </w:pPr>
      <w:r>
        <w:rPr>
          <w:rFonts w:hint="eastAsia"/>
          <w:sz w:val="24"/>
        </w:rPr>
        <w:t>1.</w:t>
      </w:r>
      <w:r>
        <w:rPr>
          <w:rFonts w:hint="eastAsia"/>
          <w:sz w:val="24"/>
        </w:rPr>
        <w:tab/>
      </w:r>
      <w:r>
        <w:rPr>
          <w:rFonts w:hint="eastAsia"/>
          <w:sz w:val="24"/>
        </w:rPr>
        <w:t>每百张床位病理医师数（</w:t>
      </w:r>
      <w:r>
        <w:rPr>
          <w:rFonts w:hint="eastAsia"/>
          <w:sz w:val="24"/>
        </w:rPr>
        <w:t>PATH 01</w:t>
      </w:r>
      <w:r>
        <w:rPr>
          <w:rFonts w:hint="eastAsia"/>
          <w:sz w:val="24"/>
        </w:rPr>
        <w:t>）</w:t>
      </w:r>
    </w:p>
    <w:p w:rsidR="00BB41B0" w:rsidRDefault="00332BB9">
      <w:pPr>
        <w:spacing w:line="360" w:lineRule="auto"/>
        <w:ind w:firstLineChars="200" w:firstLine="480"/>
        <w:rPr>
          <w:sz w:val="24"/>
        </w:rPr>
      </w:pPr>
      <w:r>
        <w:rPr>
          <w:rFonts w:hint="eastAsia"/>
          <w:sz w:val="24"/>
        </w:rPr>
        <w:t>2.</w:t>
      </w:r>
      <w:r>
        <w:rPr>
          <w:rFonts w:hint="eastAsia"/>
          <w:sz w:val="24"/>
        </w:rPr>
        <w:tab/>
      </w:r>
      <w:r>
        <w:rPr>
          <w:rFonts w:hint="eastAsia"/>
          <w:sz w:val="24"/>
        </w:rPr>
        <w:t>每百张床位病理技术人员数（</w:t>
      </w:r>
      <w:r>
        <w:rPr>
          <w:rFonts w:hint="eastAsia"/>
          <w:sz w:val="24"/>
        </w:rPr>
        <w:t>PATH 02</w:t>
      </w:r>
      <w:r>
        <w:rPr>
          <w:rFonts w:hint="eastAsia"/>
          <w:sz w:val="24"/>
        </w:rPr>
        <w:t>）</w:t>
      </w:r>
    </w:p>
    <w:p w:rsidR="00BB41B0" w:rsidRDefault="00332BB9">
      <w:pPr>
        <w:spacing w:line="360" w:lineRule="auto"/>
        <w:ind w:firstLineChars="200" w:firstLine="480"/>
        <w:rPr>
          <w:sz w:val="24"/>
        </w:rPr>
      </w:pPr>
      <w:r>
        <w:rPr>
          <w:rFonts w:hint="eastAsia"/>
          <w:sz w:val="24"/>
        </w:rPr>
        <w:t>3.</w:t>
      </w:r>
      <w:r>
        <w:rPr>
          <w:rFonts w:hint="eastAsia"/>
          <w:sz w:val="24"/>
        </w:rPr>
        <w:tab/>
      </w:r>
      <w:r>
        <w:rPr>
          <w:rFonts w:hint="eastAsia"/>
          <w:sz w:val="24"/>
        </w:rPr>
        <w:t>标本规范化固定率（</w:t>
      </w:r>
      <w:r>
        <w:rPr>
          <w:rFonts w:hint="eastAsia"/>
          <w:sz w:val="24"/>
        </w:rPr>
        <w:t>PATH 03</w:t>
      </w:r>
      <w:r>
        <w:rPr>
          <w:rFonts w:hint="eastAsia"/>
          <w:sz w:val="24"/>
        </w:rPr>
        <w:t>）</w:t>
      </w:r>
    </w:p>
    <w:p w:rsidR="00BB41B0" w:rsidRDefault="00332BB9">
      <w:pPr>
        <w:spacing w:line="360" w:lineRule="auto"/>
        <w:ind w:firstLineChars="200" w:firstLine="480"/>
        <w:rPr>
          <w:sz w:val="24"/>
        </w:rPr>
      </w:pPr>
      <w:r>
        <w:rPr>
          <w:rFonts w:hint="eastAsia"/>
          <w:sz w:val="24"/>
        </w:rPr>
        <w:t>4.</w:t>
      </w:r>
      <w:r>
        <w:rPr>
          <w:rFonts w:hint="eastAsia"/>
          <w:sz w:val="24"/>
        </w:rPr>
        <w:tab/>
        <w:t xml:space="preserve">HE </w:t>
      </w:r>
      <w:r>
        <w:rPr>
          <w:rFonts w:hint="eastAsia"/>
          <w:sz w:val="24"/>
        </w:rPr>
        <w:t>染色切片优良率（</w:t>
      </w:r>
      <w:r>
        <w:rPr>
          <w:rFonts w:hint="eastAsia"/>
          <w:sz w:val="24"/>
        </w:rPr>
        <w:t>PATH 04</w:t>
      </w:r>
      <w:r>
        <w:rPr>
          <w:rFonts w:hint="eastAsia"/>
          <w:sz w:val="24"/>
        </w:rPr>
        <w:t>）</w:t>
      </w:r>
    </w:p>
    <w:p w:rsidR="00BB41B0" w:rsidRDefault="00332BB9">
      <w:pPr>
        <w:spacing w:line="360" w:lineRule="auto"/>
        <w:ind w:firstLineChars="200" w:firstLine="480"/>
        <w:rPr>
          <w:sz w:val="24"/>
        </w:rPr>
      </w:pPr>
      <w:r>
        <w:rPr>
          <w:rFonts w:hint="eastAsia"/>
          <w:sz w:val="24"/>
        </w:rPr>
        <w:t>5.</w:t>
      </w:r>
      <w:r>
        <w:rPr>
          <w:rFonts w:hint="eastAsia"/>
          <w:sz w:val="24"/>
        </w:rPr>
        <w:tab/>
      </w:r>
      <w:r>
        <w:rPr>
          <w:rFonts w:hint="eastAsia"/>
          <w:sz w:val="24"/>
        </w:rPr>
        <w:t>免疫组化染色切片优良率（</w:t>
      </w:r>
      <w:r>
        <w:rPr>
          <w:rFonts w:hint="eastAsia"/>
          <w:sz w:val="24"/>
        </w:rPr>
        <w:t>PATH 05</w:t>
      </w:r>
      <w:r>
        <w:rPr>
          <w:rFonts w:hint="eastAsia"/>
          <w:sz w:val="24"/>
        </w:rPr>
        <w:t>）</w:t>
      </w:r>
    </w:p>
    <w:p w:rsidR="00BB41B0" w:rsidRDefault="00332BB9">
      <w:pPr>
        <w:spacing w:line="360" w:lineRule="auto"/>
        <w:ind w:firstLineChars="200" w:firstLine="480"/>
        <w:rPr>
          <w:sz w:val="24"/>
        </w:rPr>
      </w:pPr>
      <w:r>
        <w:rPr>
          <w:rFonts w:hint="eastAsia"/>
          <w:sz w:val="24"/>
        </w:rPr>
        <w:t>6.</w:t>
      </w:r>
      <w:r>
        <w:rPr>
          <w:rFonts w:hint="eastAsia"/>
          <w:sz w:val="24"/>
        </w:rPr>
        <w:tab/>
      </w:r>
      <w:r>
        <w:rPr>
          <w:rFonts w:hint="eastAsia"/>
          <w:sz w:val="24"/>
        </w:rPr>
        <w:t>术中快速诊断及时率（</w:t>
      </w:r>
      <w:r>
        <w:rPr>
          <w:rFonts w:hint="eastAsia"/>
          <w:sz w:val="24"/>
        </w:rPr>
        <w:t>PATH 06</w:t>
      </w:r>
      <w:r>
        <w:rPr>
          <w:rFonts w:hint="eastAsia"/>
          <w:sz w:val="24"/>
        </w:rPr>
        <w:t>）</w:t>
      </w:r>
    </w:p>
    <w:p w:rsidR="00BB41B0" w:rsidRDefault="00332BB9">
      <w:pPr>
        <w:spacing w:line="360" w:lineRule="auto"/>
        <w:ind w:firstLineChars="200" w:firstLine="480"/>
        <w:rPr>
          <w:sz w:val="24"/>
        </w:rPr>
      </w:pPr>
      <w:r>
        <w:rPr>
          <w:rFonts w:hint="eastAsia"/>
          <w:sz w:val="24"/>
        </w:rPr>
        <w:t>7.</w:t>
      </w:r>
      <w:r>
        <w:rPr>
          <w:rFonts w:hint="eastAsia"/>
          <w:sz w:val="24"/>
        </w:rPr>
        <w:tab/>
      </w:r>
      <w:r>
        <w:rPr>
          <w:rFonts w:hint="eastAsia"/>
          <w:sz w:val="24"/>
        </w:rPr>
        <w:t>组织病理</w:t>
      </w:r>
      <w:r>
        <w:rPr>
          <w:rFonts w:hint="eastAsia"/>
          <w:sz w:val="24"/>
        </w:rPr>
        <w:t>诊断及时率（</w:t>
      </w:r>
      <w:r>
        <w:rPr>
          <w:rFonts w:hint="eastAsia"/>
          <w:sz w:val="24"/>
        </w:rPr>
        <w:t>PATH 07</w:t>
      </w:r>
      <w:r>
        <w:rPr>
          <w:rFonts w:hint="eastAsia"/>
          <w:sz w:val="24"/>
        </w:rPr>
        <w:t>）</w:t>
      </w:r>
    </w:p>
    <w:p w:rsidR="00BB41B0" w:rsidRDefault="00332BB9">
      <w:pPr>
        <w:spacing w:line="360" w:lineRule="auto"/>
        <w:ind w:firstLineChars="200" w:firstLine="480"/>
        <w:rPr>
          <w:sz w:val="24"/>
        </w:rPr>
      </w:pPr>
      <w:r>
        <w:rPr>
          <w:rFonts w:hint="eastAsia"/>
          <w:sz w:val="24"/>
        </w:rPr>
        <w:t>8.</w:t>
      </w:r>
      <w:r>
        <w:rPr>
          <w:rFonts w:hint="eastAsia"/>
          <w:sz w:val="24"/>
        </w:rPr>
        <w:tab/>
      </w:r>
      <w:r>
        <w:rPr>
          <w:rFonts w:hint="eastAsia"/>
          <w:sz w:val="24"/>
        </w:rPr>
        <w:t>细胞病理诊断及时率（</w:t>
      </w:r>
      <w:r>
        <w:rPr>
          <w:rFonts w:hint="eastAsia"/>
          <w:sz w:val="24"/>
        </w:rPr>
        <w:t>PATH 08</w:t>
      </w:r>
      <w:r>
        <w:rPr>
          <w:rFonts w:hint="eastAsia"/>
          <w:sz w:val="24"/>
        </w:rPr>
        <w:t>）</w:t>
      </w:r>
    </w:p>
    <w:p w:rsidR="00BB41B0" w:rsidRDefault="00332BB9">
      <w:pPr>
        <w:spacing w:line="360" w:lineRule="auto"/>
        <w:ind w:firstLineChars="200" w:firstLine="480"/>
        <w:rPr>
          <w:sz w:val="24"/>
        </w:rPr>
      </w:pPr>
      <w:r>
        <w:rPr>
          <w:rFonts w:hint="eastAsia"/>
          <w:sz w:val="24"/>
        </w:rPr>
        <w:t>9.</w:t>
      </w:r>
      <w:r>
        <w:rPr>
          <w:rFonts w:hint="eastAsia"/>
          <w:sz w:val="24"/>
        </w:rPr>
        <w:tab/>
      </w:r>
      <w:r>
        <w:rPr>
          <w:rFonts w:hint="eastAsia"/>
          <w:sz w:val="24"/>
        </w:rPr>
        <w:t>分子病理检测室内质控合格率（</w:t>
      </w:r>
      <w:r>
        <w:rPr>
          <w:rFonts w:hint="eastAsia"/>
          <w:sz w:val="24"/>
        </w:rPr>
        <w:t>PATH 09</w:t>
      </w:r>
      <w:r>
        <w:rPr>
          <w:rFonts w:hint="eastAsia"/>
          <w:sz w:val="24"/>
        </w:rPr>
        <w:t>）</w:t>
      </w:r>
    </w:p>
    <w:p w:rsidR="00BB41B0" w:rsidRDefault="00332BB9">
      <w:pPr>
        <w:spacing w:line="360" w:lineRule="auto"/>
        <w:ind w:firstLineChars="200" w:firstLine="480"/>
        <w:rPr>
          <w:sz w:val="24"/>
        </w:rPr>
      </w:pPr>
      <w:r>
        <w:rPr>
          <w:rFonts w:hint="eastAsia"/>
          <w:sz w:val="24"/>
        </w:rPr>
        <w:t>10.</w:t>
      </w:r>
      <w:r>
        <w:rPr>
          <w:rFonts w:hint="eastAsia"/>
          <w:sz w:val="24"/>
        </w:rPr>
        <w:tab/>
      </w:r>
      <w:r>
        <w:rPr>
          <w:rFonts w:hint="eastAsia"/>
          <w:sz w:val="24"/>
        </w:rPr>
        <w:t>免疫组化染色室间质评合格率（</w:t>
      </w:r>
      <w:r>
        <w:rPr>
          <w:rFonts w:hint="eastAsia"/>
          <w:sz w:val="24"/>
        </w:rPr>
        <w:t>PATH 10</w:t>
      </w:r>
      <w:r>
        <w:rPr>
          <w:rFonts w:hint="eastAsia"/>
          <w:sz w:val="24"/>
        </w:rPr>
        <w:t>）</w:t>
      </w:r>
    </w:p>
    <w:p w:rsidR="00BB41B0" w:rsidRDefault="00332BB9">
      <w:pPr>
        <w:spacing w:line="360" w:lineRule="auto"/>
        <w:ind w:firstLineChars="200" w:firstLine="480"/>
        <w:rPr>
          <w:sz w:val="24"/>
        </w:rPr>
      </w:pPr>
      <w:r>
        <w:rPr>
          <w:rFonts w:hint="eastAsia"/>
          <w:sz w:val="24"/>
        </w:rPr>
        <w:t>11.</w:t>
      </w:r>
      <w:r>
        <w:rPr>
          <w:rFonts w:hint="eastAsia"/>
          <w:sz w:val="24"/>
        </w:rPr>
        <w:tab/>
      </w:r>
      <w:r>
        <w:rPr>
          <w:rFonts w:hint="eastAsia"/>
          <w:sz w:val="24"/>
        </w:rPr>
        <w:t>分子病理室间质评合格率（</w:t>
      </w:r>
      <w:r>
        <w:rPr>
          <w:rFonts w:hint="eastAsia"/>
          <w:sz w:val="24"/>
        </w:rPr>
        <w:t>PATH 11</w:t>
      </w:r>
      <w:r>
        <w:rPr>
          <w:rFonts w:hint="eastAsia"/>
          <w:sz w:val="24"/>
        </w:rPr>
        <w:t>）</w:t>
      </w:r>
    </w:p>
    <w:p w:rsidR="00BB41B0" w:rsidRDefault="00332BB9">
      <w:pPr>
        <w:spacing w:line="360" w:lineRule="auto"/>
        <w:ind w:firstLineChars="200" w:firstLine="480"/>
        <w:rPr>
          <w:sz w:val="24"/>
        </w:rPr>
      </w:pPr>
      <w:r>
        <w:rPr>
          <w:rFonts w:hint="eastAsia"/>
          <w:sz w:val="24"/>
        </w:rPr>
        <w:t>12.</w:t>
      </w:r>
      <w:r>
        <w:rPr>
          <w:rFonts w:hint="eastAsia"/>
          <w:sz w:val="24"/>
        </w:rPr>
        <w:tab/>
      </w:r>
      <w:r>
        <w:rPr>
          <w:rFonts w:hint="eastAsia"/>
          <w:sz w:val="24"/>
        </w:rPr>
        <w:t>细胞学病理诊断质控符合率（</w:t>
      </w:r>
      <w:r>
        <w:rPr>
          <w:rFonts w:hint="eastAsia"/>
          <w:sz w:val="24"/>
        </w:rPr>
        <w:t>PATH 12</w:t>
      </w:r>
      <w:r>
        <w:rPr>
          <w:rFonts w:hint="eastAsia"/>
          <w:sz w:val="24"/>
        </w:rPr>
        <w:t>）</w:t>
      </w:r>
    </w:p>
    <w:p w:rsidR="00BB41B0" w:rsidRDefault="00332BB9">
      <w:pPr>
        <w:spacing w:line="360" w:lineRule="auto"/>
        <w:ind w:firstLineChars="200" w:firstLine="480"/>
        <w:rPr>
          <w:sz w:val="24"/>
        </w:rPr>
      </w:pPr>
      <w:r>
        <w:rPr>
          <w:rFonts w:hint="eastAsia"/>
          <w:sz w:val="24"/>
        </w:rPr>
        <w:lastRenderedPageBreak/>
        <w:t>13.</w:t>
      </w:r>
      <w:r>
        <w:rPr>
          <w:rFonts w:hint="eastAsia"/>
          <w:sz w:val="24"/>
        </w:rPr>
        <w:tab/>
      </w:r>
      <w:r>
        <w:rPr>
          <w:rFonts w:hint="eastAsia"/>
          <w:sz w:val="24"/>
        </w:rPr>
        <w:t>病理诊断与临床诊断符合率（</w:t>
      </w:r>
      <w:r>
        <w:rPr>
          <w:rFonts w:hint="eastAsia"/>
          <w:sz w:val="24"/>
        </w:rPr>
        <w:t>PATH 13</w:t>
      </w:r>
      <w:r>
        <w:rPr>
          <w:rFonts w:hint="eastAsia"/>
          <w:sz w:val="24"/>
        </w:rPr>
        <w:t>）</w:t>
      </w:r>
    </w:p>
    <w:p w:rsidR="00BB41B0" w:rsidRDefault="00332BB9">
      <w:pPr>
        <w:spacing w:line="360" w:lineRule="auto"/>
        <w:ind w:firstLineChars="200" w:firstLine="480"/>
        <w:rPr>
          <w:sz w:val="24"/>
        </w:rPr>
      </w:pPr>
      <w:r>
        <w:rPr>
          <w:rFonts w:hint="eastAsia"/>
          <w:sz w:val="24"/>
        </w:rPr>
        <w:t>支持查询蜡块的脱钙状态，脱钙时长超过</w:t>
      </w:r>
      <w:r>
        <w:rPr>
          <w:rFonts w:hint="eastAsia"/>
          <w:sz w:val="24"/>
        </w:rPr>
        <w:t>7</w:t>
      </w:r>
      <w:r>
        <w:rPr>
          <w:rFonts w:hint="eastAsia"/>
          <w:sz w:val="24"/>
        </w:rPr>
        <w:t>个自然日时系统自动标黄显示，时长超过</w:t>
      </w:r>
      <w:r>
        <w:rPr>
          <w:rFonts w:hint="eastAsia"/>
          <w:sz w:val="24"/>
        </w:rPr>
        <w:t>10</w:t>
      </w:r>
      <w:r>
        <w:rPr>
          <w:rFonts w:hint="eastAsia"/>
          <w:sz w:val="24"/>
        </w:rPr>
        <w:t>个自然日时系统自动标红显示。支持对脱钙的蜡块进行脱钙完成操作，系统自动计算脱钙时长；</w:t>
      </w:r>
    </w:p>
    <w:p w:rsidR="00BB41B0" w:rsidRDefault="00332BB9">
      <w:pPr>
        <w:spacing w:line="360" w:lineRule="auto"/>
        <w:ind w:firstLineChars="200" w:firstLine="480"/>
        <w:rPr>
          <w:sz w:val="24"/>
        </w:rPr>
      </w:pPr>
      <w:r>
        <w:rPr>
          <w:rFonts w:hint="eastAsia"/>
          <w:sz w:val="24"/>
        </w:rPr>
        <w:t>系统支持通过肉眼所见常见词进行快捷输入，可直接在页面上对肉眼所见常见词进行新增、修改或删除；</w:t>
      </w:r>
    </w:p>
    <w:p w:rsidR="00BB41B0" w:rsidRDefault="00332BB9">
      <w:pPr>
        <w:spacing w:line="360" w:lineRule="auto"/>
        <w:ind w:firstLineChars="200" w:firstLine="480"/>
        <w:rPr>
          <w:sz w:val="24"/>
        </w:rPr>
      </w:pPr>
      <w:r>
        <w:rPr>
          <w:rFonts w:hint="eastAsia"/>
          <w:sz w:val="24"/>
        </w:rPr>
        <w:t>登记保存后系统将自动提取该病例的标本部位，提取格式可根据科室需求自定义配置，如“</w:t>
      </w:r>
      <w:r>
        <w:rPr>
          <w:rFonts w:hint="eastAsia"/>
          <w:sz w:val="24"/>
        </w:rPr>
        <w:t>1.</w:t>
      </w:r>
      <w:r>
        <w:rPr>
          <w:rFonts w:hint="eastAsia"/>
          <w:sz w:val="24"/>
        </w:rPr>
        <w:t>（胃窦）”；</w:t>
      </w:r>
    </w:p>
    <w:p w:rsidR="00BB41B0" w:rsidRDefault="00332BB9">
      <w:pPr>
        <w:spacing w:line="360" w:lineRule="auto"/>
        <w:ind w:firstLineChars="200" w:firstLine="480"/>
        <w:rPr>
          <w:sz w:val="24"/>
        </w:rPr>
      </w:pPr>
      <w:r>
        <w:rPr>
          <w:rFonts w:hint="eastAsia"/>
          <w:sz w:val="24"/>
        </w:rPr>
        <w:t>支持底单打印功能，打印肉眼所见、取材明细等；</w:t>
      </w:r>
    </w:p>
    <w:p w:rsidR="00BB41B0" w:rsidRDefault="00332BB9">
      <w:pPr>
        <w:spacing w:line="360" w:lineRule="auto"/>
        <w:ind w:firstLineChars="200" w:firstLine="480"/>
        <w:rPr>
          <w:sz w:val="24"/>
        </w:rPr>
      </w:pPr>
      <w:r>
        <w:rPr>
          <w:sz w:val="24"/>
        </w:rPr>
        <w:t>系统</w:t>
      </w:r>
      <w:r>
        <w:rPr>
          <w:rFonts w:hint="eastAsia"/>
          <w:sz w:val="24"/>
        </w:rPr>
        <w:t>根据标本部位</w:t>
      </w:r>
      <w:r>
        <w:rPr>
          <w:sz w:val="24"/>
        </w:rPr>
        <w:t>自动提供对应的取材规范，供取材医生随时学习；</w:t>
      </w:r>
    </w:p>
    <w:p w:rsidR="00BB41B0" w:rsidRDefault="00332BB9">
      <w:pPr>
        <w:spacing w:line="360" w:lineRule="auto"/>
        <w:ind w:firstLineChars="200" w:firstLine="480"/>
        <w:rPr>
          <w:sz w:val="24"/>
        </w:rPr>
      </w:pPr>
      <w:r>
        <w:rPr>
          <w:rFonts w:hint="eastAsia"/>
          <w:sz w:val="24"/>
        </w:rPr>
        <w:t>支持取材时将包埋盒与脱水篮进行绑定；</w:t>
      </w:r>
    </w:p>
    <w:p w:rsidR="00BB41B0" w:rsidRDefault="00332BB9">
      <w:pPr>
        <w:spacing w:line="360" w:lineRule="auto"/>
        <w:ind w:firstLineChars="200" w:firstLine="480"/>
        <w:rPr>
          <w:sz w:val="24"/>
        </w:rPr>
      </w:pPr>
      <w:r>
        <w:rPr>
          <w:rFonts w:hint="eastAsia"/>
          <w:sz w:val="24"/>
        </w:rPr>
        <w:t>具备取材核对功能，支持对每个蜡块进行核对确认；开启此流程后，只有已验证的蜡块才能进行脱水、包埋、制片操作；</w:t>
      </w:r>
    </w:p>
    <w:p w:rsidR="00BB41B0" w:rsidRDefault="00332BB9">
      <w:pPr>
        <w:spacing w:line="360" w:lineRule="auto"/>
        <w:ind w:firstLineChars="200" w:firstLine="480"/>
        <w:rPr>
          <w:sz w:val="24"/>
        </w:rPr>
      </w:pPr>
      <w:r>
        <w:rPr>
          <w:rFonts w:hint="eastAsia"/>
          <w:sz w:val="24"/>
        </w:rPr>
        <w:t>取材核对界面</w:t>
      </w:r>
      <w:r>
        <w:rPr>
          <w:sz w:val="24"/>
        </w:rPr>
        <w:t>可实时同步显示</w:t>
      </w:r>
      <w:r>
        <w:rPr>
          <w:rFonts w:hint="eastAsia"/>
          <w:sz w:val="24"/>
        </w:rPr>
        <w:t>当前病理号的病人信息、蜡块信息、肉眼所见</w:t>
      </w:r>
      <w:r>
        <w:rPr>
          <w:rFonts w:hint="eastAsia"/>
          <w:sz w:val="24"/>
        </w:rPr>
        <w:t>和大体图像</w:t>
      </w:r>
      <w:r>
        <w:rPr>
          <w:sz w:val="24"/>
        </w:rPr>
        <w:t>；</w:t>
      </w:r>
    </w:p>
    <w:p w:rsidR="00BB41B0" w:rsidRDefault="00332BB9">
      <w:pPr>
        <w:spacing w:line="360" w:lineRule="auto"/>
        <w:ind w:firstLineChars="200" w:firstLine="480"/>
        <w:rPr>
          <w:sz w:val="24"/>
        </w:rPr>
      </w:pPr>
      <w:r>
        <w:rPr>
          <w:sz w:val="24"/>
        </w:rPr>
        <w:t>取材</w:t>
      </w:r>
      <w:r>
        <w:rPr>
          <w:rFonts w:hint="eastAsia"/>
          <w:sz w:val="24"/>
        </w:rPr>
        <w:t>完成</w:t>
      </w:r>
      <w:r>
        <w:rPr>
          <w:sz w:val="24"/>
        </w:rPr>
        <w:t>后，还可更改大体描述及补</w:t>
      </w:r>
      <w:r>
        <w:rPr>
          <w:rFonts w:hint="eastAsia"/>
          <w:sz w:val="24"/>
        </w:rPr>
        <w:t>拍</w:t>
      </w:r>
      <w:r>
        <w:rPr>
          <w:sz w:val="24"/>
        </w:rPr>
        <w:t>大体图像；</w:t>
      </w:r>
    </w:p>
    <w:p w:rsidR="00BB41B0" w:rsidRDefault="00332BB9">
      <w:pPr>
        <w:spacing w:line="360" w:lineRule="auto"/>
        <w:ind w:firstLineChars="200" w:firstLine="480"/>
        <w:rPr>
          <w:sz w:val="24"/>
        </w:rPr>
      </w:pPr>
      <w:r>
        <w:rPr>
          <w:sz w:val="24"/>
        </w:rPr>
        <w:t>支持对接不同厂商不同类型的大体摄像头设备，支持定制开发和对接；</w:t>
      </w:r>
    </w:p>
    <w:p w:rsidR="00BB41B0" w:rsidRDefault="00332BB9">
      <w:pPr>
        <w:spacing w:line="360" w:lineRule="auto"/>
        <w:ind w:firstLineChars="200" w:firstLine="480"/>
        <w:rPr>
          <w:sz w:val="24"/>
        </w:rPr>
      </w:pPr>
      <w:r>
        <w:rPr>
          <w:sz w:val="24"/>
        </w:rPr>
        <w:t>支持对接不同厂商的包埋盒打</w:t>
      </w:r>
      <w:r>
        <w:rPr>
          <w:rFonts w:hint="eastAsia"/>
          <w:sz w:val="24"/>
        </w:rPr>
        <w:t>号</w:t>
      </w:r>
      <w:r>
        <w:rPr>
          <w:sz w:val="24"/>
        </w:rPr>
        <w:t>机，支持自定义打印包埋盒号码格式；</w:t>
      </w:r>
      <w:r>
        <w:rPr>
          <w:rFonts w:hint="eastAsia"/>
          <w:sz w:val="24"/>
        </w:rPr>
        <w:t>可直接在病理系统进行包埋盒的打印操作，减少多系统切换的工作；</w:t>
      </w:r>
    </w:p>
    <w:p w:rsidR="00BB41B0" w:rsidRDefault="00332BB9">
      <w:pPr>
        <w:spacing w:line="360" w:lineRule="auto"/>
        <w:ind w:firstLineChars="200" w:firstLine="480"/>
        <w:rPr>
          <w:sz w:val="24"/>
        </w:rPr>
      </w:pPr>
      <w:r>
        <w:rPr>
          <w:rFonts w:hint="eastAsia"/>
          <w:sz w:val="24"/>
        </w:rPr>
        <w:t>支持</w:t>
      </w:r>
      <w:r>
        <w:rPr>
          <w:sz w:val="24"/>
        </w:rPr>
        <w:t>选择包埋盒打号机的打号通道，以用于对不同标本类型的标本进行不同包埋盒颜色的区分；</w:t>
      </w:r>
    </w:p>
    <w:p w:rsidR="00BB41B0" w:rsidRDefault="00332BB9">
      <w:pPr>
        <w:spacing w:line="360" w:lineRule="auto"/>
        <w:ind w:firstLineChars="200" w:firstLine="480"/>
        <w:rPr>
          <w:sz w:val="24"/>
        </w:rPr>
      </w:pPr>
      <w:r>
        <w:rPr>
          <w:rFonts w:hint="eastAsia"/>
          <w:sz w:val="24"/>
        </w:rPr>
        <w:t>支持</w:t>
      </w:r>
      <w:r>
        <w:rPr>
          <w:sz w:val="24"/>
        </w:rPr>
        <w:t>大体取材时录音及播放的功能，支持对接第三方智能语音识别文本功能，提高大体取材的效率；</w:t>
      </w:r>
    </w:p>
    <w:p w:rsidR="00BB41B0" w:rsidRDefault="00332BB9">
      <w:pPr>
        <w:spacing w:line="360" w:lineRule="auto"/>
        <w:ind w:firstLineChars="200" w:firstLine="480"/>
        <w:rPr>
          <w:rFonts w:ascii="宋体" w:hAnsi="宋体" w:cs="宋体"/>
          <w:sz w:val="24"/>
        </w:rPr>
      </w:pPr>
      <w:r>
        <w:rPr>
          <w:sz w:val="24"/>
        </w:rPr>
        <w:t>支持静态和动态</w:t>
      </w:r>
      <w:r>
        <w:rPr>
          <w:rFonts w:ascii="宋体" w:hAnsi="宋体" w:cs="宋体"/>
          <w:sz w:val="24"/>
        </w:rPr>
        <w:t>采集，转换为</w:t>
      </w:r>
      <w:r>
        <w:rPr>
          <w:rFonts w:ascii="宋体" w:hAnsi="宋体" w:cs="宋体"/>
          <w:sz w:val="24"/>
        </w:rPr>
        <w:t>DICOM</w:t>
      </w:r>
      <w:r>
        <w:rPr>
          <w:rFonts w:ascii="宋体" w:hAnsi="宋体" w:cs="宋体"/>
          <w:sz w:val="24"/>
        </w:rPr>
        <w:t>格式统一存储</w:t>
      </w:r>
      <w:r>
        <w:rPr>
          <w:rFonts w:ascii="宋体" w:hAnsi="宋体" w:cs="宋体" w:hint="eastAsia"/>
          <w:sz w:val="24"/>
        </w:rPr>
        <w:t>。</w:t>
      </w:r>
    </w:p>
    <w:p w:rsidR="00BB41B0" w:rsidRDefault="00332BB9">
      <w:pPr>
        <w:pStyle w:val="30"/>
        <w:ind w:left="0"/>
      </w:pPr>
      <w:r>
        <w:rPr>
          <w:rFonts w:hint="eastAsia"/>
        </w:rPr>
        <w:t>病理脱水</w:t>
      </w:r>
    </w:p>
    <w:p w:rsidR="00BB41B0" w:rsidRDefault="00332BB9">
      <w:pPr>
        <w:spacing w:line="360" w:lineRule="auto"/>
        <w:ind w:firstLineChars="200" w:firstLine="480"/>
        <w:rPr>
          <w:sz w:val="24"/>
        </w:rPr>
      </w:pPr>
      <w:r>
        <w:rPr>
          <w:rFonts w:ascii="宋体" w:hAnsi="宋体" w:cs="宋体"/>
          <w:sz w:val="24"/>
        </w:rPr>
        <w:t>支</w:t>
      </w:r>
      <w:r>
        <w:rPr>
          <w:sz w:val="24"/>
        </w:rPr>
        <w:t>持默认显示所有待脱水的任务列表</w:t>
      </w:r>
      <w:r>
        <w:rPr>
          <w:rFonts w:hint="eastAsia"/>
          <w:sz w:val="24"/>
        </w:rPr>
        <w:t>，支持按小时查询；</w:t>
      </w:r>
    </w:p>
    <w:p w:rsidR="00BB41B0" w:rsidRDefault="00332BB9">
      <w:pPr>
        <w:spacing w:line="360" w:lineRule="auto"/>
        <w:ind w:firstLineChars="200" w:firstLine="480"/>
        <w:rPr>
          <w:sz w:val="24"/>
        </w:rPr>
      </w:pPr>
      <w:r>
        <w:rPr>
          <w:sz w:val="24"/>
        </w:rPr>
        <w:t>支持通过脱水状态</w:t>
      </w:r>
      <w:r>
        <w:rPr>
          <w:rFonts w:hint="eastAsia"/>
          <w:sz w:val="24"/>
        </w:rPr>
        <w:t>、</w:t>
      </w:r>
      <w:r>
        <w:rPr>
          <w:sz w:val="24"/>
        </w:rPr>
        <w:t>取材时间</w:t>
      </w:r>
      <w:r>
        <w:rPr>
          <w:rFonts w:hint="eastAsia"/>
          <w:sz w:val="24"/>
        </w:rPr>
        <w:t>、任务来源等</w:t>
      </w:r>
      <w:r>
        <w:rPr>
          <w:sz w:val="24"/>
        </w:rPr>
        <w:t>过滤脱水任务；</w:t>
      </w:r>
    </w:p>
    <w:p w:rsidR="00BB41B0" w:rsidRDefault="00332BB9">
      <w:pPr>
        <w:spacing w:line="360" w:lineRule="auto"/>
        <w:ind w:firstLineChars="200" w:firstLine="480"/>
        <w:rPr>
          <w:sz w:val="24"/>
        </w:rPr>
      </w:pPr>
      <w:r>
        <w:rPr>
          <w:sz w:val="24"/>
        </w:rPr>
        <w:t>支持一键全选未脱水记录进行脱水操作，脱水操作时记录脱水</w:t>
      </w:r>
      <w:r>
        <w:rPr>
          <w:rFonts w:hint="eastAsia"/>
          <w:sz w:val="24"/>
        </w:rPr>
        <w:t>操作人、开始脱水时间</w:t>
      </w:r>
      <w:r>
        <w:rPr>
          <w:sz w:val="24"/>
        </w:rPr>
        <w:t>和脱水设备；</w:t>
      </w:r>
    </w:p>
    <w:p w:rsidR="00BB41B0" w:rsidRDefault="00332BB9">
      <w:pPr>
        <w:spacing w:line="360" w:lineRule="auto"/>
        <w:ind w:firstLineChars="200" w:firstLine="480"/>
        <w:rPr>
          <w:sz w:val="24"/>
        </w:rPr>
      </w:pPr>
      <w:r>
        <w:rPr>
          <w:sz w:val="24"/>
        </w:rPr>
        <w:lastRenderedPageBreak/>
        <w:t>支持通过扫描脱水篮的二维码识别该脱水篮里面的所有包埋盒记录，实现批量选择蜡块脱水</w:t>
      </w:r>
      <w:r>
        <w:rPr>
          <w:rFonts w:hint="eastAsia"/>
          <w:sz w:val="24"/>
        </w:rPr>
        <w:t>；</w:t>
      </w:r>
    </w:p>
    <w:p w:rsidR="00BB41B0" w:rsidRDefault="00332BB9">
      <w:pPr>
        <w:spacing w:line="360" w:lineRule="auto"/>
        <w:ind w:firstLineChars="200" w:firstLine="480"/>
        <w:rPr>
          <w:sz w:val="24"/>
        </w:rPr>
      </w:pPr>
      <w:r>
        <w:rPr>
          <w:sz w:val="24"/>
        </w:rPr>
        <w:t>支持通过</w:t>
      </w:r>
      <w:r>
        <w:rPr>
          <w:rFonts w:hint="eastAsia"/>
          <w:sz w:val="24"/>
        </w:rPr>
        <w:t>扫描</w:t>
      </w:r>
      <w:r>
        <w:rPr>
          <w:sz w:val="24"/>
        </w:rPr>
        <w:t>设备批量识别脱水篮中包埋盒的二维码进行选择脱水操作；</w:t>
      </w:r>
    </w:p>
    <w:p w:rsidR="00BB41B0" w:rsidRDefault="00332BB9">
      <w:pPr>
        <w:spacing w:line="360" w:lineRule="auto"/>
        <w:ind w:firstLineChars="200" w:firstLine="480"/>
        <w:rPr>
          <w:sz w:val="24"/>
        </w:rPr>
      </w:pPr>
      <w:r>
        <w:rPr>
          <w:rFonts w:hint="eastAsia"/>
          <w:sz w:val="24"/>
        </w:rPr>
        <w:t>支持对已扫描的脱水篮进行拍照归档，以供有需要时进行调阅；</w:t>
      </w:r>
    </w:p>
    <w:p w:rsidR="00BB41B0" w:rsidRDefault="00332BB9">
      <w:pPr>
        <w:spacing w:line="360" w:lineRule="auto"/>
        <w:ind w:firstLineChars="200" w:firstLine="480"/>
        <w:rPr>
          <w:sz w:val="24"/>
        </w:rPr>
      </w:pPr>
      <w:r>
        <w:rPr>
          <w:sz w:val="24"/>
        </w:rPr>
        <w:t>支持选择脱水中的蜡块记录进行结束脱水，并记录</w:t>
      </w:r>
      <w:r>
        <w:rPr>
          <w:rFonts w:hint="eastAsia"/>
          <w:sz w:val="24"/>
        </w:rPr>
        <w:t>操作人和</w:t>
      </w:r>
      <w:r>
        <w:rPr>
          <w:sz w:val="24"/>
        </w:rPr>
        <w:t>结束脱水时间；</w:t>
      </w:r>
    </w:p>
    <w:p w:rsidR="00BB41B0" w:rsidRDefault="00332BB9">
      <w:pPr>
        <w:spacing w:line="360" w:lineRule="auto"/>
        <w:ind w:firstLineChars="200" w:firstLine="480"/>
        <w:rPr>
          <w:sz w:val="24"/>
        </w:rPr>
      </w:pPr>
      <w:r>
        <w:rPr>
          <w:sz w:val="24"/>
        </w:rPr>
        <w:t>支持手工输入病理号或者</w:t>
      </w:r>
      <w:r>
        <w:rPr>
          <w:rFonts w:hint="eastAsia"/>
          <w:sz w:val="24"/>
        </w:rPr>
        <w:t>蜡块</w:t>
      </w:r>
      <w:r>
        <w:rPr>
          <w:sz w:val="24"/>
        </w:rPr>
        <w:t>序号</w:t>
      </w:r>
      <w:r>
        <w:rPr>
          <w:rFonts w:hint="eastAsia"/>
          <w:sz w:val="24"/>
        </w:rPr>
        <w:t>查询蜡块数据，</w:t>
      </w:r>
      <w:r>
        <w:rPr>
          <w:sz w:val="24"/>
        </w:rPr>
        <w:t>选中需要脱水的蜡块记录；</w:t>
      </w:r>
    </w:p>
    <w:p w:rsidR="00BB41B0" w:rsidRDefault="00332BB9">
      <w:pPr>
        <w:spacing w:line="360" w:lineRule="auto"/>
        <w:ind w:firstLineChars="200" w:firstLine="480"/>
        <w:rPr>
          <w:rFonts w:ascii="宋体" w:hAnsi="宋体" w:cs="宋体"/>
          <w:sz w:val="24"/>
        </w:rPr>
      </w:pPr>
      <w:r>
        <w:rPr>
          <w:rFonts w:hint="eastAsia"/>
          <w:sz w:val="24"/>
        </w:rPr>
        <w:t>支持打</w:t>
      </w:r>
      <w:r>
        <w:rPr>
          <w:rFonts w:ascii="宋体" w:hAnsi="宋体" w:cs="宋体" w:hint="eastAsia"/>
          <w:sz w:val="24"/>
        </w:rPr>
        <w:t>印脱水明细列表，包含所有蜡块信息和脱水操作信息。</w:t>
      </w:r>
    </w:p>
    <w:p w:rsidR="00BB41B0" w:rsidRDefault="00332BB9">
      <w:pPr>
        <w:pStyle w:val="30"/>
        <w:ind w:left="0"/>
      </w:pPr>
      <w:r>
        <w:rPr>
          <w:rFonts w:hint="eastAsia"/>
        </w:rPr>
        <w:t>病理包埋</w:t>
      </w:r>
    </w:p>
    <w:p w:rsidR="00BB41B0" w:rsidRDefault="00332BB9">
      <w:pPr>
        <w:spacing w:line="360" w:lineRule="auto"/>
        <w:ind w:firstLineChars="200" w:firstLine="480"/>
        <w:rPr>
          <w:sz w:val="24"/>
        </w:rPr>
      </w:pPr>
      <w:r>
        <w:rPr>
          <w:rFonts w:ascii="宋体" w:hAnsi="宋体" w:cs="宋体"/>
          <w:sz w:val="24"/>
        </w:rPr>
        <w:t>支持</w:t>
      </w:r>
      <w:r>
        <w:rPr>
          <w:rFonts w:ascii="宋体" w:hAnsi="宋体" w:cs="宋体" w:hint="eastAsia"/>
          <w:sz w:val="24"/>
        </w:rPr>
        <w:t>默认</w:t>
      </w:r>
      <w:r>
        <w:rPr>
          <w:rFonts w:ascii="宋体" w:hAnsi="宋体" w:cs="宋体"/>
          <w:sz w:val="24"/>
        </w:rPr>
        <w:t>显</w:t>
      </w:r>
      <w:r>
        <w:rPr>
          <w:sz w:val="24"/>
        </w:rPr>
        <w:t>示所有</w:t>
      </w:r>
      <w:r>
        <w:rPr>
          <w:rFonts w:hint="eastAsia"/>
          <w:sz w:val="24"/>
        </w:rPr>
        <w:t>已取材待包埋的任务列表；</w:t>
      </w:r>
    </w:p>
    <w:p w:rsidR="00BB41B0" w:rsidRDefault="00332BB9">
      <w:pPr>
        <w:spacing w:line="360" w:lineRule="auto"/>
        <w:ind w:firstLineChars="200" w:firstLine="480"/>
        <w:rPr>
          <w:rFonts w:ascii="宋体" w:hAnsi="宋体" w:cs="宋体"/>
          <w:sz w:val="24"/>
        </w:rPr>
      </w:pPr>
      <w:r>
        <w:rPr>
          <w:rFonts w:hint="eastAsia"/>
          <w:sz w:val="24"/>
        </w:rPr>
        <w:t>支持单个扫描包埋盒二维码进行包埋确认，系统自动记录包埋人和包埋时间；支持显示当前所</w:t>
      </w:r>
      <w:r>
        <w:rPr>
          <w:rFonts w:ascii="宋体" w:hAnsi="宋体" w:cs="宋体" w:hint="eastAsia"/>
          <w:sz w:val="24"/>
        </w:rPr>
        <w:t>扫描的蜡块的相关信息，如肉眼所见、材块数和蜡块说明等，以供包埋技师核对；</w:t>
      </w:r>
    </w:p>
    <w:p w:rsidR="00BB41B0" w:rsidRDefault="00332BB9">
      <w:pPr>
        <w:spacing w:line="360" w:lineRule="auto"/>
        <w:ind w:firstLineChars="200" w:firstLine="480"/>
        <w:rPr>
          <w:sz w:val="24"/>
        </w:rPr>
      </w:pPr>
      <w:r>
        <w:rPr>
          <w:rFonts w:ascii="宋体" w:hAnsi="宋体" w:cs="宋体"/>
          <w:sz w:val="24"/>
        </w:rPr>
        <w:t>支持包埋</w:t>
      </w:r>
      <w:r>
        <w:rPr>
          <w:rFonts w:ascii="宋体" w:hAnsi="宋体" w:cs="宋体" w:hint="eastAsia"/>
          <w:sz w:val="24"/>
        </w:rPr>
        <w:t>技</w:t>
      </w:r>
      <w:r>
        <w:rPr>
          <w:rFonts w:hint="eastAsia"/>
          <w:sz w:val="24"/>
        </w:rPr>
        <w:t>师</w:t>
      </w:r>
      <w:r>
        <w:rPr>
          <w:sz w:val="24"/>
        </w:rPr>
        <w:t>针对蜡块进行</w:t>
      </w:r>
      <w:r>
        <w:rPr>
          <w:rFonts w:hint="eastAsia"/>
          <w:sz w:val="24"/>
        </w:rPr>
        <w:t>取材质量</w:t>
      </w:r>
      <w:r>
        <w:rPr>
          <w:sz w:val="24"/>
        </w:rPr>
        <w:t>评价，记录</w:t>
      </w:r>
      <w:r>
        <w:rPr>
          <w:sz w:val="24"/>
        </w:rPr>
        <w:t>“</w:t>
      </w:r>
      <w:r>
        <w:rPr>
          <w:sz w:val="24"/>
        </w:rPr>
        <w:t>有线头</w:t>
      </w:r>
      <w:r>
        <w:rPr>
          <w:sz w:val="24"/>
        </w:rPr>
        <w:t>”</w:t>
      </w:r>
      <w:r>
        <w:rPr>
          <w:rFonts w:hint="eastAsia"/>
          <w:sz w:val="24"/>
        </w:rPr>
        <w:t>、“无组织”</w:t>
      </w:r>
      <w:r>
        <w:rPr>
          <w:sz w:val="24"/>
        </w:rPr>
        <w:t>等各类取材异常情况，供质控评价和统计；</w:t>
      </w:r>
    </w:p>
    <w:p w:rsidR="00BB41B0" w:rsidRDefault="00332BB9">
      <w:pPr>
        <w:spacing w:line="360" w:lineRule="auto"/>
        <w:ind w:firstLineChars="200" w:firstLine="480"/>
        <w:rPr>
          <w:sz w:val="24"/>
        </w:rPr>
      </w:pPr>
      <w:r>
        <w:rPr>
          <w:sz w:val="24"/>
        </w:rPr>
        <w:t>支持</w:t>
      </w:r>
      <w:r>
        <w:rPr>
          <w:rFonts w:hint="eastAsia"/>
          <w:sz w:val="24"/>
        </w:rPr>
        <w:t>包埋</w:t>
      </w:r>
      <w:r>
        <w:rPr>
          <w:sz w:val="24"/>
        </w:rPr>
        <w:t>确认时自动确认</w:t>
      </w:r>
      <w:r>
        <w:rPr>
          <w:rFonts w:hint="eastAsia"/>
          <w:sz w:val="24"/>
        </w:rPr>
        <w:t>取材</w:t>
      </w:r>
      <w:r>
        <w:rPr>
          <w:sz w:val="24"/>
        </w:rPr>
        <w:t>评价，可默认显示</w:t>
      </w:r>
      <w:r>
        <w:rPr>
          <w:rFonts w:hint="eastAsia"/>
          <w:sz w:val="24"/>
        </w:rPr>
        <w:t>取材</w:t>
      </w:r>
      <w:r>
        <w:rPr>
          <w:sz w:val="24"/>
        </w:rPr>
        <w:t>合格和评定说明，支持单独选中记录后保存</w:t>
      </w:r>
      <w:r>
        <w:rPr>
          <w:rFonts w:hint="eastAsia"/>
          <w:sz w:val="24"/>
        </w:rPr>
        <w:t>取材</w:t>
      </w:r>
      <w:r>
        <w:rPr>
          <w:sz w:val="24"/>
        </w:rPr>
        <w:t>评价；</w:t>
      </w:r>
    </w:p>
    <w:p w:rsidR="00BB41B0" w:rsidRDefault="00332BB9">
      <w:pPr>
        <w:spacing w:line="360" w:lineRule="auto"/>
        <w:ind w:firstLineChars="200" w:firstLine="480"/>
        <w:rPr>
          <w:sz w:val="24"/>
        </w:rPr>
      </w:pPr>
      <w:r>
        <w:rPr>
          <w:rFonts w:hint="eastAsia"/>
          <w:sz w:val="24"/>
        </w:rPr>
        <w:t>支持对取材环节填写的蜡</w:t>
      </w:r>
      <w:r>
        <w:rPr>
          <w:rFonts w:hint="eastAsia"/>
          <w:sz w:val="24"/>
        </w:rPr>
        <w:t>块说明进行语音播报；</w:t>
      </w:r>
    </w:p>
    <w:p w:rsidR="00BB41B0" w:rsidRDefault="00332BB9">
      <w:pPr>
        <w:spacing w:line="360" w:lineRule="auto"/>
        <w:ind w:firstLineChars="200" w:firstLine="480"/>
        <w:rPr>
          <w:sz w:val="24"/>
        </w:rPr>
      </w:pPr>
      <w:r>
        <w:rPr>
          <w:rFonts w:hint="eastAsia"/>
          <w:sz w:val="24"/>
        </w:rPr>
        <w:t>支持对材块数大于</w:t>
      </w:r>
      <w:r>
        <w:rPr>
          <w:rFonts w:hint="eastAsia"/>
          <w:sz w:val="24"/>
        </w:rPr>
        <w:t>2</w:t>
      </w:r>
      <w:r>
        <w:rPr>
          <w:rFonts w:hint="eastAsia"/>
          <w:sz w:val="24"/>
        </w:rPr>
        <w:t>的包埋盒进行语音播报；</w:t>
      </w:r>
    </w:p>
    <w:p w:rsidR="00BB41B0" w:rsidRDefault="00332BB9">
      <w:pPr>
        <w:spacing w:line="360" w:lineRule="auto"/>
        <w:ind w:firstLineChars="200" w:firstLine="480"/>
        <w:rPr>
          <w:sz w:val="24"/>
        </w:rPr>
      </w:pPr>
      <w:r>
        <w:rPr>
          <w:rFonts w:hint="eastAsia"/>
          <w:sz w:val="24"/>
        </w:rPr>
        <w:t>扫描包埋盒时，如该包埋盒已完成包埋系统将进行语音播报；</w:t>
      </w:r>
    </w:p>
    <w:p w:rsidR="00BB41B0" w:rsidRDefault="00332BB9">
      <w:pPr>
        <w:spacing w:line="360" w:lineRule="auto"/>
        <w:ind w:firstLineChars="200" w:firstLine="480"/>
        <w:rPr>
          <w:sz w:val="24"/>
        </w:rPr>
      </w:pPr>
      <w:r>
        <w:rPr>
          <w:sz w:val="24"/>
        </w:rPr>
        <w:t>支持已</w:t>
      </w:r>
      <w:r>
        <w:rPr>
          <w:rFonts w:hint="eastAsia"/>
          <w:sz w:val="24"/>
        </w:rPr>
        <w:t>包埋</w:t>
      </w:r>
      <w:r>
        <w:rPr>
          <w:sz w:val="24"/>
        </w:rPr>
        <w:t>记录的列表显示，可通过</w:t>
      </w:r>
      <w:r>
        <w:rPr>
          <w:rFonts w:hint="eastAsia"/>
          <w:sz w:val="24"/>
        </w:rPr>
        <w:t>包埋时间</w:t>
      </w:r>
      <w:r>
        <w:rPr>
          <w:sz w:val="24"/>
        </w:rPr>
        <w:t>、</w:t>
      </w:r>
      <w:r>
        <w:rPr>
          <w:rFonts w:hint="eastAsia"/>
          <w:sz w:val="24"/>
        </w:rPr>
        <w:t>包埋</w:t>
      </w:r>
      <w:r>
        <w:rPr>
          <w:sz w:val="24"/>
        </w:rPr>
        <w:t>人、病理号</w:t>
      </w:r>
      <w:r>
        <w:rPr>
          <w:sz w:val="24"/>
        </w:rPr>
        <w:t>/</w:t>
      </w:r>
      <w:r>
        <w:rPr>
          <w:rFonts w:hint="eastAsia"/>
          <w:sz w:val="24"/>
        </w:rPr>
        <w:t>蜡块</w:t>
      </w:r>
      <w:r>
        <w:rPr>
          <w:sz w:val="24"/>
        </w:rPr>
        <w:t>号进行筛选；</w:t>
      </w:r>
    </w:p>
    <w:p w:rsidR="00BB41B0" w:rsidRDefault="00332BB9">
      <w:pPr>
        <w:spacing w:line="360" w:lineRule="auto"/>
        <w:ind w:firstLineChars="200" w:firstLine="480"/>
        <w:rPr>
          <w:rFonts w:ascii="宋体" w:hAnsi="宋体" w:cs="宋体"/>
          <w:sz w:val="24"/>
        </w:rPr>
      </w:pPr>
      <w:r>
        <w:rPr>
          <w:sz w:val="24"/>
        </w:rPr>
        <w:t>支持全选</w:t>
      </w:r>
      <w:r>
        <w:rPr>
          <w:rFonts w:hint="eastAsia"/>
          <w:sz w:val="24"/>
        </w:rPr>
        <w:t>已包埋</w:t>
      </w:r>
      <w:r>
        <w:rPr>
          <w:rFonts w:ascii="宋体" w:hAnsi="宋体" w:cs="宋体"/>
          <w:sz w:val="24"/>
        </w:rPr>
        <w:t>的记录进行工作列表的打印</w:t>
      </w:r>
      <w:r>
        <w:rPr>
          <w:rFonts w:ascii="宋体" w:hAnsi="宋体" w:cs="宋体" w:hint="eastAsia"/>
          <w:sz w:val="24"/>
        </w:rPr>
        <w:t>。</w:t>
      </w:r>
    </w:p>
    <w:p w:rsidR="00BB41B0" w:rsidRDefault="00332BB9">
      <w:pPr>
        <w:pStyle w:val="30"/>
        <w:ind w:left="0"/>
      </w:pPr>
      <w:r>
        <w:rPr>
          <w:rFonts w:hint="eastAsia"/>
        </w:rPr>
        <w:t>病理切片</w:t>
      </w:r>
    </w:p>
    <w:p w:rsidR="00BB41B0" w:rsidRDefault="00332BB9">
      <w:pPr>
        <w:spacing w:line="360" w:lineRule="auto"/>
        <w:ind w:firstLineChars="200" w:firstLine="480"/>
        <w:rPr>
          <w:sz w:val="24"/>
        </w:rPr>
      </w:pPr>
      <w:r>
        <w:rPr>
          <w:rFonts w:ascii="宋体" w:hAnsi="宋体" w:cs="宋体"/>
          <w:sz w:val="24"/>
        </w:rPr>
        <w:t>支持</w:t>
      </w:r>
      <w:r>
        <w:rPr>
          <w:rFonts w:ascii="宋体" w:hAnsi="宋体" w:cs="宋体" w:hint="eastAsia"/>
          <w:sz w:val="24"/>
        </w:rPr>
        <w:t>默认</w:t>
      </w:r>
      <w:r>
        <w:rPr>
          <w:rFonts w:ascii="宋体" w:hAnsi="宋体" w:cs="宋体"/>
          <w:sz w:val="24"/>
        </w:rPr>
        <w:t>显示</w:t>
      </w:r>
      <w:r>
        <w:rPr>
          <w:rFonts w:ascii="宋体" w:hAnsi="宋体" w:cs="宋体" w:hint="eastAsia"/>
          <w:sz w:val="24"/>
        </w:rPr>
        <w:t>所有</w:t>
      </w:r>
      <w:r>
        <w:rPr>
          <w:rFonts w:hint="eastAsia"/>
          <w:sz w:val="24"/>
        </w:rPr>
        <w:t>已包埋</w:t>
      </w:r>
      <w:r>
        <w:rPr>
          <w:sz w:val="24"/>
        </w:rPr>
        <w:t>待切片的任务列表；</w:t>
      </w:r>
    </w:p>
    <w:p w:rsidR="00BB41B0" w:rsidRDefault="00332BB9">
      <w:pPr>
        <w:spacing w:line="360" w:lineRule="auto"/>
        <w:ind w:firstLineChars="200" w:firstLine="480"/>
        <w:rPr>
          <w:sz w:val="24"/>
        </w:rPr>
      </w:pPr>
      <w:r>
        <w:rPr>
          <w:rFonts w:hint="eastAsia"/>
          <w:sz w:val="24"/>
        </w:rPr>
        <w:t>支持单个扫描包埋盒二维码进行切片确认，系统自动打印玻片标签，并自动记录切片人员和开始制片时间；</w:t>
      </w:r>
    </w:p>
    <w:p w:rsidR="00BB41B0" w:rsidRDefault="00332BB9">
      <w:pPr>
        <w:spacing w:line="360" w:lineRule="auto"/>
        <w:ind w:firstLineChars="200" w:firstLine="480"/>
        <w:rPr>
          <w:sz w:val="24"/>
        </w:rPr>
      </w:pPr>
      <w:r>
        <w:rPr>
          <w:rFonts w:hint="eastAsia"/>
          <w:sz w:val="24"/>
        </w:rPr>
        <w:t>支持显示当前所扫描的蜡块的相关信息，如肉眼所见、材块数和蜡块说明等，以供切片技师核对；</w:t>
      </w:r>
    </w:p>
    <w:p w:rsidR="00BB41B0" w:rsidRDefault="00332BB9">
      <w:pPr>
        <w:spacing w:line="360" w:lineRule="auto"/>
        <w:ind w:firstLineChars="200" w:firstLine="480"/>
        <w:rPr>
          <w:sz w:val="24"/>
        </w:rPr>
      </w:pPr>
      <w:r>
        <w:rPr>
          <w:sz w:val="24"/>
        </w:rPr>
        <w:t>支持</w:t>
      </w:r>
      <w:r>
        <w:rPr>
          <w:rFonts w:hint="eastAsia"/>
          <w:sz w:val="24"/>
        </w:rPr>
        <w:t>蜡块自动合并与不合并</w:t>
      </w:r>
      <w:r>
        <w:rPr>
          <w:sz w:val="24"/>
        </w:rPr>
        <w:t>等不同的切片操作；</w:t>
      </w:r>
    </w:p>
    <w:p w:rsidR="00BB41B0" w:rsidRDefault="00332BB9">
      <w:pPr>
        <w:spacing w:line="360" w:lineRule="auto"/>
        <w:ind w:firstLineChars="200" w:firstLine="480"/>
        <w:rPr>
          <w:sz w:val="24"/>
        </w:rPr>
      </w:pPr>
      <w:r>
        <w:rPr>
          <w:sz w:val="24"/>
        </w:rPr>
        <w:t>支持</w:t>
      </w:r>
      <w:r>
        <w:rPr>
          <w:rFonts w:hint="eastAsia"/>
          <w:sz w:val="24"/>
        </w:rPr>
        <w:t>切片技师</w:t>
      </w:r>
      <w:r>
        <w:rPr>
          <w:sz w:val="24"/>
        </w:rPr>
        <w:t>针对蜡块进行</w:t>
      </w:r>
      <w:r>
        <w:rPr>
          <w:rFonts w:hint="eastAsia"/>
          <w:sz w:val="24"/>
        </w:rPr>
        <w:t>包埋</w:t>
      </w:r>
      <w:r>
        <w:rPr>
          <w:sz w:val="24"/>
        </w:rPr>
        <w:t>评价，记录各类</w:t>
      </w:r>
      <w:r>
        <w:rPr>
          <w:rFonts w:hint="eastAsia"/>
          <w:sz w:val="24"/>
        </w:rPr>
        <w:t>包埋</w:t>
      </w:r>
      <w:r>
        <w:rPr>
          <w:sz w:val="24"/>
        </w:rPr>
        <w:t>异常情况，供质控评价和统</w:t>
      </w:r>
      <w:r>
        <w:rPr>
          <w:sz w:val="24"/>
        </w:rPr>
        <w:lastRenderedPageBreak/>
        <w:t>计；</w:t>
      </w:r>
    </w:p>
    <w:p w:rsidR="00BB41B0" w:rsidRDefault="00332BB9">
      <w:pPr>
        <w:spacing w:line="360" w:lineRule="auto"/>
        <w:ind w:firstLineChars="200" w:firstLine="480"/>
        <w:rPr>
          <w:sz w:val="24"/>
        </w:rPr>
      </w:pPr>
      <w:r>
        <w:rPr>
          <w:sz w:val="24"/>
        </w:rPr>
        <w:t>支持切片生成玻片确认时自动确认包埋评价，可默认显示包埋合格和评定说明，支持单独选中记录后保存包埋评价；</w:t>
      </w:r>
    </w:p>
    <w:p w:rsidR="00BB41B0" w:rsidRDefault="00332BB9">
      <w:pPr>
        <w:spacing w:line="360" w:lineRule="auto"/>
        <w:ind w:firstLineChars="200" w:firstLine="480"/>
        <w:rPr>
          <w:sz w:val="24"/>
        </w:rPr>
      </w:pPr>
      <w:r>
        <w:rPr>
          <w:rFonts w:hint="eastAsia"/>
          <w:sz w:val="24"/>
        </w:rPr>
        <w:t>切片条码标签样式支持根据科室需求进行自定义配置；</w:t>
      </w:r>
    </w:p>
    <w:p w:rsidR="00BB41B0" w:rsidRDefault="00332BB9">
      <w:pPr>
        <w:spacing w:line="360" w:lineRule="auto"/>
        <w:ind w:firstLineChars="200" w:firstLine="480"/>
        <w:rPr>
          <w:rFonts w:ascii="宋体" w:hAnsi="宋体" w:cs="宋体"/>
          <w:sz w:val="24"/>
        </w:rPr>
      </w:pPr>
      <w:r>
        <w:rPr>
          <w:rFonts w:hint="eastAsia"/>
          <w:sz w:val="24"/>
        </w:rPr>
        <w:t>扫描包埋盒时，如</w:t>
      </w:r>
      <w:r>
        <w:rPr>
          <w:rFonts w:ascii="宋体" w:hAnsi="宋体" w:cs="宋体" w:hint="eastAsia"/>
          <w:sz w:val="24"/>
        </w:rPr>
        <w:t>该包埋盒已完成切片系统将进行语音播报；</w:t>
      </w:r>
    </w:p>
    <w:p w:rsidR="00BB41B0" w:rsidRDefault="00332BB9">
      <w:pPr>
        <w:spacing w:line="360" w:lineRule="auto"/>
        <w:ind w:firstLineChars="200" w:firstLine="480"/>
        <w:rPr>
          <w:sz w:val="24"/>
        </w:rPr>
      </w:pPr>
      <w:r>
        <w:rPr>
          <w:rFonts w:ascii="宋体" w:hAnsi="宋体" w:cs="宋体"/>
          <w:sz w:val="24"/>
        </w:rPr>
        <w:t>支持已切片玻片</w:t>
      </w:r>
      <w:r>
        <w:rPr>
          <w:sz w:val="24"/>
        </w:rPr>
        <w:t>记录的列表显示，可通过开始制片时间、切片人、病理号</w:t>
      </w:r>
      <w:r>
        <w:rPr>
          <w:sz w:val="24"/>
        </w:rPr>
        <w:t>/</w:t>
      </w:r>
      <w:r>
        <w:rPr>
          <w:sz w:val="24"/>
        </w:rPr>
        <w:t>玻片号进行筛选；</w:t>
      </w:r>
    </w:p>
    <w:p w:rsidR="00BB41B0" w:rsidRDefault="00332BB9">
      <w:pPr>
        <w:spacing w:line="360" w:lineRule="auto"/>
        <w:ind w:firstLineChars="200" w:firstLine="480"/>
        <w:rPr>
          <w:sz w:val="24"/>
        </w:rPr>
      </w:pPr>
      <w:r>
        <w:rPr>
          <w:sz w:val="24"/>
        </w:rPr>
        <w:t>支持全选已切片的记录进行工作列表的打印；</w:t>
      </w:r>
    </w:p>
    <w:p w:rsidR="00BB41B0" w:rsidRDefault="00332BB9">
      <w:pPr>
        <w:spacing w:line="360" w:lineRule="auto"/>
        <w:ind w:firstLineChars="200" w:firstLine="480"/>
        <w:rPr>
          <w:rFonts w:ascii="宋体" w:hAnsi="宋体" w:cs="宋体"/>
          <w:sz w:val="24"/>
        </w:rPr>
      </w:pPr>
      <w:r>
        <w:rPr>
          <w:rFonts w:hint="eastAsia"/>
          <w:sz w:val="24"/>
        </w:rPr>
        <w:t>支持</w:t>
      </w:r>
      <w:r>
        <w:rPr>
          <w:sz w:val="24"/>
        </w:rPr>
        <w:t>连接市场主</w:t>
      </w:r>
      <w:r>
        <w:rPr>
          <w:rFonts w:ascii="宋体" w:hAnsi="宋体" w:cs="宋体"/>
          <w:sz w:val="24"/>
        </w:rPr>
        <w:t>流</w:t>
      </w:r>
      <w:r>
        <w:rPr>
          <w:rFonts w:ascii="宋体" w:hAnsi="宋体" w:cs="宋体" w:hint="eastAsia"/>
          <w:sz w:val="24"/>
        </w:rPr>
        <w:t>玻片标签</w:t>
      </w:r>
      <w:r>
        <w:rPr>
          <w:rFonts w:ascii="宋体" w:hAnsi="宋体" w:cs="宋体"/>
          <w:sz w:val="24"/>
        </w:rPr>
        <w:t>打印机</w:t>
      </w:r>
      <w:r>
        <w:rPr>
          <w:rFonts w:ascii="宋体" w:hAnsi="宋体" w:cs="宋体" w:hint="eastAsia"/>
          <w:sz w:val="24"/>
        </w:rPr>
        <w:t>。</w:t>
      </w:r>
    </w:p>
    <w:p w:rsidR="00BB41B0" w:rsidRDefault="00332BB9">
      <w:pPr>
        <w:pStyle w:val="30"/>
        <w:ind w:left="0"/>
      </w:pPr>
      <w:r>
        <w:rPr>
          <w:rFonts w:hint="eastAsia"/>
        </w:rPr>
        <w:t>病理染色</w:t>
      </w:r>
    </w:p>
    <w:p w:rsidR="00BB41B0" w:rsidRDefault="00332BB9">
      <w:pPr>
        <w:spacing w:line="360" w:lineRule="auto"/>
        <w:ind w:firstLineChars="200" w:firstLine="480"/>
        <w:rPr>
          <w:rFonts w:ascii="宋体" w:hAnsi="宋体" w:cs="宋体"/>
          <w:sz w:val="24"/>
        </w:rPr>
      </w:pPr>
      <w:r>
        <w:rPr>
          <w:rFonts w:ascii="宋体" w:hAnsi="宋体" w:cs="宋体"/>
          <w:sz w:val="24"/>
        </w:rPr>
        <w:t>支持</w:t>
      </w:r>
      <w:r>
        <w:rPr>
          <w:rFonts w:ascii="宋体" w:hAnsi="宋体" w:cs="宋体" w:hint="eastAsia"/>
          <w:sz w:val="24"/>
        </w:rPr>
        <w:t>默认</w:t>
      </w:r>
      <w:r>
        <w:rPr>
          <w:rFonts w:ascii="宋体" w:hAnsi="宋体" w:cs="宋体"/>
          <w:sz w:val="24"/>
        </w:rPr>
        <w:t>显示</w:t>
      </w:r>
      <w:r>
        <w:rPr>
          <w:rFonts w:ascii="宋体" w:hAnsi="宋体" w:cs="宋体" w:hint="eastAsia"/>
          <w:sz w:val="24"/>
        </w:rPr>
        <w:t>所有已切片</w:t>
      </w:r>
      <w:r>
        <w:rPr>
          <w:rFonts w:ascii="宋体" w:hAnsi="宋体" w:cs="宋体"/>
          <w:sz w:val="24"/>
        </w:rPr>
        <w:t>待染色封片的任务列表；</w:t>
      </w:r>
    </w:p>
    <w:p w:rsidR="00BB41B0" w:rsidRDefault="00332BB9">
      <w:pPr>
        <w:spacing w:line="360" w:lineRule="auto"/>
        <w:ind w:firstLineChars="200" w:firstLine="480"/>
        <w:rPr>
          <w:rFonts w:ascii="宋体" w:hAnsi="宋体" w:cs="宋体"/>
          <w:sz w:val="24"/>
        </w:rPr>
      </w:pPr>
      <w:r>
        <w:rPr>
          <w:rFonts w:ascii="宋体" w:hAnsi="宋体" w:cs="宋体"/>
          <w:sz w:val="24"/>
        </w:rPr>
        <w:t>支持录入病理号</w:t>
      </w:r>
      <w:r>
        <w:rPr>
          <w:rFonts w:ascii="宋体" w:hAnsi="宋体" w:cs="宋体"/>
          <w:sz w:val="24"/>
        </w:rPr>
        <w:t>/</w:t>
      </w:r>
      <w:r>
        <w:rPr>
          <w:rFonts w:ascii="宋体" w:hAnsi="宋体" w:cs="宋体"/>
          <w:sz w:val="24"/>
        </w:rPr>
        <w:t>蜡块号、切片时间范围进行查询筛选</w:t>
      </w:r>
      <w:r>
        <w:rPr>
          <w:rFonts w:ascii="宋体" w:hAnsi="宋体" w:cs="宋体" w:hint="eastAsia"/>
          <w:sz w:val="24"/>
        </w:rPr>
        <w:t>；</w:t>
      </w:r>
    </w:p>
    <w:p w:rsidR="00BB41B0" w:rsidRDefault="00332BB9">
      <w:pPr>
        <w:spacing w:line="360" w:lineRule="auto"/>
        <w:ind w:firstLineChars="200" w:firstLine="480"/>
        <w:rPr>
          <w:rFonts w:ascii="宋体" w:hAnsi="宋体" w:cs="宋体"/>
          <w:sz w:val="24"/>
        </w:rPr>
      </w:pPr>
      <w:r>
        <w:rPr>
          <w:rFonts w:ascii="宋体" w:hAnsi="宋体" w:cs="宋体"/>
          <w:sz w:val="24"/>
        </w:rPr>
        <w:t>支持已染色玻片记录的列表显示，可通过完成制片时间、染色人、病理号</w:t>
      </w:r>
      <w:r>
        <w:rPr>
          <w:rFonts w:ascii="宋体" w:hAnsi="宋体" w:cs="宋体"/>
          <w:sz w:val="24"/>
        </w:rPr>
        <w:t>/</w:t>
      </w:r>
      <w:r>
        <w:rPr>
          <w:rFonts w:ascii="宋体" w:hAnsi="宋体" w:cs="宋体"/>
          <w:sz w:val="24"/>
        </w:rPr>
        <w:t>玻片号进行筛选；</w:t>
      </w:r>
    </w:p>
    <w:p w:rsidR="00BB41B0" w:rsidRDefault="00332BB9">
      <w:pPr>
        <w:spacing w:line="360" w:lineRule="auto"/>
        <w:ind w:firstLineChars="200" w:firstLine="480"/>
        <w:rPr>
          <w:rFonts w:ascii="宋体" w:hAnsi="宋体" w:cs="宋体"/>
          <w:sz w:val="24"/>
        </w:rPr>
      </w:pPr>
      <w:r>
        <w:rPr>
          <w:rFonts w:ascii="宋体" w:hAnsi="宋体" w:cs="宋体"/>
          <w:sz w:val="24"/>
        </w:rPr>
        <w:t>支持全选制片完成的记录进行工作列表的打印</w:t>
      </w:r>
      <w:r>
        <w:rPr>
          <w:rFonts w:ascii="宋体" w:hAnsi="宋体" w:cs="宋体" w:hint="eastAsia"/>
          <w:sz w:val="24"/>
        </w:rPr>
        <w:t>。</w:t>
      </w:r>
    </w:p>
    <w:p w:rsidR="00BB41B0" w:rsidRDefault="00332BB9">
      <w:pPr>
        <w:pStyle w:val="30"/>
        <w:ind w:left="0"/>
      </w:pPr>
      <w:r>
        <w:rPr>
          <w:rFonts w:hint="eastAsia"/>
        </w:rPr>
        <w:t>病理分片</w:t>
      </w:r>
    </w:p>
    <w:p w:rsidR="00BB41B0" w:rsidRDefault="00332BB9">
      <w:pPr>
        <w:spacing w:line="360" w:lineRule="auto"/>
        <w:ind w:firstLineChars="200" w:firstLine="480"/>
        <w:rPr>
          <w:rFonts w:ascii="宋体" w:hAnsi="宋体" w:cs="宋体"/>
          <w:sz w:val="24"/>
        </w:rPr>
      </w:pPr>
      <w:r>
        <w:rPr>
          <w:rFonts w:ascii="宋体" w:hAnsi="宋体" w:cs="宋体"/>
          <w:sz w:val="24"/>
        </w:rPr>
        <w:t>支持默认显示所有待分片的任务列表；</w:t>
      </w:r>
    </w:p>
    <w:p w:rsidR="00BB41B0" w:rsidRDefault="00332BB9">
      <w:pPr>
        <w:spacing w:line="360" w:lineRule="auto"/>
        <w:ind w:firstLineChars="200" w:firstLine="480"/>
        <w:rPr>
          <w:rFonts w:ascii="宋体" w:hAnsi="宋体" w:cs="宋体"/>
          <w:sz w:val="24"/>
        </w:rPr>
      </w:pPr>
      <w:r>
        <w:rPr>
          <w:rFonts w:ascii="宋体" w:hAnsi="宋体" w:cs="宋体"/>
          <w:sz w:val="24"/>
        </w:rPr>
        <w:t>支持录入玻片号、完成制片时间范围进行查询筛选，并进行批量取片确认；</w:t>
      </w:r>
    </w:p>
    <w:p w:rsidR="00BB41B0" w:rsidRDefault="00332BB9">
      <w:pPr>
        <w:spacing w:line="360" w:lineRule="auto"/>
        <w:ind w:firstLineChars="200" w:firstLine="480"/>
        <w:rPr>
          <w:rFonts w:ascii="宋体" w:hAnsi="宋体" w:cs="宋体"/>
          <w:sz w:val="24"/>
        </w:rPr>
      </w:pPr>
      <w:r>
        <w:rPr>
          <w:rFonts w:ascii="宋体" w:hAnsi="宋体" w:cs="宋体"/>
          <w:sz w:val="24"/>
        </w:rPr>
        <w:t>支持全选已制片未取片的玻片进行取片确认；</w:t>
      </w:r>
    </w:p>
    <w:p w:rsidR="00BB41B0" w:rsidRDefault="00332BB9">
      <w:pPr>
        <w:spacing w:line="360" w:lineRule="auto"/>
        <w:ind w:firstLineChars="200" w:firstLine="480"/>
        <w:rPr>
          <w:rFonts w:ascii="宋体" w:hAnsi="宋体" w:cs="宋体"/>
          <w:sz w:val="24"/>
        </w:rPr>
      </w:pPr>
      <w:r>
        <w:rPr>
          <w:rFonts w:ascii="宋体" w:hAnsi="宋体" w:cs="宋体"/>
          <w:sz w:val="24"/>
        </w:rPr>
        <w:t>支持通过</w:t>
      </w:r>
      <w:r>
        <w:rPr>
          <w:rFonts w:ascii="宋体" w:hAnsi="宋体" w:cs="宋体" w:hint="eastAsia"/>
          <w:sz w:val="24"/>
        </w:rPr>
        <w:t>扫描</w:t>
      </w:r>
      <w:r>
        <w:rPr>
          <w:rFonts w:ascii="宋体" w:hAnsi="宋体" w:cs="宋体"/>
          <w:sz w:val="24"/>
        </w:rPr>
        <w:t>设备批量识别</w:t>
      </w:r>
      <w:r>
        <w:rPr>
          <w:rFonts w:ascii="宋体" w:hAnsi="宋体" w:cs="宋体" w:hint="eastAsia"/>
          <w:sz w:val="24"/>
        </w:rPr>
        <w:t>玻片标签的</w:t>
      </w:r>
      <w:r>
        <w:rPr>
          <w:rFonts w:ascii="宋体" w:hAnsi="宋体" w:cs="宋体"/>
          <w:sz w:val="24"/>
        </w:rPr>
        <w:t>二维码</w:t>
      </w:r>
      <w:r>
        <w:rPr>
          <w:rFonts w:ascii="宋体" w:hAnsi="宋体" w:cs="宋体" w:hint="eastAsia"/>
          <w:sz w:val="24"/>
        </w:rPr>
        <w:t>进行批量分片</w:t>
      </w:r>
      <w:r>
        <w:rPr>
          <w:rFonts w:ascii="宋体" w:hAnsi="宋体" w:cs="宋体"/>
          <w:sz w:val="24"/>
        </w:rPr>
        <w:t>操作；</w:t>
      </w:r>
    </w:p>
    <w:p w:rsidR="00BB41B0" w:rsidRDefault="00332BB9">
      <w:pPr>
        <w:spacing w:line="360" w:lineRule="auto"/>
        <w:ind w:firstLineChars="200" w:firstLine="480"/>
        <w:rPr>
          <w:rFonts w:ascii="宋体" w:hAnsi="宋体" w:cs="宋体"/>
          <w:sz w:val="24"/>
        </w:rPr>
      </w:pPr>
      <w:r>
        <w:rPr>
          <w:rFonts w:ascii="宋体" w:hAnsi="宋体" w:cs="宋体"/>
          <w:sz w:val="24"/>
        </w:rPr>
        <w:t>支持根据取片医生和取片时间查询所有已</w:t>
      </w:r>
      <w:r>
        <w:rPr>
          <w:rFonts w:ascii="宋体" w:hAnsi="宋体" w:cs="宋体" w:hint="eastAsia"/>
          <w:sz w:val="24"/>
        </w:rPr>
        <w:t>分</w:t>
      </w:r>
      <w:r>
        <w:rPr>
          <w:rFonts w:ascii="宋体" w:hAnsi="宋体" w:cs="宋体"/>
          <w:sz w:val="24"/>
        </w:rPr>
        <w:t>片的玻片记录；</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支持撤销分片操作。</w:t>
      </w:r>
    </w:p>
    <w:p w:rsidR="00BB41B0" w:rsidRDefault="00332BB9">
      <w:pPr>
        <w:pStyle w:val="30"/>
        <w:ind w:left="0"/>
      </w:pPr>
      <w:r>
        <w:rPr>
          <w:rFonts w:hint="eastAsia"/>
        </w:rPr>
        <w:t>病理报告</w:t>
      </w:r>
    </w:p>
    <w:p w:rsidR="00BB41B0" w:rsidRDefault="00332BB9">
      <w:pPr>
        <w:spacing w:line="360" w:lineRule="auto"/>
        <w:ind w:firstLineChars="200" w:firstLine="480"/>
        <w:rPr>
          <w:rFonts w:ascii="宋体" w:hAnsi="宋体" w:cs="宋体"/>
          <w:sz w:val="24"/>
        </w:rPr>
      </w:pPr>
      <w:r>
        <w:rPr>
          <w:rFonts w:ascii="宋体" w:hAnsi="宋体" w:cs="宋体" w:hint="eastAsia"/>
          <w:sz w:val="24"/>
        </w:rPr>
        <w:t>报告工作</w:t>
      </w:r>
      <w:r>
        <w:rPr>
          <w:rFonts w:ascii="宋体" w:hAnsi="宋体" w:cs="宋体" w:hint="eastAsia"/>
          <w:sz w:val="24"/>
        </w:rPr>
        <w:t>站可查看病例的基本信息、送检信息、临床诊断信息、标本信息、项目信息、大体标本的照片和描述、取材的明细记录等内容。支持录入镜下所见、病理诊断、特检结果；</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支持对接各厂家摄像头，可实时浏览、采集和保存镜下图像；支持对保存的图像进行二次处理、设置备注等；支持图像的导入和导出功能；</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支持自动将采集到的图像加入到报告中，同时支持医生自主选择哪些图像加入报</w:t>
      </w:r>
      <w:r>
        <w:rPr>
          <w:rFonts w:ascii="宋体" w:hAnsi="宋体" w:cs="宋体" w:hint="eastAsia"/>
          <w:sz w:val="24"/>
        </w:rPr>
        <w:lastRenderedPageBreak/>
        <w:t>告中；</w:t>
      </w:r>
    </w:p>
    <w:p w:rsidR="00BB41B0" w:rsidRDefault="00332BB9">
      <w:pPr>
        <w:spacing w:line="360" w:lineRule="auto"/>
        <w:ind w:firstLineChars="200" w:firstLine="480"/>
        <w:rPr>
          <w:rFonts w:ascii="宋体" w:hAnsi="宋体" w:cs="宋体"/>
          <w:sz w:val="24"/>
        </w:rPr>
      </w:pPr>
      <w:r>
        <w:rPr>
          <w:rFonts w:ascii="宋体" w:hAnsi="宋体" w:cs="宋体" w:hint="eastAsia"/>
          <w:sz w:val="24"/>
        </w:rPr>
        <w:t>提供镜下所见、特殊检查、病理诊断分类常用词功能。区分私有、公有常用词管理，支持常用词的新增和编辑，私有常用词支持拖拽排序或更换分类；</w:t>
      </w:r>
    </w:p>
    <w:p w:rsidR="00BB41B0" w:rsidRDefault="00332BB9">
      <w:pPr>
        <w:spacing w:line="360" w:lineRule="auto"/>
        <w:ind w:firstLineChars="200" w:firstLine="480"/>
        <w:rPr>
          <w:rFonts w:ascii="宋体" w:hAnsi="宋体" w:cs="宋体"/>
          <w:sz w:val="24"/>
        </w:rPr>
      </w:pPr>
      <w:r>
        <w:rPr>
          <w:rFonts w:ascii="宋体" w:hAnsi="宋体" w:cs="宋体" w:hint="eastAsia"/>
          <w:sz w:val="24"/>
        </w:rPr>
        <w:t>智能判读镜下描述和诊断，如有不符需要提醒</w:t>
      </w:r>
    </w:p>
    <w:p w:rsidR="00BB41B0" w:rsidRDefault="00332BB9">
      <w:pPr>
        <w:spacing w:line="360" w:lineRule="auto"/>
        <w:ind w:firstLineChars="200" w:firstLine="480"/>
        <w:rPr>
          <w:rFonts w:ascii="宋体" w:hAnsi="宋体" w:cs="宋体"/>
          <w:sz w:val="24"/>
        </w:rPr>
      </w:pPr>
      <w:r>
        <w:rPr>
          <w:rFonts w:ascii="宋体" w:hAnsi="宋体" w:cs="宋体" w:hint="eastAsia"/>
          <w:sz w:val="24"/>
        </w:rPr>
        <w:t>自动提示该病例的历史病理结果，包括但不限于常规病理、细胞病理和分子病理，以及同次送检的其他标本检查情况。支持根据住院号、病人编号或身份证号进行匹配，以准确锁定该病人的检查记录；</w:t>
      </w:r>
    </w:p>
    <w:p w:rsidR="00BB41B0" w:rsidRDefault="00332BB9">
      <w:pPr>
        <w:spacing w:line="360" w:lineRule="auto"/>
        <w:ind w:firstLineChars="200" w:firstLine="480"/>
        <w:rPr>
          <w:rFonts w:ascii="宋体" w:hAnsi="宋体" w:cs="宋体"/>
          <w:sz w:val="24"/>
        </w:rPr>
      </w:pPr>
      <w:r>
        <w:rPr>
          <w:rFonts w:ascii="宋体" w:hAnsi="宋体" w:cs="宋体" w:hint="eastAsia"/>
          <w:sz w:val="24"/>
        </w:rPr>
        <w:t>活检小标本的恶性报告需要标记，方便查询、复核</w:t>
      </w:r>
    </w:p>
    <w:p w:rsidR="00BB41B0" w:rsidRDefault="00332BB9">
      <w:pPr>
        <w:spacing w:line="360" w:lineRule="auto"/>
        <w:ind w:firstLineChars="200" w:firstLine="480"/>
        <w:rPr>
          <w:rFonts w:ascii="宋体" w:hAnsi="宋体" w:cs="宋体"/>
          <w:sz w:val="24"/>
        </w:rPr>
      </w:pPr>
      <w:r>
        <w:rPr>
          <w:rFonts w:ascii="宋体" w:hAnsi="宋体" w:cs="宋体" w:hint="eastAsia"/>
          <w:sz w:val="24"/>
        </w:rPr>
        <w:t>在查看历史病理检查时，支持查看该检查的诊断结果、取材明细和特检医嘱明细，避免医嘱重复；</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支持查阅当前病人的其他检查结果，包括但不限于</w:t>
      </w:r>
      <w:r>
        <w:rPr>
          <w:rFonts w:ascii="宋体" w:hAnsi="宋体" w:cs="宋体" w:hint="eastAsia"/>
          <w:sz w:val="24"/>
        </w:rPr>
        <w:t>CT</w:t>
      </w:r>
      <w:r>
        <w:rPr>
          <w:rFonts w:ascii="宋体" w:hAnsi="宋体" w:cs="宋体" w:hint="eastAsia"/>
          <w:sz w:val="24"/>
        </w:rPr>
        <w:t>、</w:t>
      </w:r>
      <w:r>
        <w:rPr>
          <w:rFonts w:ascii="宋体" w:hAnsi="宋体" w:cs="宋体" w:hint="eastAsia"/>
          <w:sz w:val="24"/>
        </w:rPr>
        <w:t>MR</w:t>
      </w:r>
      <w:r>
        <w:rPr>
          <w:rFonts w:ascii="宋体" w:hAnsi="宋体" w:cs="宋体" w:hint="eastAsia"/>
          <w:sz w:val="24"/>
        </w:rPr>
        <w:t>、</w:t>
      </w:r>
      <w:r>
        <w:rPr>
          <w:rFonts w:ascii="宋体" w:hAnsi="宋体" w:cs="宋体" w:hint="eastAsia"/>
          <w:sz w:val="24"/>
        </w:rPr>
        <w:t>DR</w:t>
      </w:r>
      <w:r>
        <w:rPr>
          <w:rFonts w:ascii="宋体" w:hAnsi="宋体" w:cs="宋体" w:hint="eastAsia"/>
          <w:sz w:val="24"/>
        </w:rPr>
        <w:t>、</w:t>
      </w:r>
      <w:r>
        <w:rPr>
          <w:rFonts w:ascii="宋体" w:hAnsi="宋体" w:cs="宋体" w:hint="eastAsia"/>
          <w:sz w:val="24"/>
        </w:rPr>
        <w:t>US</w:t>
      </w:r>
      <w:r>
        <w:rPr>
          <w:rFonts w:ascii="宋体" w:hAnsi="宋体" w:cs="宋体" w:hint="eastAsia"/>
          <w:sz w:val="24"/>
        </w:rPr>
        <w:t>诊断内容及影像；</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支持对接患者</w:t>
      </w:r>
      <w:r>
        <w:rPr>
          <w:rFonts w:ascii="宋体" w:hAnsi="宋体" w:cs="宋体" w:hint="eastAsia"/>
          <w:sz w:val="24"/>
        </w:rPr>
        <w:t>360</w:t>
      </w:r>
      <w:r>
        <w:rPr>
          <w:rFonts w:ascii="宋体" w:hAnsi="宋体" w:cs="宋体" w:hint="eastAsia"/>
          <w:sz w:val="24"/>
        </w:rPr>
        <w:t>视图、电子病历、影像资料、电子申请单等数据，诊断时可进行相关信息的查看；</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支持报告格式自定义功能。针对</w:t>
      </w:r>
      <w:r>
        <w:rPr>
          <w:rFonts w:ascii="宋体" w:hAnsi="宋体" w:cs="宋体" w:hint="eastAsia"/>
          <w:sz w:val="24"/>
        </w:rPr>
        <w:t>EGFR</w:t>
      </w:r>
      <w:r>
        <w:rPr>
          <w:rFonts w:ascii="宋体" w:hAnsi="宋体" w:cs="宋体" w:hint="eastAsia"/>
          <w:sz w:val="24"/>
        </w:rPr>
        <w:t>、</w:t>
      </w:r>
      <w:r>
        <w:rPr>
          <w:rFonts w:ascii="宋体" w:hAnsi="宋体" w:cs="宋体" w:hint="eastAsia"/>
          <w:sz w:val="24"/>
        </w:rPr>
        <w:t>Her-2</w:t>
      </w:r>
      <w:r>
        <w:rPr>
          <w:rFonts w:ascii="宋体" w:hAnsi="宋体" w:cs="宋体" w:hint="eastAsia"/>
          <w:sz w:val="24"/>
        </w:rPr>
        <w:t>、</w:t>
      </w:r>
      <w:r>
        <w:rPr>
          <w:rFonts w:ascii="宋体" w:hAnsi="宋体" w:cs="宋体" w:hint="eastAsia"/>
          <w:sz w:val="24"/>
        </w:rPr>
        <w:t>K-ras</w:t>
      </w:r>
      <w:r>
        <w:rPr>
          <w:rFonts w:ascii="宋体" w:hAnsi="宋体" w:cs="宋体" w:hint="eastAsia"/>
          <w:sz w:val="24"/>
        </w:rPr>
        <w:t>、</w:t>
      </w:r>
      <w:r>
        <w:rPr>
          <w:rFonts w:ascii="宋体" w:hAnsi="宋体" w:cs="宋体" w:hint="eastAsia"/>
          <w:sz w:val="24"/>
        </w:rPr>
        <w:t>B-raf</w:t>
      </w:r>
      <w:r>
        <w:rPr>
          <w:rFonts w:ascii="宋体" w:hAnsi="宋体" w:cs="宋体" w:hint="eastAsia"/>
          <w:sz w:val="24"/>
        </w:rPr>
        <w:t>等不同的特定基因检测，可定制多种分子病理专业报告形式；</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支持上传报告附件，如分子病理</w:t>
      </w:r>
      <w:r>
        <w:rPr>
          <w:rFonts w:ascii="宋体" w:hAnsi="宋体" w:cs="宋体" w:hint="eastAsia"/>
          <w:sz w:val="24"/>
        </w:rPr>
        <w:t>NGS</w:t>
      </w:r>
      <w:r>
        <w:rPr>
          <w:rFonts w:ascii="宋体" w:hAnsi="宋体" w:cs="宋体" w:hint="eastAsia"/>
          <w:sz w:val="24"/>
        </w:rPr>
        <w:t>报告由设备生成报告，则可直接将该附件直接上传至病理报告系统，支持将此报告推送给临床和患者；</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支持诊断医生多次下医嘱，包含技术医嘱和特检医嘱，如重切、补取、免疫组化等，可查看医嘱的执行状态、执行备注，支持通过点选的方式录入医嘱结果；</w:t>
      </w:r>
    </w:p>
    <w:p w:rsidR="00BB41B0" w:rsidRDefault="00332BB9">
      <w:pPr>
        <w:spacing w:line="360" w:lineRule="auto"/>
        <w:ind w:firstLineChars="200" w:firstLine="480"/>
        <w:rPr>
          <w:rFonts w:ascii="宋体" w:hAnsi="宋体" w:cs="宋体"/>
          <w:sz w:val="24"/>
        </w:rPr>
      </w:pPr>
      <w:r>
        <w:rPr>
          <w:rFonts w:ascii="宋体" w:hAnsi="宋体" w:cs="宋体" w:hint="eastAsia"/>
          <w:sz w:val="24"/>
        </w:rPr>
        <w:t>具备标记物套餐功能，支持科</w:t>
      </w:r>
      <w:r>
        <w:rPr>
          <w:rFonts w:ascii="宋体" w:hAnsi="宋体" w:cs="宋体" w:hint="eastAsia"/>
          <w:sz w:val="24"/>
        </w:rPr>
        <w:t>室自定义维护各类标记物套餐，便于医生快速下医嘱；</w:t>
      </w:r>
    </w:p>
    <w:p w:rsidR="00BB41B0" w:rsidRDefault="00332BB9">
      <w:pPr>
        <w:spacing w:line="360" w:lineRule="auto"/>
        <w:ind w:firstLineChars="200" w:firstLine="480"/>
        <w:rPr>
          <w:rFonts w:ascii="宋体" w:hAnsi="宋体" w:cs="宋体"/>
          <w:sz w:val="24"/>
        </w:rPr>
      </w:pPr>
      <w:r>
        <w:rPr>
          <w:rFonts w:ascii="宋体" w:hAnsi="宋体" w:cs="宋体" w:hint="eastAsia"/>
          <w:sz w:val="24"/>
        </w:rPr>
        <w:t>具备医嘱预开单功能，具备审核权限的医生可对预开单的医嘱进行审核处理，审核后的医嘱将进入到医嘱工作站，技师可对这部分医嘱进行处理；</w:t>
      </w:r>
    </w:p>
    <w:p w:rsidR="00BB41B0" w:rsidRDefault="00332BB9">
      <w:pPr>
        <w:spacing w:line="360" w:lineRule="auto"/>
        <w:ind w:firstLineChars="200" w:firstLine="480"/>
        <w:rPr>
          <w:rFonts w:ascii="宋体" w:hAnsi="宋体" w:cs="宋体"/>
          <w:sz w:val="24"/>
        </w:rPr>
      </w:pPr>
      <w:r>
        <w:rPr>
          <w:rFonts w:ascii="宋体" w:hAnsi="宋体" w:cs="宋体" w:hint="eastAsia"/>
          <w:sz w:val="24"/>
        </w:rPr>
        <w:t>医生开免疫组化医嘱时，系统会自动提示本科室已开展的标记物项目，减少医嘱重复的情况；如果当前科室无维护此标记物项目，则系统弹出相关提示避免开错医嘱；</w:t>
      </w:r>
    </w:p>
    <w:p w:rsidR="00BB41B0" w:rsidRDefault="00332BB9">
      <w:pPr>
        <w:spacing w:line="360" w:lineRule="auto"/>
        <w:ind w:firstLineChars="200" w:firstLine="480"/>
        <w:rPr>
          <w:rFonts w:ascii="宋体" w:hAnsi="宋体" w:cs="宋体"/>
          <w:sz w:val="24"/>
        </w:rPr>
      </w:pPr>
      <w:r>
        <w:rPr>
          <w:rFonts w:ascii="宋体" w:hAnsi="宋体" w:cs="宋体" w:hint="eastAsia"/>
          <w:sz w:val="24"/>
        </w:rPr>
        <w:t>可将免疫组化、特染、分子病理结果快速导入到“特殊检查”“病理诊断”或“补充诊断”中，导入时可自动按医嘱类型分类并自定导入格式；</w:t>
      </w:r>
    </w:p>
    <w:p w:rsidR="00BB41B0" w:rsidRDefault="00332BB9">
      <w:pPr>
        <w:spacing w:line="360" w:lineRule="auto"/>
        <w:ind w:firstLineChars="200" w:firstLine="480"/>
        <w:rPr>
          <w:rFonts w:ascii="宋体" w:hAnsi="宋体" w:cs="宋体"/>
          <w:sz w:val="24"/>
        </w:rPr>
      </w:pPr>
      <w:r>
        <w:rPr>
          <w:rFonts w:ascii="宋体" w:hAnsi="宋体" w:cs="宋体" w:hint="eastAsia"/>
          <w:sz w:val="24"/>
        </w:rPr>
        <w:t>提供同一病理号不限次数的独立补充报告，每一份补充报告单独</w:t>
      </w:r>
      <w:r>
        <w:rPr>
          <w:rFonts w:ascii="宋体" w:hAnsi="宋体" w:cs="宋体" w:hint="eastAsia"/>
          <w:sz w:val="24"/>
        </w:rPr>
        <w:t>记录报告医生、审核医生、报告时间等项目，每一份补充报告可单独进行审核并提供给临床进行查看；</w:t>
      </w:r>
    </w:p>
    <w:p w:rsidR="00BB41B0" w:rsidRDefault="00332BB9">
      <w:pPr>
        <w:spacing w:line="360" w:lineRule="auto"/>
        <w:ind w:firstLineChars="200" w:firstLine="480"/>
        <w:rPr>
          <w:rFonts w:ascii="宋体" w:hAnsi="宋体" w:cs="宋体"/>
          <w:sz w:val="24"/>
        </w:rPr>
      </w:pPr>
      <w:r>
        <w:rPr>
          <w:rFonts w:ascii="宋体" w:hAnsi="宋体" w:cs="宋体" w:hint="eastAsia"/>
          <w:sz w:val="24"/>
        </w:rPr>
        <w:lastRenderedPageBreak/>
        <w:t>具备冰冻符合度设置功能。审核石蜡报告时如检测到该检查之前有做过冰冻且未设置冰冻符合度时系统将自动提示；同时可进行冰冻诊断符合率的统计；</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支持快速提取标本信息、冰冻诊断等内容，减少诊断医生手动输入；</w:t>
      </w:r>
    </w:p>
    <w:p w:rsidR="00BB41B0" w:rsidRDefault="00332BB9">
      <w:pPr>
        <w:spacing w:line="360" w:lineRule="auto"/>
        <w:ind w:firstLineChars="200" w:firstLine="480"/>
        <w:rPr>
          <w:rFonts w:ascii="宋体" w:hAnsi="宋体" w:cs="宋体"/>
          <w:sz w:val="24"/>
        </w:rPr>
      </w:pPr>
      <w:r>
        <w:rPr>
          <w:rFonts w:ascii="宋体" w:hAnsi="宋体" w:cs="宋体" w:hint="eastAsia"/>
          <w:sz w:val="24"/>
        </w:rPr>
        <w:t>提供报告应发时间管理，用户可自定义不同的病例库或标本类型对应的报告应发时间，并能自定义开始计算时间；可设置即将超期报告的预警时间，到达预警时间系统将通过不同颜色进行提醒；</w:t>
      </w:r>
    </w:p>
    <w:p w:rsidR="00BB41B0" w:rsidRDefault="00332BB9">
      <w:pPr>
        <w:spacing w:line="360" w:lineRule="auto"/>
        <w:ind w:firstLineChars="200" w:firstLine="480"/>
        <w:rPr>
          <w:rFonts w:ascii="宋体" w:hAnsi="宋体" w:cs="宋体"/>
          <w:sz w:val="24"/>
        </w:rPr>
      </w:pPr>
      <w:r>
        <w:rPr>
          <w:rFonts w:ascii="宋体" w:hAnsi="宋体" w:cs="宋体" w:hint="eastAsia"/>
          <w:sz w:val="24"/>
        </w:rPr>
        <w:t>系统自动统计当前诊断医生的临期报告和已超时报告，在</w:t>
      </w:r>
      <w:r>
        <w:rPr>
          <w:rFonts w:ascii="宋体" w:hAnsi="宋体" w:cs="宋体" w:hint="eastAsia"/>
          <w:sz w:val="24"/>
        </w:rPr>
        <w:t>诊断医生登陆系统时以列表的形式完整展示每个病例的具体信息，可直接跳转至该病例的诊断界面；</w:t>
      </w:r>
    </w:p>
    <w:p w:rsidR="00BB41B0" w:rsidRDefault="00332BB9">
      <w:pPr>
        <w:spacing w:line="360" w:lineRule="auto"/>
        <w:ind w:firstLineChars="200" w:firstLine="480"/>
        <w:rPr>
          <w:rFonts w:ascii="宋体" w:hAnsi="宋体" w:cs="宋体"/>
          <w:sz w:val="24"/>
        </w:rPr>
      </w:pPr>
      <w:r>
        <w:rPr>
          <w:rFonts w:ascii="宋体" w:hAnsi="宋体" w:cs="宋体" w:hint="eastAsia"/>
          <w:sz w:val="24"/>
        </w:rPr>
        <w:t>具备病理报告审核后的“犹豫期”，犹豫期内支持退回报告重新编辑后再签发，并可自定义设定临床查看审核后的病理报告的“缓冲期”，可根据需要延迟一定时间再自动推送诊断结果和报告给临床；</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支持对玻片进行评价；</w:t>
      </w:r>
    </w:p>
    <w:p w:rsidR="00BB41B0" w:rsidRDefault="00332BB9">
      <w:pPr>
        <w:spacing w:line="360" w:lineRule="auto"/>
        <w:ind w:firstLineChars="200" w:firstLine="480"/>
        <w:rPr>
          <w:rFonts w:ascii="宋体" w:hAnsi="宋体" w:cs="宋体"/>
          <w:sz w:val="24"/>
        </w:rPr>
      </w:pPr>
      <w:r>
        <w:rPr>
          <w:rFonts w:ascii="宋体" w:hAnsi="宋体" w:cs="宋体" w:hint="eastAsia"/>
          <w:sz w:val="24"/>
        </w:rPr>
        <w:t>病理诊断结果冲突监控提示功能：如男性病例出现“宫颈、卵巢等”描述、女性病例出现“阴茎、睾丸等”描述时，系统自动进行弹框提醒。镜下所见及病理诊断结果与标本部位左右部位冲突监控提示功能：如标本部位为“左颈部”，病理诊断中出现“</w:t>
      </w:r>
      <w:r>
        <w:rPr>
          <w:rFonts w:ascii="宋体" w:hAnsi="宋体" w:cs="宋体" w:hint="eastAsia"/>
          <w:sz w:val="24"/>
        </w:rPr>
        <w:t>右”，系统会自动弹窗提示；</w:t>
      </w:r>
    </w:p>
    <w:p w:rsidR="00BB41B0" w:rsidRDefault="00332BB9">
      <w:pPr>
        <w:spacing w:line="360" w:lineRule="auto"/>
        <w:ind w:firstLineChars="200" w:firstLine="480"/>
        <w:rPr>
          <w:rFonts w:ascii="宋体" w:hAnsi="宋体" w:cs="宋体"/>
          <w:sz w:val="24"/>
        </w:rPr>
      </w:pPr>
      <w:r>
        <w:rPr>
          <w:rFonts w:ascii="宋体" w:hAnsi="宋体" w:cs="宋体" w:hint="eastAsia"/>
          <w:sz w:val="24"/>
        </w:rPr>
        <w:t>病理诊断结果智能匹配提示功能：用户可自定义特殊词汇和相应提示内容，在病理诊断中出现这些词汇时，系统自动进行弹框提示；</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支持有图和无图报告格式，对于有图的报告格式，在审核报告时系统检测到未将图像加入报告中，系统将自动提示；</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支持收藏夹功能：可对感兴趣的病例进行自定义收藏分类管理，系统会自动加入到“我的收藏夹”列表并进行提示，医生可以导出自己的收藏夹病例列表；</w:t>
      </w:r>
    </w:p>
    <w:p w:rsidR="00BB41B0" w:rsidRDefault="00332BB9">
      <w:pPr>
        <w:spacing w:line="360" w:lineRule="auto"/>
        <w:ind w:firstLineChars="200" w:firstLine="480"/>
        <w:rPr>
          <w:rFonts w:ascii="宋体" w:hAnsi="宋体" w:cs="宋体"/>
          <w:sz w:val="24"/>
        </w:rPr>
      </w:pPr>
      <w:r>
        <w:rPr>
          <w:rFonts w:ascii="宋体" w:hAnsi="宋体" w:cs="宋体" w:hint="eastAsia"/>
          <w:sz w:val="24"/>
        </w:rPr>
        <w:t>具有报告延迟原因录入功能；可自定义迟发原因并进行下拉框选择；</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支持多级审核功能。支持医生签字字迹的显示，支持对接</w:t>
      </w:r>
      <w:r>
        <w:rPr>
          <w:rFonts w:ascii="宋体" w:hAnsi="宋体" w:cs="宋体" w:hint="eastAsia"/>
          <w:sz w:val="24"/>
        </w:rPr>
        <w:t>CA</w:t>
      </w:r>
      <w:r>
        <w:rPr>
          <w:rFonts w:ascii="宋体" w:hAnsi="宋体" w:cs="宋体" w:hint="eastAsia"/>
          <w:sz w:val="24"/>
        </w:rPr>
        <w:t>进行报告</w:t>
      </w:r>
      <w:r>
        <w:rPr>
          <w:rFonts w:ascii="宋体" w:hAnsi="宋体" w:cs="宋体" w:hint="eastAsia"/>
          <w:sz w:val="24"/>
        </w:rPr>
        <w:t>签发；</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支持病例发送危急值；</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支持报告修改痕迹保存与显示功能：报告的各级检审过程中，任何对报告内容的修改都会被系统保存下修改痕迹，并且可以用不同颜色的字体进行比对显示出来；</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支持流程信息查看，查看当前病例从标本接收、登记到完成报告的所有记录；</w:t>
      </w:r>
    </w:p>
    <w:p w:rsidR="00BB41B0" w:rsidRDefault="00332BB9">
      <w:pPr>
        <w:spacing w:line="360" w:lineRule="auto"/>
        <w:ind w:firstLineChars="200" w:firstLine="480"/>
        <w:rPr>
          <w:rFonts w:ascii="宋体" w:hAnsi="宋体" w:cs="宋体"/>
          <w:sz w:val="24"/>
        </w:rPr>
      </w:pPr>
      <w:r>
        <w:rPr>
          <w:rFonts w:ascii="宋体" w:hAnsi="宋体" w:cs="宋体" w:hint="eastAsia"/>
          <w:sz w:val="24"/>
        </w:rPr>
        <w:t>系统支持写报告期间，医生若要离开，允许暂时锁定工作站，防止报告权限被别人使用，医生回来后可输入密码解锁，继续编辑报告；</w:t>
      </w:r>
    </w:p>
    <w:p w:rsidR="00BB41B0" w:rsidRDefault="00332BB9">
      <w:pPr>
        <w:spacing w:line="360" w:lineRule="auto"/>
        <w:ind w:firstLineChars="200" w:firstLine="480"/>
        <w:rPr>
          <w:rFonts w:ascii="宋体" w:hAnsi="宋体" w:cs="宋体"/>
          <w:sz w:val="24"/>
        </w:rPr>
      </w:pPr>
      <w:r>
        <w:rPr>
          <w:rFonts w:ascii="宋体" w:hAnsi="宋体" w:cs="宋体" w:hint="eastAsia"/>
          <w:sz w:val="24"/>
        </w:rPr>
        <w:lastRenderedPageBreak/>
        <w:t>具备底单打印功能，可将肉眼所见内容、取材明细、诊断报告内容、医生及报告时间直接打印到申请单上，节省用户抄录时间；</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支持审核医生发送复片意见，以供医生学习使用；</w:t>
      </w:r>
    </w:p>
    <w:p w:rsidR="00BB41B0" w:rsidRDefault="00332BB9">
      <w:pPr>
        <w:spacing w:line="360" w:lineRule="auto"/>
        <w:ind w:firstLineChars="200" w:firstLine="480"/>
        <w:rPr>
          <w:rFonts w:ascii="宋体" w:hAnsi="宋体" w:cs="宋体"/>
          <w:sz w:val="24"/>
        </w:rPr>
      </w:pPr>
      <w:r>
        <w:rPr>
          <w:rFonts w:ascii="宋体" w:hAnsi="宋体" w:cs="宋体" w:hint="eastAsia"/>
          <w:sz w:val="24"/>
        </w:rPr>
        <w:t>通过病例状态颜色来标记当前病例在病理科所处的流程状态，如“已登记”、“已取材”、“已包埋”、“已制片”、“初步报告”、“审核报告”、“延迟报告”和“超时报告”等；</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支持批量审核报告、批量打印报告、批量打印底单、批量摄图等快捷的批量性操作。</w:t>
      </w:r>
    </w:p>
    <w:p w:rsidR="00BB41B0" w:rsidRDefault="00332BB9">
      <w:pPr>
        <w:pStyle w:val="30"/>
        <w:ind w:left="0"/>
      </w:pPr>
      <w:r>
        <w:rPr>
          <w:rFonts w:hint="eastAsia"/>
        </w:rPr>
        <w:t>病理医嘱</w:t>
      </w:r>
    </w:p>
    <w:p w:rsidR="00BB41B0" w:rsidRDefault="00332BB9">
      <w:pPr>
        <w:spacing w:line="360" w:lineRule="auto"/>
        <w:ind w:firstLineChars="200" w:firstLine="480"/>
        <w:rPr>
          <w:rFonts w:ascii="宋体" w:hAnsi="宋体" w:cs="宋体"/>
          <w:sz w:val="24"/>
        </w:rPr>
      </w:pPr>
      <w:r>
        <w:rPr>
          <w:rFonts w:ascii="宋体" w:hAnsi="宋体" w:cs="宋体" w:hint="eastAsia"/>
          <w:sz w:val="24"/>
        </w:rPr>
        <w:t>系统自动显示待执行的医嘱任务列表，供技术员进行医嘱执行操作；</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支持按照医嘱类型、医嘱状态、申请医生、申请时间、病理号、标记物等进行过滤，列表按照病人归类显示医嘱；</w:t>
      </w:r>
      <w:r>
        <w:rPr>
          <w:rFonts w:ascii="宋体" w:hAnsi="宋体" w:cs="宋体" w:hint="eastAsia"/>
          <w:sz w:val="24"/>
        </w:rPr>
        <w:t xml:space="preserve"> </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支持单个医嘱或多个医嘱批量执行；</w:t>
      </w:r>
      <w:r>
        <w:rPr>
          <w:rFonts w:ascii="宋体" w:hAnsi="宋体" w:cs="宋体" w:hint="eastAsia"/>
          <w:sz w:val="24"/>
        </w:rPr>
        <w:t xml:space="preserve"> </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支持打印已执行</w:t>
      </w:r>
      <w:r>
        <w:rPr>
          <w:rFonts w:ascii="宋体" w:hAnsi="宋体" w:cs="宋体" w:hint="eastAsia"/>
          <w:sz w:val="24"/>
        </w:rPr>
        <w:t>的医嘱的切片标签，标签内容支持自定义；</w:t>
      </w:r>
    </w:p>
    <w:p w:rsidR="00BB41B0" w:rsidRDefault="00332BB9">
      <w:pPr>
        <w:spacing w:line="360" w:lineRule="auto"/>
        <w:ind w:firstLineChars="200" w:firstLine="480"/>
        <w:rPr>
          <w:rFonts w:ascii="宋体" w:hAnsi="宋体" w:cs="宋体"/>
          <w:sz w:val="24"/>
        </w:rPr>
      </w:pPr>
      <w:r>
        <w:rPr>
          <w:rFonts w:ascii="宋体" w:hAnsi="宋体" w:cs="宋体" w:hint="eastAsia"/>
          <w:sz w:val="24"/>
        </w:rPr>
        <w:t>根据不同的医嘱类型支持使用不同的切片标签样式；</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支持对医嘱进行暂缓执行操作，暂缓执行的医嘱在列表里会通过红色进行区分，以起到提醒作用；已暂缓的医嘱支持恢复执行操作；</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支持录入医嘱执行备注；</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支持根据病理号排序，也支持根据申请时间排序；</w:t>
      </w:r>
    </w:p>
    <w:p w:rsidR="00BB41B0" w:rsidRDefault="00332BB9">
      <w:pPr>
        <w:spacing w:line="360" w:lineRule="auto"/>
        <w:ind w:firstLineChars="200" w:firstLine="480"/>
        <w:rPr>
          <w:rFonts w:ascii="宋体" w:hAnsi="宋体" w:cs="宋体"/>
          <w:sz w:val="24"/>
        </w:rPr>
      </w:pPr>
      <w:r>
        <w:rPr>
          <w:rFonts w:ascii="宋体" w:hAnsi="宋体" w:cs="宋体" w:hint="eastAsia"/>
          <w:sz w:val="24"/>
        </w:rPr>
        <w:t>对于同一病理号开出的医嘱（特检医嘱和技术医嘱），如果开单时间不同时，系统将自动标黄显示，以提示执行人员有新开医嘱；</w:t>
      </w:r>
    </w:p>
    <w:p w:rsidR="00BB41B0" w:rsidRDefault="00332BB9">
      <w:pPr>
        <w:spacing w:line="360" w:lineRule="auto"/>
        <w:ind w:firstLineChars="200" w:firstLine="480"/>
        <w:rPr>
          <w:rFonts w:ascii="宋体" w:hAnsi="宋体" w:cs="宋体"/>
          <w:sz w:val="24"/>
        </w:rPr>
      </w:pPr>
      <w:r>
        <w:rPr>
          <w:rFonts w:ascii="宋体" w:hAnsi="宋体" w:cs="宋体" w:hint="eastAsia"/>
          <w:sz w:val="24"/>
        </w:rPr>
        <w:t>具备导出、打印功能，支持打印染色工作表、切片交接单、分子医嘱单、</w:t>
      </w:r>
      <w:r>
        <w:rPr>
          <w:rFonts w:ascii="宋体" w:hAnsi="宋体" w:cs="宋体" w:hint="eastAsia"/>
          <w:sz w:val="24"/>
        </w:rPr>
        <w:t>NGS</w:t>
      </w:r>
      <w:r>
        <w:rPr>
          <w:rFonts w:ascii="宋体" w:hAnsi="宋体" w:cs="宋体" w:hint="eastAsia"/>
          <w:sz w:val="24"/>
        </w:rPr>
        <w:t>工作表等常用表单；</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支持对接各类的全自动免疫组化，</w:t>
      </w:r>
      <w:r>
        <w:rPr>
          <w:rFonts w:ascii="宋体" w:hAnsi="宋体" w:cs="宋体" w:hint="eastAsia"/>
          <w:sz w:val="24"/>
        </w:rPr>
        <w:t>如</w:t>
      </w:r>
      <w:r>
        <w:rPr>
          <w:rFonts w:ascii="宋体" w:hAnsi="宋体" w:cs="宋体" w:hint="eastAsia"/>
          <w:sz w:val="24"/>
        </w:rPr>
        <w:t>ROCHE</w:t>
      </w:r>
      <w:r>
        <w:rPr>
          <w:rFonts w:ascii="宋体" w:hAnsi="宋体" w:cs="宋体" w:hint="eastAsia"/>
          <w:sz w:val="24"/>
        </w:rPr>
        <w:t>、</w:t>
      </w:r>
      <w:r>
        <w:rPr>
          <w:rFonts w:ascii="宋体" w:hAnsi="宋体" w:cs="宋体" w:hint="eastAsia"/>
          <w:sz w:val="24"/>
        </w:rPr>
        <w:t>LEICA</w:t>
      </w:r>
      <w:r>
        <w:rPr>
          <w:rFonts w:ascii="宋体" w:hAnsi="宋体" w:cs="宋体" w:hint="eastAsia"/>
          <w:sz w:val="24"/>
        </w:rPr>
        <w:t>、</w:t>
      </w:r>
      <w:r>
        <w:rPr>
          <w:rFonts w:ascii="宋体" w:hAnsi="宋体" w:cs="宋体" w:hint="eastAsia"/>
          <w:sz w:val="24"/>
        </w:rPr>
        <w:t>DAKO</w:t>
      </w:r>
      <w:r>
        <w:rPr>
          <w:rFonts w:ascii="宋体" w:hAnsi="宋体" w:cs="宋体" w:hint="eastAsia"/>
          <w:sz w:val="24"/>
        </w:rPr>
        <w:t>、百道；通过定制接口将全自动免疫组化设备连入网络，以网络传输的方式取代手工录入，可将医嘱信息直接传给全自动免疫组化设备以打印切片标签。</w:t>
      </w:r>
    </w:p>
    <w:p w:rsidR="00BB41B0" w:rsidRDefault="00BB41B0">
      <w:pPr>
        <w:rPr>
          <w:sz w:val="24"/>
        </w:rPr>
      </w:pPr>
    </w:p>
    <w:p w:rsidR="00BB41B0" w:rsidRDefault="00332BB9">
      <w:pPr>
        <w:pStyle w:val="30"/>
        <w:ind w:left="0"/>
      </w:pPr>
      <w:r>
        <w:rPr>
          <w:rFonts w:hint="eastAsia"/>
        </w:rPr>
        <w:t>病理归档借阅</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支持蜡块、玻片和纸质资料的归档存储，记录蜡块、玻片和纸质资料的位置信息；</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支持使用扫描设备批量识别蜡块和玻片并进行归档；</w:t>
      </w:r>
    </w:p>
    <w:p w:rsidR="00BB41B0" w:rsidRDefault="00332BB9">
      <w:pPr>
        <w:spacing w:line="360" w:lineRule="auto"/>
        <w:ind w:firstLineChars="200" w:firstLine="480"/>
        <w:rPr>
          <w:rFonts w:ascii="宋体" w:hAnsi="宋体" w:cs="宋体"/>
          <w:sz w:val="24"/>
        </w:rPr>
      </w:pPr>
      <w:r>
        <w:rPr>
          <w:rFonts w:ascii="宋体" w:hAnsi="宋体" w:cs="宋体" w:hint="eastAsia"/>
          <w:sz w:val="24"/>
        </w:rPr>
        <w:lastRenderedPageBreak/>
        <w:t>支持通过病理号、蜡块号或玻片号进行查询；</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支持对归档进行特殊备注，可批量备注；</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支持对蜡块和玻片进行借阅；</w:t>
      </w:r>
    </w:p>
    <w:p w:rsidR="00BB41B0" w:rsidRDefault="00332BB9">
      <w:pPr>
        <w:spacing w:line="360" w:lineRule="auto"/>
        <w:ind w:firstLineChars="200" w:firstLine="480"/>
        <w:rPr>
          <w:rFonts w:ascii="宋体" w:hAnsi="宋体" w:cs="宋体"/>
          <w:sz w:val="24"/>
        </w:rPr>
      </w:pPr>
      <w:r>
        <w:rPr>
          <w:rFonts w:ascii="宋体" w:hAnsi="宋体" w:cs="宋体" w:hint="eastAsia"/>
          <w:sz w:val="24"/>
        </w:rPr>
        <w:t>借片时如果该病人之前有过借片记录，系统自动提示借片时间和对应的病理号；</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支持对借阅片的押金、联系人、借阅原因等进行记录；并支持根据用户自定义定制借阅凭证；</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支持进行借还片管理，及时了解和处理“借出”、“归还”、“作废”的借阅情况。借片记录可以通过病理号来查询；</w:t>
      </w:r>
    </w:p>
    <w:p w:rsidR="00BB41B0" w:rsidRDefault="00332BB9">
      <w:pPr>
        <w:spacing w:line="360" w:lineRule="auto"/>
        <w:ind w:firstLineChars="200" w:firstLine="480"/>
        <w:rPr>
          <w:rFonts w:ascii="宋体" w:hAnsi="宋体" w:cs="宋体"/>
          <w:sz w:val="24"/>
        </w:rPr>
      </w:pPr>
      <w:r>
        <w:rPr>
          <w:rFonts w:ascii="宋体" w:hAnsi="宋体" w:cs="宋体" w:hint="eastAsia"/>
          <w:sz w:val="24"/>
        </w:rPr>
        <w:t>还片时支持录入外院会诊结果及上传相关诊断文件；</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支持归档玻片、借阅玻片的查询及结果</w:t>
      </w:r>
      <w:r>
        <w:rPr>
          <w:rFonts w:ascii="宋体" w:hAnsi="宋体" w:cs="宋体" w:hint="eastAsia"/>
          <w:sz w:val="24"/>
        </w:rPr>
        <w:t>EXCEL</w:t>
      </w:r>
      <w:r>
        <w:rPr>
          <w:rFonts w:ascii="宋体" w:hAnsi="宋体" w:cs="宋体" w:hint="eastAsia"/>
          <w:sz w:val="24"/>
        </w:rPr>
        <w:t>格式导出功能。</w:t>
      </w:r>
    </w:p>
    <w:p w:rsidR="00BB41B0" w:rsidRDefault="00332BB9">
      <w:pPr>
        <w:pStyle w:val="30"/>
        <w:ind w:left="0"/>
      </w:pPr>
      <w:r>
        <w:rPr>
          <w:rFonts w:hint="eastAsia"/>
        </w:rPr>
        <w:t>病理质控</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支持显示所有已登记的所有病例信息；</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支持对标本质量、取材质量、包埋质量、切片质量和细胞学染色质量进行评价；</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支持根据病例库、登记时间、标本类型和病理号进行多条件联合查询；</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支持扫码自动评定，适用于出片时扫</w:t>
      </w:r>
      <w:r>
        <w:rPr>
          <w:rFonts w:ascii="宋体" w:hAnsi="宋体" w:cs="宋体" w:hint="eastAsia"/>
          <w:sz w:val="24"/>
        </w:rPr>
        <w:t>描切片进行质量评定；</w:t>
      </w:r>
    </w:p>
    <w:p w:rsidR="00BB41B0" w:rsidRDefault="00332BB9">
      <w:pPr>
        <w:spacing w:line="360" w:lineRule="auto"/>
        <w:ind w:firstLineChars="200" w:firstLine="480"/>
        <w:rPr>
          <w:sz w:val="24"/>
        </w:rPr>
      </w:pPr>
      <w:r>
        <w:rPr>
          <w:rFonts w:ascii="宋体" w:hAnsi="宋体" w:cs="宋体" w:hint="eastAsia"/>
          <w:sz w:val="24"/>
        </w:rPr>
        <w:t>支持抽样质控，根据多条件随机抽样并质控。</w:t>
      </w:r>
    </w:p>
    <w:p w:rsidR="00BB41B0" w:rsidRDefault="00332BB9">
      <w:pPr>
        <w:pStyle w:val="30"/>
        <w:ind w:left="0"/>
      </w:pPr>
      <w:r>
        <w:rPr>
          <w:rFonts w:hint="eastAsia"/>
        </w:rPr>
        <w:t>病理查询</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支持快速查询功能，支持多条件联合查询；</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支持高级查询，支持自定义个人的查询模板并保存，便于下次可以直接查询；</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支持在查询页面查看病人的基本信息、病理报告（包含冰冻报告、补充报告）、取材明细、医嘱信息、其他检查信息、临床沟通内容、流程信息等；</w:t>
      </w:r>
    </w:p>
    <w:p w:rsidR="00BB41B0" w:rsidRDefault="00332BB9">
      <w:pPr>
        <w:spacing w:line="360" w:lineRule="auto"/>
        <w:ind w:firstLineChars="200" w:firstLine="480"/>
        <w:rPr>
          <w:rFonts w:ascii="宋体" w:hAnsi="宋体" w:cs="宋体"/>
          <w:sz w:val="24"/>
        </w:rPr>
      </w:pPr>
      <w:r>
        <w:rPr>
          <w:rFonts w:ascii="宋体" w:hAnsi="宋体" w:cs="宋体" w:hint="eastAsia"/>
          <w:sz w:val="24"/>
        </w:rPr>
        <w:t>可在查询工作站快速切换至所选病例的病理诊断页面；</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支持查看病例的详细操作日志，操作人、操作时间、操作</w:t>
      </w:r>
      <w:r>
        <w:rPr>
          <w:rFonts w:ascii="宋体" w:hAnsi="宋体" w:cs="宋体" w:hint="eastAsia"/>
          <w:sz w:val="24"/>
        </w:rPr>
        <w:t>IP</w:t>
      </w:r>
      <w:r>
        <w:rPr>
          <w:rFonts w:ascii="宋体" w:hAnsi="宋体" w:cs="宋体" w:hint="eastAsia"/>
          <w:sz w:val="24"/>
        </w:rPr>
        <w:t>及具体操作内容，便于后期追溯；</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支持在查询工作站打印患者的纸质报告，支持显示打印报告状态标识</w:t>
      </w:r>
      <w:r>
        <w:rPr>
          <w:rFonts w:ascii="宋体" w:hAnsi="宋体" w:cs="宋体" w:hint="eastAsia"/>
          <w:sz w:val="24"/>
        </w:rPr>
        <w:t>；</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支持对查询出的数据进行导出操作。支持用户自定义选择导出字段，且具备记忆功能，下次可直接进行导出；</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支持病例追踪功能，对于需要特殊关注的病例添加至病例追踪列表，实时关注病例的状态。</w:t>
      </w:r>
    </w:p>
    <w:p w:rsidR="00BB41B0" w:rsidRDefault="00332BB9">
      <w:pPr>
        <w:pStyle w:val="30"/>
        <w:ind w:left="0"/>
      </w:pPr>
      <w:r>
        <w:rPr>
          <w:rFonts w:hint="eastAsia"/>
        </w:rPr>
        <w:lastRenderedPageBreak/>
        <w:t>病理样本冻存</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支持由用户自定义设置冻存空间结构，如</w:t>
      </w:r>
      <w:r>
        <w:rPr>
          <w:rFonts w:ascii="宋体" w:hAnsi="宋体" w:cs="宋体" w:hint="eastAsia"/>
          <w:sz w:val="24"/>
        </w:rPr>
        <w:t>-80</w:t>
      </w:r>
      <w:r>
        <w:rPr>
          <w:rFonts w:ascii="宋体" w:hAnsi="宋体" w:cs="宋体" w:hint="eastAsia"/>
          <w:sz w:val="24"/>
        </w:rPr>
        <w:t>°</w:t>
      </w:r>
      <w:r>
        <w:rPr>
          <w:rFonts w:ascii="宋体" w:hAnsi="宋体" w:cs="宋体" w:hint="eastAsia"/>
          <w:sz w:val="24"/>
        </w:rPr>
        <w:t>C</w:t>
      </w:r>
      <w:r>
        <w:rPr>
          <w:rFonts w:ascii="宋体" w:hAnsi="宋体" w:cs="宋体" w:hint="eastAsia"/>
          <w:sz w:val="24"/>
        </w:rPr>
        <w:t>冰箱、</w:t>
      </w:r>
      <w:r>
        <w:rPr>
          <w:rFonts w:ascii="宋体" w:hAnsi="宋体" w:cs="宋体" w:hint="eastAsia"/>
          <w:sz w:val="24"/>
        </w:rPr>
        <w:t>-270</w:t>
      </w:r>
      <w:r>
        <w:rPr>
          <w:rFonts w:ascii="宋体" w:hAnsi="宋体" w:cs="宋体" w:hint="eastAsia"/>
          <w:sz w:val="24"/>
        </w:rPr>
        <w:t>°液氮罐、</w:t>
      </w:r>
      <w:r>
        <w:rPr>
          <w:rFonts w:ascii="宋体" w:hAnsi="宋体" w:cs="宋体" w:hint="eastAsia"/>
          <w:sz w:val="24"/>
        </w:rPr>
        <w:t>10*10</w:t>
      </w:r>
      <w:r>
        <w:rPr>
          <w:rFonts w:ascii="宋体" w:hAnsi="宋体" w:cs="宋体" w:hint="eastAsia"/>
          <w:sz w:val="24"/>
        </w:rPr>
        <w:t>样本冻存盒等不同形式不同结构的冻存设备；</w:t>
      </w:r>
    </w:p>
    <w:p w:rsidR="00BB41B0" w:rsidRDefault="00332BB9">
      <w:pPr>
        <w:spacing w:line="360" w:lineRule="auto"/>
        <w:ind w:firstLineChars="200" w:firstLine="480"/>
        <w:rPr>
          <w:rFonts w:ascii="宋体" w:hAnsi="宋体" w:cs="宋体"/>
          <w:sz w:val="24"/>
        </w:rPr>
      </w:pPr>
      <w:r>
        <w:rPr>
          <w:rFonts w:ascii="宋体" w:hAnsi="宋体" w:cs="宋体" w:hint="eastAsia"/>
          <w:sz w:val="24"/>
        </w:rPr>
        <w:t>进行冻存空间结构设置时，系统会显示实时的空间结构可视化页面；</w:t>
      </w:r>
    </w:p>
    <w:p w:rsidR="00BB41B0" w:rsidRDefault="00332BB9">
      <w:pPr>
        <w:spacing w:line="360" w:lineRule="auto"/>
        <w:ind w:firstLineChars="200" w:firstLine="480"/>
        <w:rPr>
          <w:rFonts w:ascii="宋体" w:hAnsi="宋体" w:cs="宋体"/>
          <w:sz w:val="24"/>
        </w:rPr>
      </w:pPr>
      <w:r>
        <w:rPr>
          <w:rFonts w:ascii="宋体" w:hAnsi="宋体" w:cs="宋体" w:hint="eastAsia"/>
          <w:sz w:val="24"/>
        </w:rPr>
        <w:t>系统支持对每个冻存架预设其存放的标本类型、样本类型、储存形式参数；</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支持可视化显示冻存空间，显示具体的冰箱、液氮罐、冻存盒的具体存</w:t>
      </w:r>
      <w:r>
        <w:rPr>
          <w:rFonts w:ascii="宋体" w:hAnsi="宋体" w:cs="宋体" w:hint="eastAsia"/>
          <w:sz w:val="24"/>
        </w:rPr>
        <w:t>放情况，通过不同颜色进行标识区分不同的空间情况；</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支持在取材时直接连接至样本冻存管理模块，系统可根据不同的样本类型、储存形式，自动提供最佳的存放位置，一键完成样本冻存记录冰打印出冻存管标签；</w:t>
      </w:r>
    </w:p>
    <w:p w:rsidR="00BB41B0" w:rsidRDefault="00332BB9">
      <w:pPr>
        <w:spacing w:line="360" w:lineRule="auto"/>
        <w:ind w:firstLineChars="200" w:firstLine="480"/>
        <w:rPr>
          <w:rFonts w:ascii="宋体" w:hAnsi="宋体" w:cs="宋体"/>
          <w:sz w:val="24"/>
        </w:rPr>
      </w:pPr>
      <w:r>
        <w:rPr>
          <w:rFonts w:ascii="宋体" w:hAnsi="宋体" w:cs="宋体" w:hint="eastAsia"/>
          <w:sz w:val="24"/>
        </w:rPr>
        <w:t>样本冻存管标签样式支持根据科室需求自定义设置；</w:t>
      </w:r>
    </w:p>
    <w:p w:rsidR="00BB41B0" w:rsidRDefault="00332BB9">
      <w:pPr>
        <w:spacing w:line="360" w:lineRule="auto"/>
        <w:ind w:firstLineChars="200" w:firstLine="480"/>
        <w:rPr>
          <w:rFonts w:ascii="宋体" w:hAnsi="宋体" w:cs="宋体"/>
          <w:sz w:val="24"/>
        </w:rPr>
      </w:pPr>
      <w:r>
        <w:rPr>
          <w:rFonts w:ascii="宋体" w:hAnsi="宋体" w:cs="宋体" w:hint="eastAsia"/>
          <w:sz w:val="24"/>
        </w:rPr>
        <w:t>标签样式支持显示具体样本管的冻存位置；</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支持按模板一键批量入库，如肿瘤组织</w:t>
      </w:r>
      <w:r>
        <w:rPr>
          <w:rFonts w:ascii="宋体" w:hAnsi="宋体" w:cs="宋体" w:hint="eastAsia"/>
          <w:sz w:val="24"/>
        </w:rPr>
        <w:t>2</w:t>
      </w:r>
      <w:r>
        <w:rPr>
          <w:rFonts w:ascii="宋体" w:hAnsi="宋体" w:cs="宋体" w:hint="eastAsia"/>
          <w:sz w:val="24"/>
        </w:rPr>
        <w:t>管、正常组织</w:t>
      </w:r>
      <w:r>
        <w:rPr>
          <w:rFonts w:ascii="宋体" w:hAnsi="宋体" w:cs="宋体" w:hint="eastAsia"/>
          <w:sz w:val="24"/>
        </w:rPr>
        <w:t>1</w:t>
      </w:r>
      <w:r>
        <w:rPr>
          <w:rFonts w:ascii="宋体" w:hAnsi="宋体" w:cs="宋体" w:hint="eastAsia"/>
          <w:sz w:val="24"/>
        </w:rPr>
        <w:t>管、肿旁组织</w:t>
      </w:r>
      <w:r>
        <w:rPr>
          <w:rFonts w:ascii="宋体" w:hAnsi="宋体" w:cs="宋体" w:hint="eastAsia"/>
          <w:sz w:val="24"/>
        </w:rPr>
        <w:t>1</w:t>
      </w:r>
      <w:r>
        <w:rPr>
          <w:rFonts w:ascii="宋体" w:hAnsi="宋体" w:cs="宋体" w:hint="eastAsia"/>
          <w:sz w:val="24"/>
        </w:rPr>
        <w:t>管。支持根据科室需求自定义配置入库模板；</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支持通过多条件查询进行样本出库操作，出库时支持填写出库相关信息，如出库员、出库时间、用途等；</w:t>
      </w:r>
    </w:p>
    <w:p w:rsidR="00BB41B0" w:rsidRDefault="00332BB9">
      <w:pPr>
        <w:spacing w:line="360" w:lineRule="auto"/>
        <w:ind w:firstLineChars="200" w:firstLine="480"/>
        <w:rPr>
          <w:rFonts w:ascii="宋体" w:hAnsi="宋体" w:cs="宋体"/>
          <w:sz w:val="24"/>
        </w:rPr>
      </w:pPr>
      <w:r>
        <w:rPr>
          <w:rFonts w:ascii="宋体" w:hAnsi="宋体" w:cs="宋体" w:hint="eastAsia"/>
          <w:sz w:val="24"/>
        </w:rPr>
        <w:t>系统支持样本查询功能，具备多条件联合查询，可精确到每个样本管存放的具体位置，如冰箱号、架号、层号、盒号等；</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支持对查询到的数据进行导出；导出时支持选择需要导出的字段，并且具备记住功能，以便下次直接进行导出；</w:t>
      </w:r>
    </w:p>
    <w:p w:rsidR="00BB41B0" w:rsidRDefault="00332BB9">
      <w:pPr>
        <w:spacing w:line="360" w:lineRule="auto"/>
        <w:ind w:firstLineChars="200" w:firstLine="480"/>
        <w:rPr>
          <w:rFonts w:ascii="宋体" w:hAnsi="宋体" w:cs="宋体"/>
          <w:sz w:val="24"/>
        </w:rPr>
      </w:pPr>
      <w:r>
        <w:rPr>
          <w:rFonts w:ascii="宋体" w:hAnsi="宋体" w:cs="宋体" w:hint="eastAsia"/>
          <w:sz w:val="24"/>
        </w:rPr>
        <w:t>样本查询还支持显示当前冻存标本对应检查的病理诊断；</w:t>
      </w:r>
    </w:p>
    <w:p w:rsidR="00BB41B0" w:rsidRDefault="00332BB9">
      <w:pPr>
        <w:spacing w:line="360" w:lineRule="auto"/>
        <w:ind w:firstLineChars="200" w:firstLine="480"/>
        <w:rPr>
          <w:rFonts w:ascii="宋体" w:hAnsi="宋体" w:cs="宋体"/>
          <w:sz w:val="24"/>
        </w:rPr>
      </w:pPr>
      <w:r>
        <w:rPr>
          <w:rFonts w:ascii="宋体" w:hAnsi="宋体" w:cs="宋体" w:hint="eastAsia"/>
          <w:sz w:val="24"/>
        </w:rPr>
        <w:t>系统支持查询某个时间段内入库的病例数和样本管总数。</w:t>
      </w:r>
    </w:p>
    <w:p w:rsidR="00BB41B0" w:rsidRDefault="00332BB9">
      <w:pPr>
        <w:pStyle w:val="30"/>
        <w:ind w:left="0"/>
      </w:pPr>
      <w:r>
        <w:rPr>
          <w:rFonts w:hint="eastAsia"/>
        </w:rPr>
        <w:t>病理标本管理</w:t>
      </w:r>
    </w:p>
    <w:p w:rsidR="00BB41B0" w:rsidRDefault="00332BB9">
      <w:pPr>
        <w:spacing w:line="360" w:lineRule="auto"/>
        <w:ind w:firstLineChars="200" w:firstLine="480"/>
        <w:rPr>
          <w:rFonts w:ascii="宋体" w:hAnsi="宋体" w:cs="宋体"/>
          <w:sz w:val="24"/>
        </w:rPr>
      </w:pPr>
      <w:r>
        <w:rPr>
          <w:rFonts w:ascii="宋体" w:hAnsi="宋体" w:cs="宋体" w:hint="eastAsia"/>
          <w:sz w:val="24"/>
        </w:rPr>
        <w:t>提供针对标本入库、销毁的标本管理功能；</w:t>
      </w:r>
    </w:p>
    <w:p w:rsidR="00BB41B0" w:rsidRDefault="00332BB9">
      <w:pPr>
        <w:spacing w:line="360" w:lineRule="auto"/>
        <w:ind w:firstLineChars="200" w:firstLine="480"/>
        <w:rPr>
          <w:rFonts w:ascii="宋体" w:hAnsi="宋体" w:cs="宋体"/>
          <w:sz w:val="24"/>
        </w:rPr>
      </w:pPr>
      <w:r>
        <w:rPr>
          <w:rFonts w:ascii="宋体" w:hAnsi="宋体" w:cs="宋体" w:hint="eastAsia"/>
          <w:sz w:val="24"/>
        </w:rPr>
        <w:t>具备标本箱设置功能，可自由定义标本箱的箱子编号和箱子名称，并打印标本箱标签，标签样式支持用户自定义设置；</w:t>
      </w:r>
    </w:p>
    <w:p w:rsidR="00BB41B0" w:rsidRDefault="00332BB9">
      <w:pPr>
        <w:spacing w:line="360" w:lineRule="auto"/>
        <w:ind w:firstLineChars="200" w:firstLine="480"/>
        <w:rPr>
          <w:rFonts w:ascii="宋体" w:hAnsi="宋体" w:cs="宋体"/>
          <w:sz w:val="24"/>
        </w:rPr>
      </w:pPr>
      <w:r>
        <w:rPr>
          <w:rFonts w:ascii="宋体" w:hAnsi="宋体" w:cs="宋体" w:hint="eastAsia"/>
          <w:sz w:val="24"/>
        </w:rPr>
        <w:t>在取材环节可直接连接到标本管理模块，实现</w:t>
      </w:r>
      <w:r>
        <w:rPr>
          <w:rFonts w:ascii="宋体" w:hAnsi="宋体" w:cs="宋体" w:hint="eastAsia"/>
          <w:sz w:val="24"/>
        </w:rPr>
        <w:t>快速的标本入库功能；</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支持在取材之后进行批量扫码入库，扫描标本条码即可一键入库；</w:t>
      </w:r>
    </w:p>
    <w:p w:rsidR="00BB41B0" w:rsidRDefault="00332BB9">
      <w:pPr>
        <w:spacing w:line="360" w:lineRule="auto"/>
        <w:ind w:firstLineChars="200" w:firstLine="480"/>
        <w:rPr>
          <w:rFonts w:ascii="宋体" w:hAnsi="宋体" w:cs="宋体"/>
          <w:sz w:val="24"/>
        </w:rPr>
      </w:pPr>
      <w:r>
        <w:rPr>
          <w:rFonts w:ascii="宋体" w:hAnsi="宋体" w:cs="宋体" w:hint="eastAsia"/>
          <w:sz w:val="24"/>
        </w:rPr>
        <w:t>标本入库时系统会自动记录入库员和入库时间，支持选择该标本的存放位置；</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支持通过扫描标本箱子号自动识别存放在该箱子的所有标本数据，实现批量销毁；</w:t>
      </w:r>
      <w:r>
        <w:rPr>
          <w:rFonts w:ascii="宋体" w:hAnsi="宋体" w:cs="宋体" w:hint="eastAsia"/>
          <w:sz w:val="24"/>
        </w:rPr>
        <w:lastRenderedPageBreak/>
        <w:t>标本销毁时系统会自动记录销毁员和销毁时间；</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支持标本查询功能，具备多条件联合查询；</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支持对查询到的数据进行导出；导出时支持选择需要导出的字段，并且具备记住功能，以便下次直接进行导出。</w:t>
      </w:r>
    </w:p>
    <w:p w:rsidR="00BB41B0" w:rsidRDefault="00332BB9">
      <w:pPr>
        <w:pStyle w:val="30"/>
        <w:ind w:left="0"/>
      </w:pPr>
      <w:r>
        <w:rPr>
          <w:rFonts w:hint="eastAsia"/>
        </w:rPr>
        <w:t>病理统计分析</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支持各类统计功能，能对各送检医院、科室、医生、阳性率等统计；</w:t>
      </w:r>
    </w:p>
    <w:p w:rsidR="00BB41B0" w:rsidRDefault="00332BB9">
      <w:pPr>
        <w:spacing w:line="360" w:lineRule="auto"/>
        <w:ind w:firstLineChars="200" w:firstLine="480"/>
        <w:rPr>
          <w:rFonts w:ascii="宋体" w:hAnsi="宋体" w:cs="宋体"/>
          <w:sz w:val="24"/>
        </w:rPr>
      </w:pPr>
      <w:r>
        <w:rPr>
          <w:rFonts w:ascii="宋体" w:hAnsi="宋体" w:cs="宋体" w:hint="eastAsia"/>
          <w:sz w:val="24"/>
        </w:rPr>
        <w:t>提供多种病理科工作量统计报表，包括医生工作量、技师工作量、科室工作量、送检工作量等；</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支持切片质量、取材质量、包埋质量统计；</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支持不合格标本统计；</w:t>
      </w:r>
    </w:p>
    <w:p w:rsidR="00BB41B0" w:rsidRDefault="00332BB9">
      <w:pPr>
        <w:spacing w:line="360" w:lineRule="auto"/>
        <w:ind w:firstLineChars="200" w:firstLine="480"/>
        <w:rPr>
          <w:rFonts w:ascii="宋体" w:hAnsi="宋体" w:cs="宋体"/>
          <w:sz w:val="24"/>
        </w:rPr>
      </w:pPr>
      <w:r>
        <w:rPr>
          <w:rFonts w:ascii="宋体" w:hAnsi="宋体" w:cs="宋体" w:hint="eastAsia"/>
          <w:sz w:val="24"/>
        </w:rPr>
        <w:t>提供多种报告时间统计报表，包括冰冻报告发放时间统计、报告发放及时率的统计、超期报告统计、报告实际发放天数统计、报告实际发放天数汇总；</w:t>
      </w:r>
    </w:p>
    <w:p w:rsidR="00BB41B0" w:rsidRDefault="00332BB9">
      <w:pPr>
        <w:spacing w:line="360" w:lineRule="auto"/>
        <w:ind w:firstLineChars="200" w:firstLine="480"/>
        <w:rPr>
          <w:rFonts w:ascii="宋体" w:hAnsi="宋体" w:cs="宋体"/>
          <w:sz w:val="24"/>
        </w:rPr>
      </w:pPr>
      <w:r>
        <w:rPr>
          <w:rFonts w:ascii="宋体" w:hAnsi="宋体" w:cs="宋体" w:hint="eastAsia"/>
          <w:sz w:val="24"/>
        </w:rPr>
        <w:t>术中快速与石蜡诊断符合率、术中冰冻诊断及时率、免疫组化切片优良率、</w:t>
      </w:r>
      <w:r>
        <w:rPr>
          <w:rFonts w:ascii="宋体" w:hAnsi="宋体" w:cs="宋体" w:hint="eastAsia"/>
          <w:sz w:val="24"/>
        </w:rPr>
        <w:t>HE</w:t>
      </w:r>
      <w:r>
        <w:rPr>
          <w:rFonts w:ascii="宋体" w:hAnsi="宋体" w:cs="宋体" w:hint="eastAsia"/>
          <w:sz w:val="24"/>
        </w:rPr>
        <w:t>切片优良率、细胞病理诊断及时率等；</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支持图形统计功能；支持统计数据以各常规图形显示，如柱状图、饼状图等。</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支持根据用户需求自定义报表；</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支持统计</w:t>
      </w:r>
      <w:r>
        <w:rPr>
          <w:rFonts w:ascii="宋体" w:hAnsi="宋体" w:cs="宋体" w:hint="eastAsia"/>
          <w:sz w:val="24"/>
        </w:rPr>
        <w:t>13</w:t>
      </w:r>
      <w:r>
        <w:rPr>
          <w:rFonts w:ascii="宋体" w:hAnsi="宋体" w:cs="宋体" w:hint="eastAsia"/>
          <w:sz w:val="24"/>
        </w:rPr>
        <w:t>项病理专业医</w:t>
      </w:r>
      <w:r>
        <w:rPr>
          <w:rFonts w:ascii="宋体" w:hAnsi="宋体" w:cs="宋体" w:hint="eastAsia"/>
          <w:sz w:val="24"/>
        </w:rPr>
        <w:t>疗质量控制指标。</w:t>
      </w:r>
    </w:p>
    <w:p w:rsidR="00BB41B0" w:rsidRDefault="00BB41B0">
      <w:pPr>
        <w:spacing w:line="360" w:lineRule="auto"/>
        <w:ind w:firstLineChars="200" w:firstLine="480"/>
        <w:rPr>
          <w:rFonts w:ascii="宋体" w:hAnsi="宋体" w:cs="宋体"/>
          <w:sz w:val="24"/>
        </w:rPr>
      </w:pPr>
    </w:p>
    <w:p w:rsidR="00BB41B0" w:rsidRDefault="00332BB9">
      <w:pPr>
        <w:pStyle w:val="30"/>
        <w:ind w:left="0"/>
      </w:pPr>
      <w:r>
        <w:rPr>
          <w:rFonts w:hint="eastAsia"/>
        </w:rPr>
        <w:t>病理科室管理</w:t>
      </w:r>
    </w:p>
    <w:p w:rsidR="00BB41B0" w:rsidRDefault="00332BB9">
      <w:pPr>
        <w:spacing w:line="360" w:lineRule="auto"/>
        <w:ind w:firstLineChars="200" w:firstLine="480"/>
        <w:rPr>
          <w:rFonts w:ascii="宋体" w:hAnsi="宋体" w:cs="宋体"/>
          <w:sz w:val="24"/>
        </w:rPr>
      </w:pPr>
      <w:r>
        <w:rPr>
          <w:rFonts w:ascii="宋体" w:hAnsi="宋体" w:cs="宋体" w:hint="eastAsia"/>
          <w:sz w:val="24"/>
        </w:rPr>
        <w:t>科室管理工作应用在科室管理中，使用者通常为科室病理系统管理员或科室主任。管理科室用户、各种字典、报告格式等系统内功能的修改；</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支持可根据不同岗位医护人员的工作特定性质，有效、灵活、方便地自定义设置和管理相应的工作权限、权限时间限制；</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支持任务提醒规则设定，包括提醒内容、提醒时间能够自定义具体规则；</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支持科室通知；</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支持报告诊断模板维护和自定义等；</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支持检查号规则设定，可根据不同科室、不同检查设备、不同检查类别进行设定；</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支持用户字典管理；</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支持科室字典维护，更改检查类别、检查组、检查项目、检查部位等科室内部维</w:t>
      </w:r>
      <w:r>
        <w:rPr>
          <w:rFonts w:ascii="宋体" w:hAnsi="宋体" w:cs="宋体" w:hint="eastAsia"/>
          <w:sz w:val="24"/>
        </w:rPr>
        <w:lastRenderedPageBreak/>
        <w:t>护；</w:t>
      </w:r>
    </w:p>
    <w:p w:rsidR="00BB41B0" w:rsidRDefault="00332BB9">
      <w:pPr>
        <w:spacing w:line="360" w:lineRule="auto"/>
        <w:ind w:firstLineChars="200" w:firstLine="480"/>
        <w:rPr>
          <w:rFonts w:ascii="宋体" w:hAnsi="宋体" w:cs="宋体"/>
          <w:sz w:val="24"/>
        </w:rPr>
      </w:pPr>
      <w:r>
        <w:rPr>
          <w:rFonts w:ascii="宋体" w:hAnsi="宋体" w:cs="宋体" w:hint="eastAsia"/>
          <w:sz w:val="24"/>
        </w:rPr>
        <w:t>支持系统操作日志管理。</w:t>
      </w:r>
    </w:p>
    <w:p w:rsidR="00BB41B0" w:rsidRDefault="00332BB9">
      <w:pPr>
        <w:pStyle w:val="20"/>
        <w:ind w:left="0"/>
        <w:rPr>
          <w:rFonts w:ascii="宋体" w:hAnsi="宋体"/>
        </w:rPr>
      </w:pPr>
      <w:r>
        <w:rPr>
          <w:rFonts w:ascii="宋体" w:hAnsi="宋体" w:hint="eastAsia"/>
        </w:rPr>
        <w:t>临床影像信息系统</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系统采用</w:t>
      </w:r>
      <w:r>
        <w:rPr>
          <w:rFonts w:ascii="宋体" w:hAnsi="宋体" w:cs="仿宋" w:hint="eastAsia"/>
          <w:spacing w:val="-1"/>
          <w:sz w:val="24"/>
          <w:lang w:val="zh-CN"/>
        </w:rPr>
        <w:t>B/S</w:t>
      </w:r>
      <w:r>
        <w:rPr>
          <w:rFonts w:ascii="宋体" w:hAnsi="宋体" w:cs="仿宋" w:hint="eastAsia"/>
          <w:spacing w:val="-1"/>
          <w:sz w:val="24"/>
          <w:lang w:val="zh-CN"/>
        </w:rPr>
        <w:t>架构，支持</w:t>
      </w:r>
      <w:r>
        <w:rPr>
          <w:rFonts w:ascii="宋体" w:hAnsi="宋体" w:cs="仿宋" w:hint="eastAsia"/>
          <w:spacing w:val="-1"/>
          <w:sz w:val="24"/>
          <w:lang w:val="zh-CN"/>
        </w:rPr>
        <w:t>PACS</w:t>
      </w:r>
      <w:r>
        <w:rPr>
          <w:rFonts w:ascii="宋体" w:hAnsi="宋体" w:cs="仿宋" w:hint="eastAsia"/>
          <w:spacing w:val="-1"/>
          <w:sz w:val="24"/>
          <w:lang w:val="zh-CN"/>
        </w:rPr>
        <w:t>检查</w:t>
      </w:r>
      <w:r>
        <w:rPr>
          <w:rFonts w:ascii="宋体" w:hAnsi="宋体" w:cs="仿宋"/>
          <w:spacing w:val="-1"/>
          <w:sz w:val="24"/>
          <w:lang w:val="zh-CN"/>
        </w:rPr>
        <w:t>影像和检查报告的查阅</w:t>
      </w:r>
      <w:r>
        <w:rPr>
          <w:rFonts w:ascii="宋体" w:hAnsi="宋体" w:cs="仿宋" w:hint="eastAsia"/>
          <w:spacing w:val="-1"/>
          <w:sz w:val="24"/>
          <w:lang w:val="zh-CN"/>
        </w:rPr>
        <w:t>；</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支持同病人或不同病人之间的对比功能</w:t>
      </w:r>
      <w:r>
        <w:rPr>
          <w:rFonts w:ascii="宋体" w:hAnsi="宋体" w:cs="仿宋" w:hint="eastAsia"/>
          <w:spacing w:val="-1"/>
          <w:sz w:val="24"/>
          <w:lang w:val="zh-CN"/>
        </w:rPr>
        <w:t xml:space="preserve"> </w:t>
      </w:r>
      <w:r>
        <w:rPr>
          <w:rFonts w:ascii="宋体" w:hAnsi="宋体" w:cs="仿宋" w:hint="eastAsia"/>
          <w:spacing w:val="-1"/>
          <w:sz w:val="24"/>
          <w:lang w:val="zh-CN"/>
        </w:rPr>
        <w:t>；</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支持报告页面查看检查测量值；</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支持影像布局功能；能够以单幅、</w:t>
      </w:r>
      <w:r>
        <w:rPr>
          <w:rFonts w:ascii="宋体" w:hAnsi="宋体" w:cs="仿宋" w:hint="eastAsia"/>
          <w:spacing w:val="-1"/>
          <w:sz w:val="24"/>
          <w:lang w:val="zh-CN"/>
        </w:rPr>
        <w:t>1X2</w:t>
      </w:r>
      <w:r>
        <w:rPr>
          <w:rFonts w:ascii="宋体" w:hAnsi="宋体" w:cs="仿宋" w:hint="eastAsia"/>
          <w:spacing w:val="-1"/>
          <w:sz w:val="24"/>
          <w:lang w:val="zh-CN"/>
        </w:rPr>
        <w:t>幅、</w:t>
      </w:r>
      <w:r>
        <w:rPr>
          <w:rFonts w:ascii="宋体" w:hAnsi="宋体" w:cs="仿宋" w:hint="eastAsia"/>
          <w:spacing w:val="-1"/>
          <w:sz w:val="24"/>
          <w:lang w:val="zh-CN"/>
        </w:rPr>
        <w:t>2X2</w:t>
      </w:r>
      <w:r>
        <w:rPr>
          <w:rFonts w:ascii="宋体" w:hAnsi="宋体" w:cs="仿宋" w:hint="eastAsia"/>
          <w:spacing w:val="-1"/>
          <w:sz w:val="24"/>
          <w:lang w:val="zh-CN"/>
        </w:rPr>
        <w:t>幅、</w:t>
      </w:r>
      <w:r>
        <w:rPr>
          <w:rFonts w:ascii="宋体" w:hAnsi="宋体" w:cs="仿宋" w:hint="eastAsia"/>
          <w:spacing w:val="-1"/>
          <w:sz w:val="24"/>
          <w:lang w:val="zh-CN"/>
        </w:rPr>
        <w:t>2X3</w:t>
      </w:r>
      <w:r>
        <w:rPr>
          <w:rFonts w:ascii="宋体" w:hAnsi="宋体" w:cs="仿宋" w:hint="eastAsia"/>
          <w:spacing w:val="-1"/>
          <w:sz w:val="24"/>
          <w:lang w:val="zh-CN"/>
        </w:rPr>
        <w:t>幅、</w:t>
      </w:r>
      <w:r>
        <w:rPr>
          <w:rFonts w:ascii="宋体" w:hAnsi="宋体" w:cs="仿宋" w:hint="eastAsia"/>
          <w:spacing w:val="-1"/>
          <w:sz w:val="24"/>
          <w:lang w:val="zh-CN"/>
        </w:rPr>
        <w:t>3X4</w:t>
      </w:r>
      <w:r>
        <w:rPr>
          <w:rFonts w:ascii="宋体" w:hAnsi="宋体" w:cs="仿宋" w:hint="eastAsia"/>
          <w:spacing w:val="-1"/>
          <w:sz w:val="24"/>
          <w:lang w:val="zh-CN"/>
        </w:rPr>
        <w:t>幅、</w:t>
      </w:r>
      <w:r>
        <w:rPr>
          <w:rFonts w:ascii="宋体" w:hAnsi="宋体" w:cs="仿宋" w:hint="eastAsia"/>
          <w:spacing w:val="-1"/>
          <w:sz w:val="24"/>
          <w:lang w:val="zh-CN"/>
        </w:rPr>
        <w:t>4X6</w:t>
      </w:r>
      <w:r>
        <w:rPr>
          <w:rFonts w:ascii="宋体" w:hAnsi="宋体" w:cs="仿宋" w:hint="eastAsia"/>
          <w:spacing w:val="-1"/>
          <w:sz w:val="24"/>
          <w:lang w:val="zh-CN"/>
        </w:rPr>
        <w:t>幅、</w:t>
      </w:r>
      <w:r>
        <w:rPr>
          <w:rFonts w:ascii="宋体" w:hAnsi="宋体" w:cs="仿宋" w:hint="eastAsia"/>
          <w:spacing w:val="-1"/>
          <w:sz w:val="24"/>
          <w:lang w:val="zh-CN"/>
        </w:rPr>
        <w:t>6X8</w:t>
      </w:r>
      <w:r>
        <w:rPr>
          <w:rFonts w:ascii="宋体" w:hAnsi="宋体" w:cs="仿宋" w:hint="eastAsia"/>
          <w:spacing w:val="-1"/>
          <w:sz w:val="24"/>
          <w:lang w:val="zh-CN"/>
        </w:rPr>
        <w:t>幅和自定义显示等；部分影像处理工作站可只需要图像</w:t>
      </w:r>
      <w:r>
        <w:rPr>
          <w:rFonts w:ascii="宋体" w:hAnsi="宋体" w:cs="仿宋" w:hint="eastAsia"/>
          <w:spacing w:val="-1"/>
          <w:sz w:val="24"/>
          <w:lang w:val="zh-CN"/>
        </w:rPr>
        <w:t>2</w:t>
      </w:r>
      <w:r>
        <w:rPr>
          <w:rFonts w:ascii="宋体" w:hAnsi="宋体" w:cs="仿宋" w:hint="eastAsia"/>
          <w:spacing w:val="-1"/>
          <w:sz w:val="24"/>
          <w:lang w:val="zh-CN"/>
        </w:rPr>
        <w:t>×</w:t>
      </w:r>
      <w:r>
        <w:rPr>
          <w:rFonts w:ascii="宋体" w:hAnsi="宋体" w:cs="仿宋" w:hint="eastAsia"/>
          <w:spacing w:val="-1"/>
          <w:sz w:val="24"/>
          <w:lang w:val="zh-CN"/>
        </w:rPr>
        <w:t>2</w:t>
      </w:r>
      <w:r>
        <w:rPr>
          <w:rFonts w:ascii="宋体" w:hAnsi="宋体" w:cs="仿宋" w:hint="eastAsia"/>
          <w:spacing w:val="-1"/>
          <w:sz w:val="24"/>
          <w:lang w:val="zh-CN"/>
        </w:rPr>
        <w:t>格式显示（诸如：超声等）；</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支持影像后处理功能；后处理诸如：移动、缩放、放大镜、反片、顺、逆时针旋转、上下左右镜像、伪彩等；</w:t>
      </w:r>
      <w:r>
        <w:rPr>
          <w:rFonts w:ascii="宋体" w:hAnsi="宋体" w:cs="仿宋" w:hint="eastAsia"/>
          <w:spacing w:val="-1"/>
          <w:sz w:val="24"/>
          <w:lang w:val="zh-CN"/>
        </w:rPr>
        <w:t>标注功能包括：圆形、测量笔、箭头、文字、直线、长方形、多边形、角度等类型，各标注可以显示测量值，也可以隐藏测量值。图像标注可保存；（备注：根据不同设备类型影像支持相应的后处理功能）；</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支持影像回放功能；动态图像回放、支持电影回放，并可调节回放速度，可暂停，可反方向回放；</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支持临床三维模式：可以对图像进行三维后处理，如</w:t>
      </w:r>
      <w:r>
        <w:rPr>
          <w:rFonts w:ascii="宋体" w:hAnsi="宋体" w:cs="仿宋" w:hint="eastAsia"/>
          <w:spacing w:val="-1"/>
          <w:sz w:val="24"/>
          <w:lang w:val="zh-CN"/>
        </w:rPr>
        <w:t>MPR</w:t>
      </w:r>
      <w:r>
        <w:rPr>
          <w:rFonts w:ascii="宋体" w:hAnsi="宋体" w:cs="仿宋" w:hint="eastAsia"/>
          <w:spacing w:val="-1"/>
          <w:sz w:val="24"/>
          <w:lang w:val="zh-CN"/>
        </w:rPr>
        <w:t>、</w:t>
      </w:r>
      <w:r>
        <w:rPr>
          <w:rFonts w:ascii="宋体" w:hAnsi="宋体" w:cs="仿宋" w:hint="eastAsia"/>
          <w:spacing w:val="-1"/>
          <w:sz w:val="24"/>
          <w:lang w:val="zh-CN"/>
        </w:rPr>
        <w:t>MIP</w:t>
      </w:r>
      <w:r>
        <w:rPr>
          <w:rFonts w:ascii="宋体" w:hAnsi="宋体" w:cs="仿宋" w:hint="eastAsia"/>
          <w:spacing w:val="-1"/>
          <w:sz w:val="24"/>
          <w:lang w:val="zh-CN"/>
        </w:rPr>
        <w:t>、</w:t>
      </w:r>
      <w:r>
        <w:rPr>
          <w:rFonts w:ascii="宋体" w:hAnsi="宋体" w:cs="仿宋" w:hint="eastAsia"/>
          <w:spacing w:val="-1"/>
          <w:sz w:val="24"/>
          <w:lang w:val="zh-CN"/>
        </w:rPr>
        <w:t>MIN</w:t>
      </w:r>
      <w:r>
        <w:rPr>
          <w:rFonts w:ascii="宋体" w:hAnsi="宋体" w:cs="仿宋" w:hint="eastAsia"/>
          <w:spacing w:val="-1"/>
          <w:sz w:val="24"/>
          <w:lang w:val="zh-CN"/>
        </w:rPr>
        <w:t>、</w:t>
      </w:r>
      <w:r>
        <w:rPr>
          <w:rFonts w:ascii="宋体" w:hAnsi="宋体" w:cs="仿宋" w:hint="eastAsia"/>
          <w:spacing w:val="-1"/>
          <w:sz w:val="24"/>
          <w:lang w:val="zh-CN"/>
        </w:rPr>
        <w:t>VR</w:t>
      </w:r>
      <w:r>
        <w:rPr>
          <w:rFonts w:ascii="宋体" w:hAnsi="宋体" w:cs="仿宋" w:hint="eastAsia"/>
          <w:spacing w:val="-1"/>
          <w:sz w:val="24"/>
          <w:lang w:val="zh-CN"/>
        </w:rPr>
        <w:t>等高级三维后处理，承诺不限制三维后处理工作站安装许可。</w:t>
      </w:r>
    </w:p>
    <w:p w:rsidR="00BB41B0" w:rsidRDefault="00332BB9">
      <w:pPr>
        <w:pStyle w:val="20"/>
        <w:ind w:left="0"/>
        <w:rPr>
          <w:rFonts w:ascii="宋体" w:hAnsi="宋体"/>
        </w:rPr>
      </w:pPr>
      <w:r>
        <w:rPr>
          <w:rFonts w:ascii="宋体" w:hAnsi="宋体" w:hint="eastAsia"/>
        </w:rPr>
        <w:t>质控管理系统</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支持质控全流程管理：管理首页依据指定条件快速检索病人信息，针对疑难病症案例加入随访、加入早会，便于后期的跟踪与读片会诊的开展，及时查看质控情况、报告、图像及危急值情况。</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支持会诊管理：通常对疑难病例加入会诊，然后进行集体读片，保存每次读片的结果，供其他医生学习与交流，以提高科室的整体业务水平，同时参与会诊人员也与科室、医师的业绩考核相结合。</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支持随访管理：根据需要设置私有</w:t>
      </w:r>
      <w:r>
        <w:rPr>
          <w:rFonts w:ascii="宋体" w:hAnsi="宋体" w:cstheme="minorBidi" w:hint="eastAsia"/>
          <w:sz w:val="24"/>
        </w:rPr>
        <w:t>/</w:t>
      </w:r>
      <w:r>
        <w:rPr>
          <w:rFonts w:ascii="宋体" w:hAnsi="宋体" w:cstheme="minorBidi" w:hint="eastAsia"/>
          <w:sz w:val="24"/>
        </w:rPr>
        <w:t>公有随访类别，系统可以跟踪记录病例的最终诊断，病理诊断、手术记录，复查及其它相关检查信息，并允许对随访结果进行管理，查询，统计，导出等。</w:t>
      </w:r>
      <w:r>
        <w:rPr>
          <w:rFonts w:ascii="宋体" w:hAnsi="宋体" w:cstheme="minorBidi" w:hint="eastAsia"/>
          <w:sz w:val="24"/>
        </w:rPr>
        <w:t>对于需要再次会诊或集体阅片讨论的病例，可以在随访过程中直接加入会诊。</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支持质量评定：以图像质量和报告质量为主的质控项目评定与总结是科室规范管理和进步的保证。质控评定模块支持自定义质控项目</w:t>
      </w:r>
      <w:r>
        <w:rPr>
          <w:rFonts w:ascii="宋体" w:hAnsi="宋体" w:cstheme="minorBidi" w:hint="eastAsia"/>
          <w:sz w:val="24"/>
        </w:rPr>
        <w:t>/</w:t>
      </w:r>
      <w:r>
        <w:rPr>
          <w:rFonts w:ascii="宋体" w:hAnsi="宋体" w:cstheme="minorBidi" w:hint="eastAsia"/>
          <w:sz w:val="24"/>
        </w:rPr>
        <w:t>评分</w:t>
      </w:r>
      <w:r>
        <w:rPr>
          <w:rFonts w:ascii="宋体" w:hAnsi="宋体" w:cstheme="minorBidi" w:hint="eastAsia"/>
          <w:sz w:val="24"/>
        </w:rPr>
        <w:t>/</w:t>
      </w:r>
      <w:r>
        <w:rPr>
          <w:rFonts w:ascii="宋体" w:hAnsi="宋体" w:cstheme="minorBidi" w:hint="eastAsia"/>
          <w:sz w:val="24"/>
        </w:rPr>
        <w:t>等级</w:t>
      </w:r>
      <w:r>
        <w:rPr>
          <w:rFonts w:ascii="宋体" w:hAnsi="宋体" w:cstheme="minorBidi" w:hint="eastAsia"/>
          <w:sz w:val="24"/>
        </w:rPr>
        <w:t>/</w:t>
      </w:r>
      <w:r>
        <w:rPr>
          <w:rFonts w:ascii="宋体" w:hAnsi="宋体" w:cstheme="minorBidi" w:hint="eastAsia"/>
          <w:sz w:val="24"/>
        </w:rPr>
        <w:t>评分细则、随机抽样</w:t>
      </w:r>
      <w:r>
        <w:rPr>
          <w:rFonts w:ascii="宋体" w:hAnsi="宋体" w:cstheme="minorBidi" w:hint="eastAsia"/>
          <w:sz w:val="24"/>
        </w:rPr>
        <w:lastRenderedPageBreak/>
        <w:t>质控、临时质控病例新增、保存报告提醒质控或强制质控、质控统计及打印导出等功能操作。</w:t>
      </w:r>
      <w:bookmarkStart w:id="5" w:name="_Hlk78288375"/>
      <w:r>
        <w:rPr>
          <w:rFonts w:ascii="宋体" w:hAnsi="宋体" w:cstheme="minorBidi" w:hint="eastAsia"/>
          <w:sz w:val="24"/>
        </w:rPr>
        <w:t>支持抽样质控，按指定条件随机抽取指定数量的检查进行质控评分和统计。</w:t>
      </w:r>
    </w:p>
    <w:bookmarkEnd w:id="5"/>
    <w:p w:rsidR="00BB41B0" w:rsidRDefault="00332BB9">
      <w:pPr>
        <w:snapToGrid w:val="0"/>
        <w:spacing w:line="360" w:lineRule="auto"/>
        <w:ind w:firstLineChars="200" w:firstLine="480"/>
        <w:rPr>
          <w:rFonts w:ascii="宋体" w:hAnsi="宋体" w:cstheme="minorBidi"/>
          <w:b/>
          <w:sz w:val="24"/>
        </w:rPr>
      </w:pPr>
      <w:r>
        <w:rPr>
          <w:rFonts w:ascii="宋体" w:hAnsi="宋体" w:cstheme="minorBidi" w:hint="eastAsia"/>
          <w:sz w:val="24"/>
        </w:rPr>
        <w:t>支持危急值管理：支持多级上报及管理，可以发送给临床医生或者是患者通知（</w:t>
      </w:r>
      <w:r>
        <w:rPr>
          <w:rFonts w:ascii="宋体" w:hAnsi="宋体" w:cstheme="minorBidi" w:hint="eastAsia"/>
          <w:sz w:val="24"/>
        </w:rPr>
        <w:t>HIS</w:t>
      </w:r>
      <w:r>
        <w:rPr>
          <w:rFonts w:ascii="宋体" w:hAnsi="宋体" w:cstheme="minorBidi" w:hint="eastAsia"/>
          <w:sz w:val="24"/>
        </w:rPr>
        <w:t>接口），临床医生针对危急值处理后反馈消息给医技科室（</w:t>
      </w:r>
      <w:r>
        <w:rPr>
          <w:rFonts w:ascii="宋体" w:hAnsi="宋体" w:cstheme="minorBidi" w:hint="eastAsia"/>
          <w:sz w:val="24"/>
        </w:rPr>
        <w:t>HIS</w:t>
      </w:r>
      <w:r>
        <w:rPr>
          <w:rFonts w:ascii="宋体" w:hAnsi="宋体" w:cstheme="minorBidi" w:hint="eastAsia"/>
          <w:sz w:val="24"/>
        </w:rPr>
        <w:t>接口），并</w:t>
      </w:r>
      <w:r>
        <w:rPr>
          <w:rFonts w:ascii="宋体" w:hAnsi="宋体" w:cstheme="minorBidi" w:hint="eastAsia"/>
          <w:sz w:val="24"/>
        </w:rPr>
        <w:t>支持危急值超时未反馈提醒。</w:t>
      </w:r>
    </w:p>
    <w:p w:rsidR="00BB41B0" w:rsidRDefault="00332BB9">
      <w:pPr>
        <w:pStyle w:val="20"/>
        <w:ind w:left="0"/>
        <w:rPr>
          <w:rFonts w:ascii="宋体" w:hAnsi="宋体"/>
        </w:rPr>
      </w:pPr>
      <w:bookmarkStart w:id="6" w:name="_Hlk76481225"/>
      <w:r>
        <w:rPr>
          <w:rFonts w:ascii="宋体" w:hAnsi="宋体" w:hint="eastAsia"/>
        </w:rPr>
        <w:t>即时通讯系统</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支持单点登录，登录院内系统自动打开即时通讯；</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支持院内系统发送链接到即时通讯平台，打开患者检查记录、报告、图像；</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支持群组信息分享、添加好友和群组、添加组和创建群；</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持发送文件、图片、表情、好友抖动、群抖动；</w:t>
      </w:r>
    </w:p>
    <w:p w:rsidR="00BB41B0" w:rsidRDefault="00332BB9">
      <w:pPr>
        <w:snapToGrid w:val="0"/>
        <w:spacing w:line="360" w:lineRule="auto"/>
        <w:ind w:firstLineChars="200" w:firstLine="480"/>
        <w:rPr>
          <w:rFonts w:ascii="宋体" w:hAnsi="宋体" w:cstheme="minorBidi"/>
          <w:sz w:val="24"/>
        </w:rPr>
      </w:pPr>
      <w:r>
        <w:rPr>
          <w:rFonts w:ascii="宋体" w:hAnsi="宋体" w:cstheme="minorBidi" w:hint="eastAsia"/>
          <w:sz w:val="24"/>
        </w:rPr>
        <w:t>支持聊天记录查看，上传服务器。</w:t>
      </w:r>
      <w:bookmarkEnd w:id="6"/>
    </w:p>
    <w:p w:rsidR="00BB41B0" w:rsidRDefault="00332BB9">
      <w:pPr>
        <w:pStyle w:val="20"/>
        <w:ind w:left="0"/>
        <w:rPr>
          <w:rFonts w:ascii="宋体" w:hAnsi="宋体"/>
        </w:rPr>
      </w:pPr>
      <w:r>
        <w:rPr>
          <w:rFonts w:ascii="宋体" w:hAnsi="宋体" w:hint="eastAsia"/>
        </w:rPr>
        <w:t>系统接口</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超声，内镜，病理系统能够与医院</w:t>
      </w:r>
      <w:r>
        <w:rPr>
          <w:rFonts w:ascii="宋体" w:hAnsi="宋体" w:cs="仿宋" w:hint="eastAsia"/>
          <w:spacing w:val="-1"/>
          <w:sz w:val="24"/>
          <w:lang w:val="zh-CN"/>
        </w:rPr>
        <w:t>HIS</w:t>
      </w:r>
      <w:r>
        <w:rPr>
          <w:rFonts w:ascii="宋体" w:hAnsi="宋体" w:cs="仿宋" w:hint="eastAsia"/>
          <w:spacing w:val="-1"/>
          <w:sz w:val="24"/>
          <w:lang w:val="zh-CN"/>
        </w:rPr>
        <w:t>系统实现无缝融合，支持调用</w:t>
      </w:r>
      <w:r>
        <w:rPr>
          <w:rFonts w:ascii="宋体" w:hAnsi="宋体" w:cs="仿宋" w:hint="eastAsia"/>
          <w:spacing w:val="-1"/>
          <w:sz w:val="24"/>
          <w:lang w:val="zh-CN"/>
        </w:rPr>
        <w:t>HIS</w:t>
      </w:r>
      <w:r>
        <w:rPr>
          <w:rFonts w:ascii="宋体" w:hAnsi="宋体" w:cs="仿宋" w:hint="eastAsia"/>
          <w:spacing w:val="-1"/>
          <w:sz w:val="24"/>
          <w:lang w:val="zh-CN"/>
        </w:rPr>
        <w:t>系统病人信息及</w:t>
      </w:r>
      <w:r>
        <w:rPr>
          <w:rFonts w:ascii="宋体" w:hAnsi="宋体" w:cs="仿宋"/>
          <w:spacing w:val="-1"/>
          <w:sz w:val="24"/>
          <w:lang w:val="zh-CN"/>
        </w:rPr>
        <w:t>申请单</w:t>
      </w:r>
      <w:r>
        <w:rPr>
          <w:rFonts w:ascii="宋体" w:hAnsi="宋体" w:cs="仿宋" w:hint="eastAsia"/>
          <w:spacing w:val="-1"/>
          <w:sz w:val="24"/>
          <w:lang w:val="zh-CN"/>
        </w:rPr>
        <w:t>，支持手工申请单、</w:t>
      </w:r>
      <w:r>
        <w:rPr>
          <w:rFonts w:ascii="宋体" w:hAnsi="宋体" w:cs="仿宋" w:hint="eastAsia"/>
          <w:spacing w:val="-1"/>
          <w:sz w:val="24"/>
          <w:lang w:val="zh-CN"/>
        </w:rPr>
        <w:t>HIS</w:t>
      </w:r>
      <w:r>
        <w:rPr>
          <w:rFonts w:ascii="宋体" w:hAnsi="宋体" w:cs="仿宋" w:hint="eastAsia"/>
          <w:spacing w:val="-1"/>
          <w:sz w:val="24"/>
          <w:lang w:val="zh-CN"/>
        </w:rPr>
        <w:t>系统集成接口的电子申请单。若需要第三方厂商配合接口开发，则接口开发费用需供应商承担。</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超声，内镜，病理系统需配合医院要求进行接口对接，对接包含但不限于</w:t>
      </w:r>
      <w:r>
        <w:rPr>
          <w:rFonts w:ascii="宋体" w:hAnsi="宋体" w:cs="仿宋" w:hint="eastAsia"/>
          <w:spacing w:val="-1"/>
          <w:sz w:val="24"/>
          <w:lang w:val="zh-CN"/>
        </w:rPr>
        <w:t>HIS</w:t>
      </w:r>
      <w:r>
        <w:rPr>
          <w:rFonts w:ascii="宋体" w:hAnsi="宋体" w:cs="仿宋" w:hint="eastAsia"/>
          <w:spacing w:val="-1"/>
          <w:sz w:val="24"/>
          <w:lang w:val="zh-CN"/>
        </w:rPr>
        <w:t>系统、电子病历系统、体检系统、检查预约系统、排队叫号系统、医院影像中台系统、医院集成平台等院内信息系统，若需要第三方厂商配合接口开发，则接口开发费用需供应商承担。</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需要把超声，内镜，病理系统对接到院内影像中心报告平台（飞利浦）</w:t>
      </w:r>
    </w:p>
    <w:p w:rsidR="00BB41B0" w:rsidRDefault="00332BB9">
      <w:pPr>
        <w:pStyle w:val="20"/>
        <w:ind w:left="0"/>
        <w:rPr>
          <w:rFonts w:ascii="宋体" w:hAnsi="宋体"/>
        </w:rPr>
      </w:pPr>
      <w:r>
        <w:rPr>
          <w:rFonts w:ascii="宋体" w:hAnsi="宋体" w:hint="eastAsia"/>
        </w:rPr>
        <w:t>历史数据迁移</w:t>
      </w:r>
    </w:p>
    <w:p w:rsidR="00BB41B0" w:rsidRDefault="00332BB9">
      <w:pPr>
        <w:spacing w:line="360" w:lineRule="auto"/>
        <w:ind w:firstLineChars="200" w:firstLine="476"/>
        <w:rPr>
          <w:rFonts w:ascii="宋体" w:hAnsi="宋体" w:cs="仿宋"/>
          <w:b/>
          <w:bCs/>
          <w:spacing w:val="-1"/>
          <w:sz w:val="24"/>
          <w:lang w:val="zh-CN"/>
        </w:rPr>
      </w:pPr>
      <w:r>
        <w:rPr>
          <w:rFonts w:ascii="宋体" w:hAnsi="宋体" w:cs="仿宋" w:hint="eastAsia"/>
          <w:spacing w:val="-1"/>
          <w:sz w:val="24"/>
          <w:lang w:val="zh-CN"/>
        </w:rPr>
        <w:t>提供专用的数据迁移软件和详细的历史数据迁移方案将旧数据库的报告记录导入到新系统当中，并能导入历史检查病人的图像到新系统当中。</w:t>
      </w:r>
    </w:p>
    <w:p w:rsidR="00BB41B0" w:rsidRDefault="00332BB9">
      <w:pPr>
        <w:pStyle w:val="20"/>
        <w:ind w:left="0"/>
        <w:rPr>
          <w:rFonts w:ascii="宋体" w:hAnsi="宋体"/>
        </w:rPr>
      </w:pPr>
      <w:r>
        <w:rPr>
          <w:rFonts w:ascii="宋体" w:hAnsi="宋体" w:hint="eastAsia"/>
        </w:rPr>
        <w:t>设备接入</w:t>
      </w:r>
    </w:p>
    <w:p w:rsidR="00BB41B0" w:rsidRDefault="00332BB9">
      <w:pPr>
        <w:spacing w:line="360" w:lineRule="auto"/>
        <w:ind w:firstLineChars="200" w:firstLine="476"/>
        <w:rPr>
          <w:rFonts w:ascii="宋体" w:hAnsi="宋体" w:cs="仿宋"/>
          <w:spacing w:val="-1"/>
          <w:sz w:val="24"/>
          <w:lang w:val="zh-CN"/>
        </w:rPr>
      </w:pPr>
      <w:r>
        <w:rPr>
          <w:rFonts w:ascii="宋体" w:hAnsi="宋体" w:cs="仿宋" w:hint="eastAsia"/>
          <w:spacing w:val="-1"/>
          <w:sz w:val="24"/>
          <w:lang w:val="zh-CN"/>
        </w:rPr>
        <w:t>具备</w:t>
      </w:r>
      <w:r>
        <w:rPr>
          <w:rFonts w:ascii="宋体" w:hAnsi="宋体" w:cs="仿宋"/>
          <w:spacing w:val="-1"/>
          <w:sz w:val="24"/>
          <w:lang w:val="zh-CN"/>
        </w:rPr>
        <w:t>DICOM</w:t>
      </w:r>
      <w:r>
        <w:rPr>
          <w:rFonts w:ascii="宋体" w:hAnsi="宋体" w:cs="仿宋" w:hint="eastAsia"/>
          <w:spacing w:val="-1"/>
          <w:sz w:val="24"/>
          <w:lang w:val="zh-CN"/>
        </w:rPr>
        <w:t>和非</w:t>
      </w:r>
      <w:r>
        <w:rPr>
          <w:rFonts w:ascii="宋体" w:hAnsi="宋体" w:cs="仿宋"/>
          <w:spacing w:val="-1"/>
          <w:sz w:val="24"/>
          <w:lang w:val="zh-CN"/>
        </w:rPr>
        <w:t>DICOM</w:t>
      </w:r>
      <w:r>
        <w:rPr>
          <w:rFonts w:ascii="宋体" w:hAnsi="宋体" w:cs="仿宋" w:hint="eastAsia"/>
          <w:spacing w:val="-1"/>
          <w:sz w:val="24"/>
          <w:lang w:val="zh-CN"/>
        </w:rPr>
        <w:t>检查设备接入能力，须提供相应的设备接</w:t>
      </w:r>
      <w:r>
        <w:rPr>
          <w:rFonts w:ascii="宋体" w:hAnsi="宋体" w:cs="仿宋" w:hint="eastAsia"/>
          <w:spacing w:val="-1"/>
          <w:sz w:val="24"/>
          <w:lang w:val="zh-CN"/>
        </w:rPr>
        <w:t>入技术方案，并承担设备接入的接口开发、服务等费用，系统还须提供设备管理功能，能够针对科室设备的工作量，工作效益进行统计分析。</w:t>
      </w:r>
      <w:bookmarkEnd w:id="0"/>
    </w:p>
    <w:sectPr w:rsidR="00BB41B0">
      <w:footerReference w:type="default" r:id="rId7"/>
      <w:pgSz w:w="11906" w:h="16838"/>
      <w:pgMar w:top="1418" w:right="1418" w:bottom="1418" w:left="158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BB9" w:rsidRDefault="00332BB9">
      <w:r>
        <w:separator/>
      </w:r>
    </w:p>
  </w:endnote>
  <w:endnote w:type="continuationSeparator" w:id="0">
    <w:p w:rsidR="00332BB9" w:rsidRDefault="00332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libri">
    <w:altName w:val="Arial"/>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PMingLiU">
    <w:altName w:val="新細明體"/>
    <w:panose1 w:val="02020500000000000000"/>
    <w:charset w:val="88"/>
    <w:family w:val="roman"/>
    <w:pitch w:val="default"/>
    <w:sig w:usb0="00000000" w:usb1="00000000" w:usb2="00000016" w:usb3="00000000" w:csb0="00100001" w:csb1="00000000"/>
  </w:font>
  <w:font w:name="Cambria">
    <w:altName w:val="Georgia"/>
    <w:panose1 w:val="02040503050406030204"/>
    <w:charset w:val="00"/>
    <w:family w:val="roman"/>
    <w:pitch w:val="variable"/>
    <w:sig w:usb0="E00002FF" w:usb1="400004FF" w:usb2="00000000" w:usb3="00000000" w:csb0="0000019F" w:csb1="00000000"/>
  </w:font>
  <w:font w:name="Tahoma">
    <w:altName w:val="Verdana"/>
    <w:panose1 w:val="020B0604030504040204"/>
    <w:charset w:val="00"/>
    <w:family w:val="swiss"/>
    <w:pitch w:val="default"/>
    <w:sig w:usb0="00000000" w:usb1="00000000" w:usb2="00000029" w:usb3="00000000" w:csb0="000101FF" w:csb1="00000000"/>
  </w:font>
  <w:font w:name="Arial Unicode MS">
    <w:panose1 w:val="020B0604020202020204"/>
    <w:charset w:val="86"/>
    <w:family w:val="swiss"/>
    <w:pitch w:val="default"/>
    <w:sig w:usb0="00000000" w:usb1="00000000" w:usb2="0000003F" w:usb3="00000000" w:csb0="603F01FF" w:csb1="FFFF0000"/>
  </w:font>
  <w:font w:name="Microsoft YaHei UI">
    <w:altName w:val="汉仪旗黑KW 55S"/>
    <w:panose1 w:val="020B0503020204020204"/>
    <w:charset w:val="86"/>
    <w:family w:val="swiss"/>
    <w:pitch w:val="default"/>
    <w:sig w:usb0="00000000" w:usb1="00000000" w:usb2="00000016" w:usb3="00000000" w:csb0="0004001F" w:csb1="00000000"/>
  </w:font>
  <w:font w:name="Tms Rmn">
    <w:panose1 w:val="02020603040505020304"/>
    <w:charset w:val="00"/>
    <w:family w:val="roman"/>
    <w:pitch w:val="default"/>
    <w:sig w:usb0="00000000" w:usb1="00000000" w:usb2="00000000" w:usb3="00000000" w:csb0="00000001" w:csb1="00000000"/>
  </w:font>
  <w:font w:name="Verdana">
    <w:panose1 w:val="020B0604030504040204"/>
    <w:charset w:val="00"/>
    <w:family w:val="swiss"/>
    <w:pitch w:val="default"/>
    <w:sig w:usb0="A10006FF" w:usb1="4000205B" w:usb2="00000010" w:usb3="00000000" w:csb0="2000019F" w:csb1="00000000"/>
  </w:font>
  <w:font w:name="Helvetica">
    <w:panose1 w:val="020B0604020202020204"/>
    <w:charset w:val="00"/>
    <w:family w:val="swiss"/>
    <w:pitch w:val="default"/>
    <w:sig w:usb0="00000000" w:usb1="00000000" w:usb2="00000009" w:usb3="00000000" w:csb0="000001FF" w:csb1="00000000"/>
  </w:font>
  <w:font w:name="华文细黑">
    <w:altName w:val="华文宋体"/>
    <w:panose1 w:val="02010600040101010101"/>
    <w:charset w:val="86"/>
    <w:family w:val="auto"/>
    <w:pitch w:val="default"/>
    <w:sig w:usb0="00000000" w:usb1="0000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Calibri Light">
    <w:altName w:val="Arial"/>
    <w:panose1 w:val="020F0302020204030204"/>
    <w:charset w:val="00"/>
    <w:family w:val="swiss"/>
    <w:pitch w:val="default"/>
    <w:sig w:usb0="00000000" w:usb1="00000000" w:usb2="00000009" w:usb3="00000000" w:csb0="000001FF" w:csb1="00000000"/>
  </w:font>
  <w:font w:name="Arial Narrow">
    <w:altName w:val="Arial"/>
    <w:panose1 w:val="020B0606020202030204"/>
    <w:charset w:val="00"/>
    <w:family w:val="swiss"/>
    <w:pitch w:val="default"/>
    <w:sig w:usb0="00000000" w:usb1="00000000" w:usb2="00000000" w:usb3="00000000" w:csb0="0000009F" w:csb1="00000000"/>
  </w:font>
  <w:font w:name="方正姚体">
    <w:altName w:val="汉仪书宋二KW"/>
    <w:panose1 w:val="02010601030101010101"/>
    <w:charset w:val="86"/>
    <w:family w:val="auto"/>
    <w:pitch w:val="default"/>
    <w:sig w:usb0="00000000" w:usb1="00000000" w:usb2="00000010" w:usb3="00000000" w:csb0="00040000" w:csb1="00000000"/>
  </w:font>
  <w:font w:name="MingLiU">
    <w:altName w:val="細明體"/>
    <w:panose1 w:val="02020509000000000000"/>
    <w:charset w:val="88"/>
    <w:family w:val="modern"/>
    <w:pitch w:val="default"/>
    <w:sig w:usb0="00000000" w:usb1="00000000" w:usb2="00000016" w:usb3="00000000" w:csb0="00100001" w:csb1="00000000"/>
  </w:font>
  <w:font w:name="方正仿宋简体">
    <w:altName w:val="汉仪仿宋KW"/>
    <w:charset w:val="86"/>
    <w:family w:val="roman"/>
    <w:pitch w:val="default"/>
  </w:font>
  <w:font w:name="幼圆">
    <w:altName w:val="汉仪书宋二KW"/>
    <w:panose1 w:val="02010509060101010101"/>
    <w:charset w:val="86"/>
    <w:family w:val="modern"/>
    <w:pitch w:val="default"/>
    <w:sig w:usb0="00000000" w:usb1="00000000" w:usb2="00000010" w:usb3="00000000" w:csb0="00040000" w:csb1="00000000"/>
  </w:font>
  <w:font w:name="Microsoft JhengHei">
    <w:altName w:val="汉仪中等线KW"/>
    <w:panose1 w:val="020B0604030504040204"/>
    <w:charset w:val="88"/>
    <w:family w:val="swiss"/>
    <w:pitch w:val="default"/>
    <w:sig w:usb0="00000000" w:usb1="00000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docPartObj>
        <w:docPartGallery w:val="AutoText"/>
      </w:docPartObj>
    </w:sdtPr>
    <w:sdtEndPr/>
    <w:sdtContent>
      <w:p w:rsidR="00BB41B0" w:rsidRDefault="00332BB9">
        <w:pPr>
          <w:pStyle w:val="af6"/>
          <w:jc w:val="center"/>
        </w:pPr>
        <w:r>
          <w:fldChar w:fldCharType="begin"/>
        </w:r>
        <w:r>
          <w:instrText>PAGE   \* MERGEFORMAT</w:instrText>
        </w:r>
        <w:r>
          <w:fldChar w:fldCharType="separate"/>
        </w:r>
        <w:r w:rsidR="00E6449F" w:rsidRPr="00E6449F">
          <w:rPr>
            <w:noProof/>
            <w:lang w:val="zh-CN"/>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BB9" w:rsidRDefault="00332BB9">
      <w:r>
        <w:separator/>
      </w:r>
    </w:p>
  </w:footnote>
  <w:footnote w:type="continuationSeparator" w:id="0">
    <w:p w:rsidR="00332BB9" w:rsidRDefault="00332B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D70B7"/>
    <w:multiLevelType w:val="multilevel"/>
    <w:tmpl w:val="06DD70B7"/>
    <w:lvl w:ilvl="0">
      <w:start w:val="1"/>
      <w:numFmt w:val="chineseCountingThousand"/>
      <w:lvlText w:val="%1、"/>
      <w:lvlJc w:val="left"/>
      <w:pPr>
        <w:ind w:left="420" w:hanging="420"/>
      </w:pPr>
      <w:rPr>
        <w:sz w:val="44"/>
        <w:szCs w:val="4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8C82F6D"/>
    <w:multiLevelType w:val="multilevel"/>
    <w:tmpl w:val="28C82F6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D3C2F03"/>
    <w:multiLevelType w:val="multilevel"/>
    <w:tmpl w:val="4D3C2F03"/>
    <w:lvl w:ilvl="0">
      <w:start w:val="1"/>
      <w:numFmt w:val="decimal"/>
      <w:pStyle w:val="a"/>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3" w15:restartNumberingAfterBreak="0">
    <w:nsid w:val="4FFF2C4A"/>
    <w:multiLevelType w:val="multilevel"/>
    <w:tmpl w:val="4FFF2C4A"/>
    <w:lvl w:ilvl="0">
      <w:start w:val="1"/>
      <w:numFmt w:val="decimal"/>
      <w:pStyle w:val="1"/>
      <w:lvlText w:val="%1)"/>
      <w:lvlJc w:val="left"/>
      <w:pPr>
        <w:ind w:left="844" w:hanging="420"/>
      </w:pPr>
    </w:lvl>
    <w:lvl w:ilvl="1">
      <w:start w:val="1"/>
      <w:numFmt w:val="lowerLetter"/>
      <w:pStyle w:val="2"/>
      <w:lvlText w:val="%2)"/>
      <w:lvlJc w:val="left"/>
      <w:pPr>
        <w:ind w:left="1264" w:hanging="420"/>
      </w:pPr>
    </w:lvl>
    <w:lvl w:ilvl="2">
      <w:start w:val="1"/>
      <w:numFmt w:val="lowerRoman"/>
      <w:pStyle w:val="3"/>
      <w:lvlText w:val="%3."/>
      <w:lvlJc w:val="right"/>
      <w:pPr>
        <w:ind w:left="1684" w:hanging="420"/>
      </w:pPr>
    </w:lvl>
    <w:lvl w:ilvl="3">
      <w:start w:val="1"/>
      <w:numFmt w:val="decimal"/>
      <w:pStyle w:val="4"/>
      <w:lvlText w:val="%4."/>
      <w:lvlJc w:val="left"/>
      <w:pPr>
        <w:ind w:left="2104" w:hanging="420"/>
      </w:pPr>
    </w:lvl>
    <w:lvl w:ilvl="4">
      <w:start w:val="1"/>
      <w:numFmt w:val="lowerLetter"/>
      <w:lvlText w:val="%5)"/>
      <w:lvlJc w:val="left"/>
      <w:pPr>
        <w:ind w:left="2524" w:hanging="420"/>
      </w:pPr>
    </w:lvl>
    <w:lvl w:ilvl="5">
      <w:start w:val="1"/>
      <w:numFmt w:val="lowerRoman"/>
      <w:lvlText w:val="%6."/>
      <w:lvlJc w:val="right"/>
      <w:pPr>
        <w:ind w:left="2944" w:hanging="420"/>
      </w:pPr>
    </w:lvl>
    <w:lvl w:ilvl="6">
      <w:start w:val="1"/>
      <w:numFmt w:val="decimal"/>
      <w:lvlText w:val="%7."/>
      <w:lvlJc w:val="left"/>
      <w:pPr>
        <w:ind w:left="3364" w:hanging="420"/>
      </w:pPr>
    </w:lvl>
    <w:lvl w:ilvl="7">
      <w:start w:val="1"/>
      <w:numFmt w:val="lowerLetter"/>
      <w:lvlText w:val="%8)"/>
      <w:lvlJc w:val="left"/>
      <w:pPr>
        <w:ind w:left="3784" w:hanging="420"/>
      </w:pPr>
    </w:lvl>
    <w:lvl w:ilvl="8">
      <w:start w:val="1"/>
      <w:numFmt w:val="lowerRoman"/>
      <w:lvlText w:val="%9."/>
      <w:lvlJc w:val="right"/>
      <w:pPr>
        <w:ind w:left="4204" w:hanging="420"/>
      </w:pPr>
    </w:lvl>
  </w:abstractNum>
  <w:abstractNum w:abstractNumId="4" w15:restartNumberingAfterBreak="0">
    <w:nsid w:val="5E6220CC"/>
    <w:multiLevelType w:val="multilevel"/>
    <w:tmpl w:val="5E6220C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2A91BB4"/>
    <w:multiLevelType w:val="multilevel"/>
    <w:tmpl w:val="72A91BB4"/>
    <w:lvl w:ilvl="0">
      <w:start w:val="1"/>
      <w:numFmt w:val="japaneseCounting"/>
      <w:lvlText w:val="%1、"/>
      <w:lvlJc w:val="left"/>
      <w:pPr>
        <w:ind w:left="360" w:hanging="360"/>
      </w:pPr>
      <w:rPr>
        <w:rFonts w:hint="default"/>
      </w:rPr>
    </w:lvl>
    <w:lvl w:ilvl="1">
      <w:start w:val="1"/>
      <w:numFmt w:val="lowerLetter"/>
      <w:pStyle w:val="ItemList"/>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pStyle w:val="a0"/>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32D4643"/>
    <w:multiLevelType w:val="multilevel"/>
    <w:tmpl w:val="732D4643"/>
    <w:lvl w:ilvl="0">
      <w:start w:val="1"/>
      <w:numFmt w:val="decimal"/>
      <w:pStyle w:val="10"/>
      <w:suff w:val="nothing"/>
      <w:lvlText w:val="%1."/>
      <w:lvlJc w:val="left"/>
      <w:pPr>
        <w:ind w:left="0" w:firstLine="0"/>
      </w:pPr>
      <w:rPr>
        <w:rFonts w:ascii="宋体" w:eastAsia="宋体" w:hAnsi="宋体" w:hint="eastAsia"/>
      </w:rPr>
    </w:lvl>
    <w:lvl w:ilvl="1">
      <w:start w:val="1"/>
      <w:numFmt w:val="decimal"/>
      <w:pStyle w:val="20"/>
      <w:suff w:val="nothing"/>
      <w:lvlText w:val="%1.%2."/>
      <w:lvlJc w:val="left"/>
      <w:pPr>
        <w:ind w:left="3828" w:firstLine="0"/>
      </w:pPr>
      <w:rPr>
        <w:rFonts w:hint="eastAsia"/>
        <w:lang w:eastAsia="zh-CN"/>
      </w:rPr>
    </w:lvl>
    <w:lvl w:ilvl="2">
      <w:start w:val="1"/>
      <w:numFmt w:val="decimal"/>
      <w:pStyle w:val="30"/>
      <w:suff w:val="nothing"/>
      <w:lvlText w:val="%1.%2.%3."/>
      <w:lvlJc w:val="left"/>
      <w:pPr>
        <w:ind w:left="6096" w:firstLine="0"/>
      </w:pPr>
      <w:rPr>
        <w:rFonts w:hint="eastAsia"/>
        <w:sz w:val="32"/>
        <w:szCs w:val="32"/>
      </w:rPr>
    </w:lvl>
    <w:lvl w:ilvl="3">
      <w:start w:val="1"/>
      <w:numFmt w:val="decimal"/>
      <w:pStyle w:val="40"/>
      <w:suff w:val="nothing"/>
      <w:lvlText w:val="%1.%2.%3.%4."/>
      <w:lvlJc w:val="left"/>
      <w:pPr>
        <w:ind w:left="2127" w:firstLine="0"/>
      </w:pPr>
      <w:rPr>
        <w:rFonts w:hint="eastAsia"/>
      </w:rPr>
    </w:lvl>
    <w:lvl w:ilvl="4">
      <w:start w:val="1"/>
      <w:numFmt w:val="decimal"/>
      <w:pStyle w:val="5"/>
      <w:suff w:val="nothing"/>
      <w:lvlText w:val="%1.%2.%3.%4.%5."/>
      <w:lvlJc w:val="left"/>
      <w:pPr>
        <w:ind w:left="0" w:firstLine="0"/>
      </w:pPr>
      <w:rPr>
        <w:rFonts w:hint="eastAsia"/>
      </w:rPr>
    </w:lvl>
    <w:lvl w:ilvl="5">
      <w:start w:val="1"/>
      <w:numFmt w:val="decimal"/>
      <w:pStyle w:val="6"/>
      <w:lvlText w:val="%1.%2.%3.%4.%5.%6."/>
      <w:lvlJc w:val="left"/>
      <w:pPr>
        <w:ind w:left="0" w:firstLine="0"/>
      </w:pPr>
      <w:rPr>
        <w:rFonts w:hint="eastAsia"/>
      </w:rPr>
    </w:lvl>
    <w:lvl w:ilvl="6">
      <w:start w:val="1"/>
      <w:numFmt w:val="decimal"/>
      <w:pStyle w:val="7"/>
      <w:lvlText w:val="%1.%2.%3.%4.%5.%6.%7."/>
      <w:lvlJc w:val="left"/>
      <w:pPr>
        <w:ind w:left="0" w:firstLine="0"/>
      </w:pPr>
      <w:rPr>
        <w:rFonts w:hint="eastAsia"/>
      </w:rPr>
    </w:lvl>
    <w:lvl w:ilvl="7">
      <w:start w:val="1"/>
      <w:numFmt w:val="decimal"/>
      <w:pStyle w:val="8"/>
      <w:isLgl/>
      <w:lvlText w:val="%1.%2.%3.%4.%5.%6.%7.%8."/>
      <w:lvlJc w:val="left"/>
      <w:pPr>
        <w:ind w:left="0" w:firstLine="0"/>
      </w:pPr>
      <w:rPr>
        <w:rFonts w:hint="eastAsia"/>
      </w:rPr>
    </w:lvl>
    <w:lvl w:ilvl="8">
      <w:start w:val="1"/>
      <w:numFmt w:val="decimal"/>
      <w:pStyle w:val="9"/>
      <w:lvlText w:val="%1.%2.%3.%4.%5.%6.%7.%8.%9."/>
      <w:lvlJc w:val="left"/>
      <w:pPr>
        <w:ind w:left="0" w:firstLine="0"/>
      </w:pPr>
      <w:rPr>
        <w:rFonts w:hint="eastAsia"/>
      </w:rPr>
    </w:lvl>
  </w:abstractNum>
  <w:num w:numId="1">
    <w:abstractNumId w:val="6"/>
  </w:num>
  <w:num w:numId="2">
    <w:abstractNumId w:val="3"/>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20C"/>
    <w:rsid w:val="AB9F980E"/>
    <w:rsid w:val="BBF64F54"/>
    <w:rsid w:val="00000CB3"/>
    <w:rsid w:val="0000130C"/>
    <w:rsid w:val="00001F5F"/>
    <w:rsid w:val="00001F6F"/>
    <w:rsid w:val="0000313C"/>
    <w:rsid w:val="00003CEC"/>
    <w:rsid w:val="00003D5C"/>
    <w:rsid w:val="00003FE6"/>
    <w:rsid w:val="000043CB"/>
    <w:rsid w:val="00005F66"/>
    <w:rsid w:val="00006CBC"/>
    <w:rsid w:val="000077C1"/>
    <w:rsid w:val="00011458"/>
    <w:rsid w:val="00014899"/>
    <w:rsid w:val="00015FA5"/>
    <w:rsid w:val="00017783"/>
    <w:rsid w:val="000178F5"/>
    <w:rsid w:val="00017BEB"/>
    <w:rsid w:val="00021639"/>
    <w:rsid w:val="0002276D"/>
    <w:rsid w:val="000231D6"/>
    <w:rsid w:val="00023C98"/>
    <w:rsid w:val="00024686"/>
    <w:rsid w:val="00025A23"/>
    <w:rsid w:val="00025AFD"/>
    <w:rsid w:val="00025E70"/>
    <w:rsid w:val="000316F9"/>
    <w:rsid w:val="00032179"/>
    <w:rsid w:val="00032B95"/>
    <w:rsid w:val="00033001"/>
    <w:rsid w:val="00034DC2"/>
    <w:rsid w:val="00035A89"/>
    <w:rsid w:val="00035ECC"/>
    <w:rsid w:val="00036611"/>
    <w:rsid w:val="00037CE8"/>
    <w:rsid w:val="000406FF"/>
    <w:rsid w:val="00042474"/>
    <w:rsid w:val="000430FF"/>
    <w:rsid w:val="0004358C"/>
    <w:rsid w:val="000441DA"/>
    <w:rsid w:val="000455B3"/>
    <w:rsid w:val="0004591B"/>
    <w:rsid w:val="00046C74"/>
    <w:rsid w:val="00050E75"/>
    <w:rsid w:val="00051FE7"/>
    <w:rsid w:val="000523D5"/>
    <w:rsid w:val="00052EF1"/>
    <w:rsid w:val="00052FD4"/>
    <w:rsid w:val="00056CB7"/>
    <w:rsid w:val="00056DA2"/>
    <w:rsid w:val="0005740C"/>
    <w:rsid w:val="00060360"/>
    <w:rsid w:val="00060578"/>
    <w:rsid w:val="000607F0"/>
    <w:rsid w:val="0006112B"/>
    <w:rsid w:val="00062280"/>
    <w:rsid w:val="000641DA"/>
    <w:rsid w:val="00064F01"/>
    <w:rsid w:val="00065682"/>
    <w:rsid w:val="00065B75"/>
    <w:rsid w:val="00065FDD"/>
    <w:rsid w:val="00067F7D"/>
    <w:rsid w:val="0007107B"/>
    <w:rsid w:val="00071451"/>
    <w:rsid w:val="00071BE5"/>
    <w:rsid w:val="00071C0C"/>
    <w:rsid w:val="00072943"/>
    <w:rsid w:val="00073F7E"/>
    <w:rsid w:val="00074524"/>
    <w:rsid w:val="000745AE"/>
    <w:rsid w:val="00075952"/>
    <w:rsid w:val="00075E5E"/>
    <w:rsid w:val="000761FA"/>
    <w:rsid w:val="0007704A"/>
    <w:rsid w:val="00080621"/>
    <w:rsid w:val="000809D8"/>
    <w:rsid w:val="00081BD1"/>
    <w:rsid w:val="00082E14"/>
    <w:rsid w:val="00083B10"/>
    <w:rsid w:val="00084213"/>
    <w:rsid w:val="0008434B"/>
    <w:rsid w:val="00086950"/>
    <w:rsid w:val="0009048D"/>
    <w:rsid w:val="0009089F"/>
    <w:rsid w:val="00090E57"/>
    <w:rsid w:val="000912D9"/>
    <w:rsid w:val="000923FF"/>
    <w:rsid w:val="00092500"/>
    <w:rsid w:val="000927D7"/>
    <w:rsid w:val="00093AAD"/>
    <w:rsid w:val="00093C2D"/>
    <w:rsid w:val="0009408E"/>
    <w:rsid w:val="00095267"/>
    <w:rsid w:val="00096085"/>
    <w:rsid w:val="0009705F"/>
    <w:rsid w:val="00097942"/>
    <w:rsid w:val="000A137F"/>
    <w:rsid w:val="000A15B3"/>
    <w:rsid w:val="000A1AC1"/>
    <w:rsid w:val="000A2283"/>
    <w:rsid w:val="000A2712"/>
    <w:rsid w:val="000A38D0"/>
    <w:rsid w:val="000A5A21"/>
    <w:rsid w:val="000A5F3D"/>
    <w:rsid w:val="000A6410"/>
    <w:rsid w:val="000A65CE"/>
    <w:rsid w:val="000A7C15"/>
    <w:rsid w:val="000B0902"/>
    <w:rsid w:val="000B0A2B"/>
    <w:rsid w:val="000B0B95"/>
    <w:rsid w:val="000B2F14"/>
    <w:rsid w:val="000B37D9"/>
    <w:rsid w:val="000B4D33"/>
    <w:rsid w:val="000B65D1"/>
    <w:rsid w:val="000B6FAC"/>
    <w:rsid w:val="000B7F19"/>
    <w:rsid w:val="000C17ED"/>
    <w:rsid w:val="000C2491"/>
    <w:rsid w:val="000C29E1"/>
    <w:rsid w:val="000C3F6E"/>
    <w:rsid w:val="000C5A45"/>
    <w:rsid w:val="000C6508"/>
    <w:rsid w:val="000C67A2"/>
    <w:rsid w:val="000C67CE"/>
    <w:rsid w:val="000C77C6"/>
    <w:rsid w:val="000C7AFB"/>
    <w:rsid w:val="000C7E88"/>
    <w:rsid w:val="000D081A"/>
    <w:rsid w:val="000D0E58"/>
    <w:rsid w:val="000D0F7F"/>
    <w:rsid w:val="000D14BC"/>
    <w:rsid w:val="000D49C0"/>
    <w:rsid w:val="000D564B"/>
    <w:rsid w:val="000D5BA5"/>
    <w:rsid w:val="000D727C"/>
    <w:rsid w:val="000D79D1"/>
    <w:rsid w:val="000E08BA"/>
    <w:rsid w:val="000E1883"/>
    <w:rsid w:val="000E4994"/>
    <w:rsid w:val="000E5A82"/>
    <w:rsid w:val="000E6322"/>
    <w:rsid w:val="000E65F2"/>
    <w:rsid w:val="000F1216"/>
    <w:rsid w:val="000F25BA"/>
    <w:rsid w:val="000F2B09"/>
    <w:rsid w:val="000F32BC"/>
    <w:rsid w:val="000F3316"/>
    <w:rsid w:val="000F4A5C"/>
    <w:rsid w:val="000F4D62"/>
    <w:rsid w:val="000F519B"/>
    <w:rsid w:val="000F56D1"/>
    <w:rsid w:val="000F6259"/>
    <w:rsid w:val="000F6A2C"/>
    <w:rsid w:val="000F6A94"/>
    <w:rsid w:val="00100156"/>
    <w:rsid w:val="00100748"/>
    <w:rsid w:val="00100CB7"/>
    <w:rsid w:val="0010177B"/>
    <w:rsid w:val="00101AB3"/>
    <w:rsid w:val="00102BB5"/>
    <w:rsid w:val="001031A8"/>
    <w:rsid w:val="00104154"/>
    <w:rsid w:val="001041BD"/>
    <w:rsid w:val="00104E61"/>
    <w:rsid w:val="001051B1"/>
    <w:rsid w:val="0010541F"/>
    <w:rsid w:val="00105B6C"/>
    <w:rsid w:val="00105DDC"/>
    <w:rsid w:val="00106939"/>
    <w:rsid w:val="001073E2"/>
    <w:rsid w:val="00107DC9"/>
    <w:rsid w:val="00113ADE"/>
    <w:rsid w:val="00115186"/>
    <w:rsid w:val="001154C8"/>
    <w:rsid w:val="00117471"/>
    <w:rsid w:val="00117D06"/>
    <w:rsid w:val="00120148"/>
    <w:rsid w:val="00120192"/>
    <w:rsid w:val="00120BAA"/>
    <w:rsid w:val="001219C1"/>
    <w:rsid w:val="00124494"/>
    <w:rsid w:val="00124F83"/>
    <w:rsid w:val="0012591C"/>
    <w:rsid w:val="00126891"/>
    <w:rsid w:val="00126AB4"/>
    <w:rsid w:val="00127508"/>
    <w:rsid w:val="00127E8C"/>
    <w:rsid w:val="001303CA"/>
    <w:rsid w:val="00130F7B"/>
    <w:rsid w:val="00131160"/>
    <w:rsid w:val="00133A7B"/>
    <w:rsid w:val="00135524"/>
    <w:rsid w:val="00135857"/>
    <w:rsid w:val="001404DC"/>
    <w:rsid w:val="00140679"/>
    <w:rsid w:val="00140708"/>
    <w:rsid w:val="00142C08"/>
    <w:rsid w:val="00142D15"/>
    <w:rsid w:val="0014329A"/>
    <w:rsid w:val="00146619"/>
    <w:rsid w:val="00146A5A"/>
    <w:rsid w:val="00150EDA"/>
    <w:rsid w:val="001511EE"/>
    <w:rsid w:val="001521FF"/>
    <w:rsid w:val="00152503"/>
    <w:rsid w:val="00153205"/>
    <w:rsid w:val="00153DB4"/>
    <w:rsid w:val="00154449"/>
    <w:rsid w:val="00154C86"/>
    <w:rsid w:val="00154E3B"/>
    <w:rsid w:val="001568EB"/>
    <w:rsid w:val="001569A7"/>
    <w:rsid w:val="0015765D"/>
    <w:rsid w:val="00157672"/>
    <w:rsid w:val="0016014B"/>
    <w:rsid w:val="00161467"/>
    <w:rsid w:val="00162075"/>
    <w:rsid w:val="001648F4"/>
    <w:rsid w:val="00165457"/>
    <w:rsid w:val="00165BC7"/>
    <w:rsid w:val="00165E55"/>
    <w:rsid w:val="00167DA9"/>
    <w:rsid w:val="00171721"/>
    <w:rsid w:val="001719A2"/>
    <w:rsid w:val="00172153"/>
    <w:rsid w:val="00172810"/>
    <w:rsid w:val="00172AF5"/>
    <w:rsid w:val="00172B4B"/>
    <w:rsid w:val="00174175"/>
    <w:rsid w:val="00174470"/>
    <w:rsid w:val="00174841"/>
    <w:rsid w:val="0017569D"/>
    <w:rsid w:val="00176650"/>
    <w:rsid w:val="00176B5D"/>
    <w:rsid w:val="00176C08"/>
    <w:rsid w:val="001774B1"/>
    <w:rsid w:val="00177A06"/>
    <w:rsid w:val="00180852"/>
    <w:rsid w:val="00180D3F"/>
    <w:rsid w:val="001817ED"/>
    <w:rsid w:val="00181F2A"/>
    <w:rsid w:val="0018269D"/>
    <w:rsid w:val="001827DA"/>
    <w:rsid w:val="00183510"/>
    <w:rsid w:val="00183D11"/>
    <w:rsid w:val="00185593"/>
    <w:rsid w:val="001857DB"/>
    <w:rsid w:val="001868EF"/>
    <w:rsid w:val="00186AD0"/>
    <w:rsid w:val="00191E5E"/>
    <w:rsid w:val="00192E61"/>
    <w:rsid w:val="001930EE"/>
    <w:rsid w:val="00193952"/>
    <w:rsid w:val="001946C6"/>
    <w:rsid w:val="00194D75"/>
    <w:rsid w:val="00195EBD"/>
    <w:rsid w:val="001967A3"/>
    <w:rsid w:val="001967FB"/>
    <w:rsid w:val="00197253"/>
    <w:rsid w:val="001A00BC"/>
    <w:rsid w:val="001A2B0A"/>
    <w:rsid w:val="001A2F51"/>
    <w:rsid w:val="001A2FE1"/>
    <w:rsid w:val="001A345B"/>
    <w:rsid w:val="001A3D15"/>
    <w:rsid w:val="001A3F0A"/>
    <w:rsid w:val="001A4D9E"/>
    <w:rsid w:val="001A60D9"/>
    <w:rsid w:val="001A60F6"/>
    <w:rsid w:val="001A6558"/>
    <w:rsid w:val="001A707E"/>
    <w:rsid w:val="001A7933"/>
    <w:rsid w:val="001A79B1"/>
    <w:rsid w:val="001A7C0C"/>
    <w:rsid w:val="001B08A5"/>
    <w:rsid w:val="001B1965"/>
    <w:rsid w:val="001B2277"/>
    <w:rsid w:val="001B244B"/>
    <w:rsid w:val="001B32DB"/>
    <w:rsid w:val="001B3320"/>
    <w:rsid w:val="001B422F"/>
    <w:rsid w:val="001B42CE"/>
    <w:rsid w:val="001B449C"/>
    <w:rsid w:val="001B4D24"/>
    <w:rsid w:val="001B4FC6"/>
    <w:rsid w:val="001B5312"/>
    <w:rsid w:val="001B5CD5"/>
    <w:rsid w:val="001B6E54"/>
    <w:rsid w:val="001B710A"/>
    <w:rsid w:val="001C1140"/>
    <w:rsid w:val="001C12B1"/>
    <w:rsid w:val="001C22A2"/>
    <w:rsid w:val="001C2BD1"/>
    <w:rsid w:val="001C37B4"/>
    <w:rsid w:val="001C3A11"/>
    <w:rsid w:val="001C51D7"/>
    <w:rsid w:val="001C52A2"/>
    <w:rsid w:val="001C5B83"/>
    <w:rsid w:val="001C6961"/>
    <w:rsid w:val="001C6B83"/>
    <w:rsid w:val="001C7023"/>
    <w:rsid w:val="001C78DD"/>
    <w:rsid w:val="001D06F3"/>
    <w:rsid w:val="001D0733"/>
    <w:rsid w:val="001D1F8A"/>
    <w:rsid w:val="001D22BE"/>
    <w:rsid w:val="001D26C8"/>
    <w:rsid w:val="001D3373"/>
    <w:rsid w:val="001D3C71"/>
    <w:rsid w:val="001D4D2A"/>
    <w:rsid w:val="001D686E"/>
    <w:rsid w:val="001D7508"/>
    <w:rsid w:val="001E008C"/>
    <w:rsid w:val="001E1FF6"/>
    <w:rsid w:val="001E24F7"/>
    <w:rsid w:val="001E367C"/>
    <w:rsid w:val="001E3CCC"/>
    <w:rsid w:val="001E442A"/>
    <w:rsid w:val="001E65B4"/>
    <w:rsid w:val="001E7011"/>
    <w:rsid w:val="001E747A"/>
    <w:rsid w:val="001F06D7"/>
    <w:rsid w:val="001F0A1B"/>
    <w:rsid w:val="001F0C13"/>
    <w:rsid w:val="001F1135"/>
    <w:rsid w:val="001F1A35"/>
    <w:rsid w:val="001F1B38"/>
    <w:rsid w:val="001F246B"/>
    <w:rsid w:val="001F2E2C"/>
    <w:rsid w:val="001F3196"/>
    <w:rsid w:val="001F3FF8"/>
    <w:rsid w:val="001F47D6"/>
    <w:rsid w:val="001F4A93"/>
    <w:rsid w:val="001F4AD3"/>
    <w:rsid w:val="001F4B41"/>
    <w:rsid w:val="001F5919"/>
    <w:rsid w:val="001F6D10"/>
    <w:rsid w:val="001F7B6D"/>
    <w:rsid w:val="001F7B99"/>
    <w:rsid w:val="002004C1"/>
    <w:rsid w:val="00201403"/>
    <w:rsid w:val="0020289E"/>
    <w:rsid w:val="00202E13"/>
    <w:rsid w:val="002032D3"/>
    <w:rsid w:val="00205179"/>
    <w:rsid w:val="002051E2"/>
    <w:rsid w:val="00206AB7"/>
    <w:rsid w:val="00207478"/>
    <w:rsid w:val="002077F5"/>
    <w:rsid w:val="00207964"/>
    <w:rsid w:val="00207F12"/>
    <w:rsid w:val="00207F44"/>
    <w:rsid w:val="002102CD"/>
    <w:rsid w:val="002112CF"/>
    <w:rsid w:val="00212949"/>
    <w:rsid w:val="00212BD4"/>
    <w:rsid w:val="00213896"/>
    <w:rsid w:val="00214A2A"/>
    <w:rsid w:val="002156FE"/>
    <w:rsid w:val="00216419"/>
    <w:rsid w:val="00217138"/>
    <w:rsid w:val="002172CE"/>
    <w:rsid w:val="00217622"/>
    <w:rsid w:val="00217857"/>
    <w:rsid w:val="002204E5"/>
    <w:rsid w:val="00221C8E"/>
    <w:rsid w:val="002224D8"/>
    <w:rsid w:val="00222F3C"/>
    <w:rsid w:val="002237D9"/>
    <w:rsid w:val="002239F8"/>
    <w:rsid w:val="00223B9A"/>
    <w:rsid w:val="00224774"/>
    <w:rsid w:val="002247D9"/>
    <w:rsid w:val="002265D0"/>
    <w:rsid w:val="00227D0D"/>
    <w:rsid w:val="002308E9"/>
    <w:rsid w:val="00230CEF"/>
    <w:rsid w:val="002316E8"/>
    <w:rsid w:val="0023188D"/>
    <w:rsid w:val="00231E01"/>
    <w:rsid w:val="00231E1A"/>
    <w:rsid w:val="00233DF1"/>
    <w:rsid w:val="00236979"/>
    <w:rsid w:val="00236A7E"/>
    <w:rsid w:val="00237F08"/>
    <w:rsid w:val="002415A5"/>
    <w:rsid w:val="00242708"/>
    <w:rsid w:val="00244F37"/>
    <w:rsid w:val="002453D4"/>
    <w:rsid w:val="00245B56"/>
    <w:rsid w:val="00246F48"/>
    <w:rsid w:val="002475D8"/>
    <w:rsid w:val="00247D1A"/>
    <w:rsid w:val="00247F9B"/>
    <w:rsid w:val="0025168C"/>
    <w:rsid w:val="00251B76"/>
    <w:rsid w:val="00252E25"/>
    <w:rsid w:val="00256BD1"/>
    <w:rsid w:val="0025750F"/>
    <w:rsid w:val="00257800"/>
    <w:rsid w:val="00257F25"/>
    <w:rsid w:val="002603B1"/>
    <w:rsid w:val="00261841"/>
    <w:rsid w:val="00262877"/>
    <w:rsid w:val="0026397A"/>
    <w:rsid w:val="00263C4C"/>
    <w:rsid w:val="0026413B"/>
    <w:rsid w:val="00264FC6"/>
    <w:rsid w:val="002670AF"/>
    <w:rsid w:val="002673BB"/>
    <w:rsid w:val="00267967"/>
    <w:rsid w:val="00267B25"/>
    <w:rsid w:val="0027093D"/>
    <w:rsid w:val="002725D2"/>
    <w:rsid w:val="0027261D"/>
    <w:rsid w:val="0027265E"/>
    <w:rsid w:val="0027295D"/>
    <w:rsid w:val="00272F8C"/>
    <w:rsid w:val="00273238"/>
    <w:rsid w:val="002739A0"/>
    <w:rsid w:val="00273AFE"/>
    <w:rsid w:val="00273E02"/>
    <w:rsid w:val="00274F75"/>
    <w:rsid w:val="00275059"/>
    <w:rsid w:val="002755E0"/>
    <w:rsid w:val="002778B1"/>
    <w:rsid w:val="0028034D"/>
    <w:rsid w:val="00280790"/>
    <w:rsid w:val="002808D3"/>
    <w:rsid w:val="00282491"/>
    <w:rsid w:val="00282DF6"/>
    <w:rsid w:val="00283CB6"/>
    <w:rsid w:val="00283CE2"/>
    <w:rsid w:val="00284065"/>
    <w:rsid w:val="00284348"/>
    <w:rsid w:val="0028500F"/>
    <w:rsid w:val="0028513A"/>
    <w:rsid w:val="002857A4"/>
    <w:rsid w:val="0028595E"/>
    <w:rsid w:val="002861F8"/>
    <w:rsid w:val="00286AB2"/>
    <w:rsid w:val="002879ED"/>
    <w:rsid w:val="00287B87"/>
    <w:rsid w:val="002902C8"/>
    <w:rsid w:val="00292994"/>
    <w:rsid w:val="00293295"/>
    <w:rsid w:val="00293C00"/>
    <w:rsid w:val="002949B9"/>
    <w:rsid w:val="00296B97"/>
    <w:rsid w:val="0029732F"/>
    <w:rsid w:val="00297373"/>
    <w:rsid w:val="00297D1D"/>
    <w:rsid w:val="002A0833"/>
    <w:rsid w:val="002A2BB4"/>
    <w:rsid w:val="002A2F8D"/>
    <w:rsid w:val="002A306A"/>
    <w:rsid w:val="002A53C4"/>
    <w:rsid w:val="002A54A9"/>
    <w:rsid w:val="002A5E3E"/>
    <w:rsid w:val="002A5E79"/>
    <w:rsid w:val="002A649B"/>
    <w:rsid w:val="002A6E6B"/>
    <w:rsid w:val="002A7FD5"/>
    <w:rsid w:val="002B05C2"/>
    <w:rsid w:val="002B0C06"/>
    <w:rsid w:val="002B0F51"/>
    <w:rsid w:val="002B2BE6"/>
    <w:rsid w:val="002B3C7F"/>
    <w:rsid w:val="002B3ECF"/>
    <w:rsid w:val="002B40E8"/>
    <w:rsid w:val="002B7A8A"/>
    <w:rsid w:val="002C0D45"/>
    <w:rsid w:val="002C1776"/>
    <w:rsid w:val="002C198A"/>
    <w:rsid w:val="002C32A6"/>
    <w:rsid w:val="002C3B4D"/>
    <w:rsid w:val="002C44AE"/>
    <w:rsid w:val="002C564B"/>
    <w:rsid w:val="002C5770"/>
    <w:rsid w:val="002C5EED"/>
    <w:rsid w:val="002C7C2A"/>
    <w:rsid w:val="002D12E0"/>
    <w:rsid w:val="002D1424"/>
    <w:rsid w:val="002D1BE7"/>
    <w:rsid w:val="002D2332"/>
    <w:rsid w:val="002D272F"/>
    <w:rsid w:val="002D2CE1"/>
    <w:rsid w:val="002D2FD5"/>
    <w:rsid w:val="002D3424"/>
    <w:rsid w:val="002D3C25"/>
    <w:rsid w:val="002D5E1A"/>
    <w:rsid w:val="002D68BE"/>
    <w:rsid w:val="002D7402"/>
    <w:rsid w:val="002D7BDC"/>
    <w:rsid w:val="002D7F69"/>
    <w:rsid w:val="002E060A"/>
    <w:rsid w:val="002E0ADE"/>
    <w:rsid w:val="002E14AD"/>
    <w:rsid w:val="002E172A"/>
    <w:rsid w:val="002E1923"/>
    <w:rsid w:val="002E1C3B"/>
    <w:rsid w:val="002E3849"/>
    <w:rsid w:val="002E426A"/>
    <w:rsid w:val="002E4632"/>
    <w:rsid w:val="002E4DDC"/>
    <w:rsid w:val="002E5AD4"/>
    <w:rsid w:val="002E5B47"/>
    <w:rsid w:val="002E684B"/>
    <w:rsid w:val="002E6EC2"/>
    <w:rsid w:val="002F3680"/>
    <w:rsid w:val="002F400E"/>
    <w:rsid w:val="002F4EF5"/>
    <w:rsid w:val="002F545B"/>
    <w:rsid w:val="002F6C4A"/>
    <w:rsid w:val="002F6D1E"/>
    <w:rsid w:val="002F7249"/>
    <w:rsid w:val="002F725A"/>
    <w:rsid w:val="00300227"/>
    <w:rsid w:val="00300240"/>
    <w:rsid w:val="00300C07"/>
    <w:rsid w:val="003014F8"/>
    <w:rsid w:val="00301E3D"/>
    <w:rsid w:val="003029F7"/>
    <w:rsid w:val="00302AE7"/>
    <w:rsid w:val="00303145"/>
    <w:rsid w:val="00303402"/>
    <w:rsid w:val="00303589"/>
    <w:rsid w:val="00303B06"/>
    <w:rsid w:val="0030488A"/>
    <w:rsid w:val="00305E6F"/>
    <w:rsid w:val="00307EFD"/>
    <w:rsid w:val="003103C8"/>
    <w:rsid w:val="00310B7D"/>
    <w:rsid w:val="00311A77"/>
    <w:rsid w:val="00311EEC"/>
    <w:rsid w:val="00312B14"/>
    <w:rsid w:val="00313D74"/>
    <w:rsid w:val="00314416"/>
    <w:rsid w:val="003152D2"/>
    <w:rsid w:val="003159E6"/>
    <w:rsid w:val="00315D68"/>
    <w:rsid w:val="0031642C"/>
    <w:rsid w:val="00316533"/>
    <w:rsid w:val="003171A9"/>
    <w:rsid w:val="00317C61"/>
    <w:rsid w:val="0032040E"/>
    <w:rsid w:val="003207DE"/>
    <w:rsid w:val="003210A2"/>
    <w:rsid w:val="00321846"/>
    <w:rsid w:val="00321CCA"/>
    <w:rsid w:val="00321F1E"/>
    <w:rsid w:val="0032228A"/>
    <w:rsid w:val="00323C56"/>
    <w:rsid w:val="0032699A"/>
    <w:rsid w:val="003277A2"/>
    <w:rsid w:val="0033041B"/>
    <w:rsid w:val="00332BB9"/>
    <w:rsid w:val="00335762"/>
    <w:rsid w:val="003410C1"/>
    <w:rsid w:val="00341820"/>
    <w:rsid w:val="00341C26"/>
    <w:rsid w:val="003428B3"/>
    <w:rsid w:val="00342ABC"/>
    <w:rsid w:val="0034303A"/>
    <w:rsid w:val="0034339A"/>
    <w:rsid w:val="00343516"/>
    <w:rsid w:val="00344992"/>
    <w:rsid w:val="00344C02"/>
    <w:rsid w:val="00347F13"/>
    <w:rsid w:val="0035139E"/>
    <w:rsid w:val="003522CB"/>
    <w:rsid w:val="00353251"/>
    <w:rsid w:val="00354FC1"/>
    <w:rsid w:val="00355378"/>
    <w:rsid w:val="003556CB"/>
    <w:rsid w:val="00356FE9"/>
    <w:rsid w:val="003571A0"/>
    <w:rsid w:val="00360D8F"/>
    <w:rsid w:val="0036135C"/>
    <w:rsid w:val="00361C11"/>
    <w:rsid w:val="00362738"/>
    <w:rsid w:val="003627AC"/>
    <w:rsid w:val="00362888"/>
    <w:rsid w:val="0036587F"/>
    <w:rsid w:val="00365970"/>
    <w:rsid w:val="00365FC5"/>
    <w:rsid w:val="00366297"/>
    <w:rsid w:val="003678DD"/>
    <w:rsid w:val="00367B6E"/>
    <w:rsid w:val="00367FE7"/>
    <w:rsid w:val="0037092C"/>
    <w:rsid w:val="00371019"/>
    <w:rsid w:val="00371766"/>
    <w:rsid w:val="00372076"/>
    <w:rsid w:val="00372454"/>
    <w:rsid w:val="00372FE6"/>
    <w:rsid w:val="003739B4"/>
    <w:rsid w:val="00373B80"/>
    <w:rsid w:val="003741F8"/>
    <w:rsid w:val="0037438F"/>
    <w:rsid w:val="00375001"/>
    <w:rsid w:val="00375B1D"/>
    <w:rsid w:val="00377B23"/>
    <w:rsid w:val="0038192A"/>
    <w:rsid w:val="00381A9B"/>
    <w:rsid w:val="00381F33"/>
    <w:rsid w:val="00382136"/>
    <w:rsid w:val="00382C57"/>
    <w:rsid w:val="00382E3B"/>
    <w:rsid w:val="00383548"/>
    <w:rsid w:val="0038386B"/>
    <w:rsid w:val="00383ACF"/>
    <w:rsid w:val="00385C39"/>
    <w:rsid w:val="00385F18"/>
    <w:rsid w:val="00386061"/>
    <w:rsid w:val="00386336"/>
    <w:rsid w:val="00386DCC"/>
    <w:rsid w:val="00387408"/>
    <w:rsid w:val="003878AE"/>
    <w:rsid w:val="00390D74"/>
    <w:rsid w:val="00390E67"/>
    <w:rsid w:val="00391850"/>
    <w:rsid w:val="00392D6A"/>
    <w:rsid w:val="003937F3"/>
    <w:rsid w:val="00393ED1"/>
    <w:rsid w:val="00394AD2"/>
    <w:rsid w:val="0039543E"/>
    <w:rsid w:val="003A0B03"/>
    <w:rsid w:val="003A0E85"/>
    <w:rsid w:val="003A170F"/>
    <w:rsid w:val="003A2ECF"/>
    <w:rsid w:val="003A33FB"/>
    <w:rsid w:val="003A48F7"/>
    <w:rsid w:val="003A4F10"/>
    <w:rsid w:val="003A5BC7"/>
    <w:rsid w:val="003A7048"/>
    <w:rsid w:val="003A70DC"/>
    <w:rsid w:val="003A7385"/>
    <w:rsid w:val="003A7C72"/>
    <w:rsid w:val="003B0068"/>
    <w:rsid w:val="003B0153"/>
    <w:rsid w:val="003B0D3D"/>
    <w:rsid w:val="003B14E3"/>
    <w:rsid w:val="003B1E23"/>
    <w:rsid w:val="003B2DA8"/>
    <w:rsid w:val="003B334F"/>
    <w:rsid w:val="003B3B05"/>
    <w:rsid w:val="003B4B0B"/>
    <w:rsid w:val="003B4E53"/>
    <w:rsid w:val="003B5203"/>
    <w:rsid w:val="003B70A6"/>
    <w:rsid w:val="003B713B"/>
    <w:rsid w:val="003B7468"/>
    <w:rsid w:val="003B7BFB"/>
    <w:rsid w:val="003C11D3"/>
    <w:rsid w:val="003C2470"/>
    <w:rsid w:val="003C35B8"/>
    <w:rsid w:val="003C53A0"/>
    <w:rsid w:val="003C5444"/>
    <w:rsid w:val="003C6D58"/>
    <w:rsid w:val="003C74A6"/>
    <w:rsid w:val="003C765F"/>
    <w:rsid w:val="003D0C95"/>
    <w:rsid w:val="003D1A72"/>
    <w:rsid w:val="003D24C3"/>
    <w:rsid w:val="003D281B"/>
    <w:rsid w:val="003D2A7D"/>
    <w:rsid w:val="003D4573"/>
    <w:rsid w:val="003D476B"/>
    <w:rsid w:val="003D6244"/>
    <w:rsid w:val="003D692D"/>
    <w:rsid w:val="003D7CA0"/>
    <w:rsid w:val="003E0417"/>
    <w:rsid w:val="003E0E67"/>
    <w:rsid w:val="003E1338"/>
    <w:rsid w:val="003E158A"/>
    <w:rsid w:val="003E1D88"/>
    <w:rsid w:val="003E2CA9"/>
    <w:rsid w:val="003E2E46"/>
    <w:rsid w:val="003E3E0F"/>
    <w:rsid w:val="003E527C"/>
    <w:rsid w:val="003E57E8"/>
    <w:rsid w:val="003E5A9E"/>
    <w:rsid w:val="003E5CC4"/>
    <w:rsid w:val="003E6FFF"/>
    <w:rsid w:val="003F056A"/>
    <w:rsid w:val="003F2631"/>
    <w:rsid w:val="003F2FC1"/>
    <w:rsid w:val="003F300E"/>
    <w:rsid w:val="003F3D1E"/>
    <w:rsid w:val="003F4250"/>
    <w:rsid w:val="003F4E70"/>
    <w:rsid w:val="003F5408"/>
    <w:rsid w:val="00400935"/>
    <w:rsid w:val="004011C4"/>
    <w:rsid w:val="00402BDC"/>
    <w:rsid w:val="00402C53"/>
    <w:rsid w:val="00402D06"/>
    <w:rsid w:val="00402EBD"/>
    <w:rsid w:val="004039A4"/>
    <w:rsid w:val="004040F1"/>
    <w:rsid w:val="004047B1"/>
    <w:rsid w:val="00405591"/>
    <w:rsid w:val="00405E99"/>
    <w:rsid w:val="00406929"/>
    <w:rsid w:val="0040790D"/>
    <w:rsid w:val="00407B5B"/>
    <w:rsid w:val="00412078"/>
    <w:rsid w:val="00412141"/>
    <w:rsid w:val="00412150"/>
    <w:rsid w:val="00413379"/>
    <w:rsid w:val="0041381D"/>
    <w:rsid w:val="004145ED"/>
    <w:rsid w:val="00415221"/>
    <w:rsid w:val="0041644A"/>
    <w:rsid w:val="00416569"/>
    <w:rsid w:val="00416B71"/>
    <w:rsid w:val="00420296"/>
    <w:rsid w:val="00420DEF"/>
    <w:rsid w:val="00420EE8"/>
    <w:rsid w:val="00421184"/>
    <w:rsid w:val="00421DF3"/>
    <w:rsid w:val="00423458"/>
    <w:rsid w:val="0042383C"/>
    <w:rsid w:val="00424638"/>
    <w:rsid w:val="00425C0B"/>
    <w:rsid w:val="00425E8F"/>
    <w:rsid w:val="00426182"/>
    <w:rsid w:val="0042690D"/>
    <w:rsid w:val="00426F27"/>
    <w:rsid w:val="00427105"/>
    <w:rsid w:val="004300AB"/>
    <w:rsid w:val="00430440"/>
    <w:rsid w:val="004311EE"/>
    <w:rsid w:val="00431F5F"/>
    <w:rsid w:val="00432468"/>
    <w:rsid w:val="00434483"/>
    <w:rsid w:val="00435BFF"/>
    <w:rsid w:val="00435D37"/>
    <w:rsid w:val="00435D50"/>
    <w:rsid w:val="004371FC"/>
    <w:rsid w:val="004379E2"/>
    <w:rsid w:val="00437B45"/>
    <w:rsid w:val="00437E34"/>
    <w:rsid w:val="00440781"/>
    <w:rsid w:val="00440B90"/>
    <w:rsid w:val="00441BD4"/>
    <w:rsid w:val="00441FF0"/>
    <w:rsid w:val="004422BD"/>
    <w:rsid w:val="004423B2"/>
    <w:rsid w:val="00442D47"/>
    <w:rsid w:val="0044303D"/>
    <w:rsid w:val="00443093"/>
    <w:rsid w:val="00443211"/>
    <w:rsid w:val="004433FF"/>
    <w:rsid w:val="00443636"/>
    <w:rsid w:val="004448AA"/>
    <w:rsid w:val="00444D70"/>
    <w:rsid w:val="00446A7C"/>
    <w:rsid w:val="00447951"/>
    <w:rsid w:val="00450BBC"/>
    <w:rsid w:val="00452161"/>
    <w:rsid w:val="00453C55"/>
    <w:rsid w:val="00454825"/>
    <w:rsid w:val="00454E00"/>
    <w:rsid w:val="00455ADD"/>
    <w:rsid w:val="0045682F"/>
    <w:rsid w:val="0045747B"/>
    <w:rsid w:val="00457991"/>
    <w:rsid w:val="00460190"/>
    <w:rsid w:val="00460E69"/>
    <w:rsid w:val="00460FF4"/>
    <w:rsid w:val="0046156E"/>
    <w:rsid w:val="00461B46"/>
    <w:rsid w:val="00462267"/>
    <w:rsid w:val="00462881"/>
    <w:rsid w:val="00463691"/>
    <w:rsid w:val="0046437C"/>
    <w:rsid w:val="00464458"/>
    <w:rsid w:val="00464546"/>
    <w:rsid w:val="00465D47"/>
    <w:rsid w:val="0046763F"/>
    <w:rsid w:val="00467B18"/>
    <w:rsid w:val="004702C3"/>
    <w:rsid w:val="004708BC"/>
    <w:rsid w:val="00470AFF"/>
    <w:rsid w:val="00471A3F"/>
    <w:rsid w:val="00471C51"/>
    <w:rsid w:val="00471FD5"/>
    <w:rsid w:val="00472921"/>
    <w:rsid w:val="00473F3C"/>
    <w:rsid w:val="00473F4B"/>
    <w:rsid w:val="00474457"/>
    <w:rsid w:val="004763EB"/>
    <w:rsid w:val="00477C0C"/>
    <w:rsid w:val="00483363"/>
    <w:rsid w:val="004846B9"/>
    <w:rsid w:val="0048731F"/>
    <w:rsid w:val="00487887"/>
    <w:rsid w:val="004878AA"/>
    <w:rsid w:val="00487F9C"/>
    <w:rsid w:val="0049040C"/>
    <w:rsid w:val="004918D7"/>
    <w:rsid w:val="00491F71"/>
    <w:rsid w:val="00494B5F"/>
    <w:rsid w:val="00495559"/>
    <w:rsid w:val="00495611"/>
    <w:rsid w:val="00495877"/>
    <w:rsid w:val="004974DD"/>
    <w:rsid w:val="004A15CE"/>
    <w:rsid w:val="004A19EF"/>
    <w:rsid w:val="004A1A9F"/>
    <w:rsid w:val="004A1D87"/>
    <w:rsid w:val="004A27E2"/>
    <w:rsid w:val="004A32F2"/>
    <w:rsid w:val="004A3CFE"/>
    <w:rsid w:val="004A580B"/>
    <w:rsid w:val="004A7586"/>
    <w:rsid w:val="004A7722"/>
    <w:rsid w:val="004B173E"/>
    <w:rsid w:val="004B2685"/>
    <w:rsid w:val="004B2C1A"/>
    <w:rsid w:val="004B4A57"/>
    <w:rsid w:val="004B4B98"/>
    <w:rsid w:val="004B5056"/>
    <w:rsid w:val="004B50AF"/>
    <w:rsid w:val="004B5610"/>
    <w:rsid w:val="004B6646"/>
    <w:rsid w:val="004B6B51"/>
    <w:rsid w:val="004B6F3B"/>
    <w:rsid w:val="004B701D"/>
    <w:rsid w:val="004C3E4A"/>
    <w:rsid w:val="004C3FE3"/>
    <w:rsid w:val="004C4566"/>
    <w:rsid w:val="004C5288"/>
    <w:rsid w:val="004C575A"/>
    <w:rsid w:val="004C6B42"/>
    <w:rsid w:val="004C6EC0"/>
    <w:rsid w:val="004C762E"/>
    <w:rsid w:val="004C7D1B"/>
    <w:rsid w:val="004D006A"/>
    <w:rsid w:val="004D0A15"/>
    <w:rsid w:val="004D0E34"/>
    <w:rsid w:val="004D224B"/>
    <w:rsid w:val="004D2F43"/>
    <w:rsid w:val="004D3D1B"/>
    <w:rsid w:val="004D5BBE"/>
    <w:rsid w:val="004D5D36"/>
    <w:rsid w:val="004D651B"/>
    <w:rsid w:val="004D7AD7"/>
    <w:rsid w:val="004D7EE8"/>
    <w:rsid w:val="004D7FB6"/>
    <w:rsid w:val="004E00B2"/>
    <w:rsid w:val="004E052F"/>
    <w:rsid w:val="004E0A97"/>
    <w:rsid w:val="004E0EC6"/>
    <w:rsid w:val="004E11A4"/>
    <w:rsid w:val="004E1B9E"/>
    <w:rsid w:val="004E2C1B"/>
    <w:rsid w:val="004E34F3"/>
    <w:rsid w:val="004E4058"/>
    <w:rsid w:val="004E5D2B"/>
    <w:rsid w:val="004E7E47"/>
    <w:rsid w:val="004E7EBD"/>
    <w:rsid w:val="004F05E7"/>
    <w:rsid w:val="004F2CC9"/>
    <w:rsid w:val="004F44A2"/>
    <w:rsid w:val="004F4B7C"/>
    <w:rsid w:val="004F5579"/>
    <w:rsid w:val="004F57E0"/>
    <w:rsid w:val="004F6AE2"/>
    <w:rsid w:val="004F71A5"/>
    <w:rsid w:val="004F74E9"/>
    <w:rsid w:val="005000EB"/>
    <w:rsid w:val="00500263"/>
    <w:rsid w:val="00500898"/>
    <w:rsid w:val="00500BEE"/>
    <w:rsid w:val="00500C09"/>
    <w:rsid w:val="00501028"/>
    <w:rsid w:val="005010A5"/>
    <w:rsid w:val="0050305C"/>
    <w:rsid w:val="00504802"/>
    <w:rsid w:val="00504920"/>
    <w:rsid w:val="00506441"/>
    <w:rsid w:val="00506480"/>
    <w:rsid w:val="005111E7"/>
    <w:rsid w:val="005122EE"/>
    <w:rsid w:val="0051242A"/>
    <w:rsid w:val="00513546"/>
    <w:rsid w:val="00513C32"/>
    <w:rsid w:val="00514095"/>
    <w:rsid w:val="00514C39"/>
    <w:rsid w:val="00514EA2"/>
    <w:rsid w:val="0051682C"/>
    <w:rsid w:val="00521FF1"/>
    <w:rsid w:val="00522B47"/>
    <w:rsid w:val="00522DC1"/>
    <w:rsid w:val="00522F67"/>
    <w:rsid w:val="005249D7"/>
    <w:rsid w:val="005258E8"/>
    <w:rsid w:val="00525ADB"/>
    <w:rsid w:val="00525F61"/>
    <w:rsid w:val="00527298"/>
    <w:rsid w:val="00527A4A"/>
    <w:rsid w:val="005303F3"/>
    <w:rsid w:val="00530C2C"/>
    <w:rsid w:val="005316E4"/>
    <w:rsid w:val="00531B0F"/>
    <w:rsid w:val="00532F41"/>
    <w:rsid w:val="00533EF7"/>
    <w:rsid w:val="00535636"/>
    <w:rsid w:val="005366C3"/>
    <w:rsid w:val="005368DF"/>
    <w:rsid w:val="00536908"/>
    <w:rsid w:val="00536D53"/>
    <w:rsid w:val="005371FA"/>
    <w:rsid w:val="00537312"/>
    <w:rsid w:val="00537C98"/>
    <w:rsid w:val="00540B24"/>
    <w:rsid w:val="0054175B"/>
    <w:rsid w:val="00541B52"/>
    <w:rsid w:val="0054303D"/>
    <w:rsid w:val="00544095"/>
    <w:rsid w:val="005442D7"/>
    <w:rsid w:val="0054696E"/>
    <w:rsid w:val="00546BDB"/>
    <w:rsid w:val="0054754D"/>
    <w:rsid w:val="00547BF3"/>
    <w:rsid w:val="005505AF"/>
    <w:rsid w:val="005512B9"/>
    <w:rsid w:val="00551C9F"/>
    <w:rsid w:val="00552364"/>
    <w:rsid w:val="00553430"/>
    <w:rsid w:val="00555EF2"/>
    <w:rsid w:val="005618A3"/>
    <w:rsid w:val="00561A7F"/>
    <w:rsid w:val="00561E14"/>
    <w:rsid w:val="00563130"/>
    <w:rsid w:val="00563BAC"/>
    <w:rsid w:val="00563C48"/>
    <w:rsid w:val="005643B6"/>
    <w:rsid w:val="00565465"/>
    <w:rsid w:val="0056570A"/>
    <w:rsid w:val="005661CE"/>
    <w:rsid w:val="00567017"/>
    <w:rsid w:val="0056790E"/>
    <w:rsid w:val="00567961"/>
    <w:rsid w:val="005701A5"/>
    <w:rsid w:val="00570400"/>
    <w:rsid w:val="00571333"/>
    <w:rsid w:val="00571B16"/>
    <w:rsid w:val="005724D7"/>
    <w:rsid w:val="00573394"/>
    <w:rsid w:val="0057435D"/>
    <w:rsid w:val="00574640"/>
    <w:rsid w:val="00574B3A"/>
    <w:rsid w:val="00575AB4"/>
    <w:rsid w:val="00577CCC"/>
    <w:rsid w:val="00581213"/>
    <w:rsid w:val="0058124D"/>
    <w:rsid w:val="005829A6"/>
    <w:rsid w:val="00583059"/>
    <w:rsid w:val="005832C0"/>
    <w:rsid w:val="0058343A"/>
    <w:rsid w:val="005839C3"/>
    <w:rsid w:val="00583C75"/>
    <w:rsid w:val="00585250"/>
    <w:rsid w:val="00585846"/>
    <w:rsid w:val="00586096"/>
    <w:rsid w:val="005877F4"/>
    <w:rsid w:val="00590A44"/>
    <w:rsid w:val="00591445"/>
    <w:rsid w:val="00591CBF"/>
    <w:rsid w:val="00592EF6"/>
    <w:rsid w:val="0059344C"/>
    <w:rsid w:val="005936A4"/>
    <w:rsid w:val="00593BE3"/>
    <w:rsid w:val="0059451D"/>
    <w:rsid w:val="0059481A"/>
    <w:rsid w:val="005965D3"/>
    <w:rsid w:val="00596C15"/>
    <w:rsid w:val="0059762B"/>
    <w:rsid w:val="005A03FC"/>
    <w:rsid w:val="005A118E"/>
    <w:rsid w:val="005A12C0"/>
    <w:rsid w:val="005A1783"/>
    <w:rsid w:val="005A2CE4"/>
    <w:rsid w:val="005A5A3C"/>
    <w:rsid w:val="005A6778"/>
    <w:rsid w:val="005A6833"/>
    <w:rsid w:val="005A69F4"/>
    <w:rsid w:val="005A79A0"/>
    <w:rsid w:val="005A7F13"/>
    <w:rsid w:val="005B035A"/>
    <w:rsid w:val="005B04E6"/>
    <w:rsid w:val="005B1128"/>
    <w:rsid w:val="005B13DA"/>
    <w:rsid w:val="005B1592"/>
    <w:rsid w:val="005B182A"/>
    <w:rsid w:val="005B1EB3"/>
    <w:rsid w:val="005B20B7"/>
    <w:rsid w:val="005B21AA"/>
    <w:rsid w:val="005B23C2"/>
    <w:rsid w:val="005B25ED"/>
    <w:rsid w:val="005B3220"/>
    <w:rsid w:val="005B3343"/>
    <w:rsid w:val="005B5DD7"/>
    <w:rsid w:val="005B61F0"/>
    <w:rsid w:val="005B62C2"/>
    <w:rsid w:val="005B7DDD"/>
    <w:rsid w:val="005C1756"/>
    <w:rsid w:val="005C1D8C"/>
    <w:rsid w:val="005C3060"/>
    <w:rsid w:val="005C3079"/>
    <w:rsid w:val="005C375B"/>
    <w:rsid w:val="005C499C"/>
    <w:rsid w:val="005C4F59"/>
    <w:rsid w:val="005C544F"/>
    <w:rsid w:val="005C6469"/>
    <w:rsid w:val="005C6671"/>
    <w:rsid w:val="005C692B"/>
    <w:rsid w:val="005C6D66"/>
    <w:rsid w:val="005C769F"/>
    <w:rsid w:val="005C775D"/>
    <w:rsid w:val="005C7A70"/>
    <w:rsid w:val="005D0BF7"/>
    <w:rsid w:val="005D0EAA"/>
    <w:rsid w:val="005D1ECE"/>
    <w:rsid w:val="005D1F80"/>
    <w:rsid w:val="005D29B2"/>
    <w:rsid w:val="005D34CB"/>
    <w:rsid w:val="005D4A6D"/>
    <w:rsid w:val="005D560D"/>
    <w:rsid w:val="005D6A20"/>
    <w:rsid w:val="005D75DF"/>
    <w:rsid w:val="005D7D38"/>
    <w:rsid w:val="005E008C"/>
    <w:rsid w:val="005E108A"/>
    <w:rsid w:val="005E12F8"/>
    <w:rsid w:val="005E197B"/>
    <w:rsid w:val="005E2694"/>
    <w:rsid w:val="005E39BA"/>
    <w:rsid w:val="005E3A34"/>
    <w:rsid w:val="005E4EB9"/>
    <w:rsid w:val="005E55DB"/>
    <w:rsid w:val="005E5B7A"/>
    <w:rsid w:val="005E621F"/>
    <w:rsid w:val="005E630A"/>
    <w:rsid w:val="005E6F9B"/>
    <w:rsid w:val="005E7D79"/>
    <w:rsid w:val="005E7DF3"/>
    <w:rsid w:val="005F40BE"/>
    <w:rsid w:val="005F5B0B"/>
    <w:rsid w:val="005F6694"/>
    <w:rsid w:val="005F7715"/>
    <w:rsid w:val="0060171E"/>
    <w:rsid w:val="00601CA4"/>
    <w:rsid w:val="00601E6E"/>
    <w:rsid w:val="00603353"/>
    <w:rsid w:val="00603386"/>
    <w:rsid w:val="00603895"/>
    <w:rsid w:val="00603E88"/>
    <w:rsid w:val="0060422D"/>
    <w:rsid w:val="00605A27"/>
    <w:rsid w:val="00606674"/>
    <w:rsid w:val="00606A20"/>
    <w:rsid w:val="006101A3"/>
    <w:rsid w:val="00610AFF"/>
    <w:rsid w:val="00611F9C"/>
    <w:rsid w:val="006124E3"/>
    <w:rsid w:val="00613525"/>
    <w:rsid w:val="006142AD"/>
    <w:rsid w:val="00615F82"/>
    <w:rsid w:val="00616C48"/>
    <w:rsid w:val="006170FC"/>
    <w:rsid w:val="00617363"/>
    <w:rsid w:val="00620414"/>
    <w:rsid w:val="00620485"/>
    <w:rsid w:val="00620B1E"/>
    <w:rsid w:val="00620BC3"/>
    <w:rsid w:val="006210C0"/>
    <w:rsid w:val="0062220D"/>
    <w:rsid w:val="0062386B"/>
    <w:rsid w:val="00623C69"/>
    <w:rsid w:val="00624D47"/>
    <w:rsid w:val="0062610E"/>
    <w:rsid w:val="00626D55"/>
    <w:rsid w:val="00626EFF"/>
    <w:rsid w:val="006305D7"/>
    <w:rsid w:val="0063124F"/>
    <w:rsid w:val="0063161A"/>
    <w:rsid w:val="00631998"/>
    <w:rsid w:val="00631C31"/>
    <w:rsid w:val="006353F9"/>
    <w:rsid w:val="00635830"/>
    <w:rsid w:val="006364D5"/>
    <w:rsid w:val="0063674B"/>
    <w:rsid w:val="006368F5"/>
    <w:rsid w:val="00636A46"/>
    <w:rsid w:val="00636EE6"/>
    <w:rsid w:val="00637AFD"/>
    <w:rsid w:val="00637BBB"/>
    <w:rsid w:val="00641243"/>
    <w:rsid w:val="006431D5"/>
    <w:rsid w:val="00643A76"/>
    <w:rsid w:val="0064520B"/>
    <w:rsid w:val="00645820"/>
    <w:rsid w:val="00646728"/>
    <w:rsid w:val="00650B85"/>
    <w:rsid w:val="00650CA5"/>
    <w:rsid w:val="00650E72"/>
    <w:rsid w:val="0065157A"/>
    <w:rsid w:val="00651887"/>
    <w:rsid w:val="00652481"/>
    <w:rsid w:val="006532C1"/>
    <w:rsid w:val="00655124"/>
    <w:rsid w:val="006561EE"/>
    <w:rsid w:val="00656FA0"/>
    <w:rsid w:val="00657134"/>
    <w:rsid w:val="00657465"/>
    <w:rsid w:val="00657909"/>
    <w:rsid w:val="00657B12"/>
    <w:rsid w:val="00657C38"/>
    <w:rsid w:val="00662854"/>
    <w:rsid w:val="00665FCF"/>
    <w:rsid w:val="0066621A"/>
    <w:rsid w:val="0066641D"/>
    <w:rsid w:val="00667933"/>
    <w:rsid w:val="00667C05"/>
    <w:rsid w:val="00667F95"/>
    <w:rsid w:val="00670BDD"/>
    <w:rsid w:val="006714B6"/>
    <w:rsid w:val="00671A85"/>
    <w:rsid w:val="00671BD9"/>
    <w:rsid w:val="00671C4C"/>
    <w:rsid w:val="006737F7"/>
    <w:rsid w:val="00675762"/>
    <w:rsid w:val="00676158"/>
    <w:rsid w:val="0067697E"/>
    <w:rsid w:val="00677885"/>
    <w:rsid w:val="00680101"/>
    <w:rsid w:val="00680545"/>
    <w:rsid w:val="00681646"/>
    <w:rsid w:val="006816E9"/>
    <w:rsid w:val="00682933"/>
    <w:rsid w:val="00682F47"/>
    <w:rsid w:val="0068341F"/>
    <w:rsid w:val="00683A67"/>
    <w:rsid w:val="00684955"/>
    <w:rsid w:val="00684E4B"/>
    <w:rsid w:val="00685009"/>
    <w:rsid w:val="006857EE"/>
    <w:rsid w:val="0068784A"/>
    <w:rsid w:val="00690AAC"/>
    <w:rsid w:val="006914D2"/>
    <w:rsid w:val="00691598"/>
    <w:rsid w:val="00692B25"/>
    <w:rsid w:val="00692CE1"/>
    <w:rsid w:val="0069362B"/>
    <w:rsid w:val="00693674"/>
    <w:rsid w:val="0069458C"/>
    <w:rsid w:val="00695A1F"/>
    <w:rsid w:val="00695E9C"/>
    <w:rsid w:val="00696346"/>
    <w:rsid w:val="00696CA7"/>
    <w:rsid w:val="006972A4"/>
    <w:rsid w:val="006A08EF"/>
    <w:rsid w:val="006A0B38"/>
    <w:rsid w:val="006A10D7"/>
    <w:rsid w:val="006A1894"/>
    <w:rsid w:val="006A204D"/>
    <w:rsid w:val="006A2A64"/>
    <w:rsid w:val="006A2AC6"/>
    <w:rsid w:val="006A2B6F"/>
    <w:rsid w:val="006A2B7C"/>
    <w:rsid w:val="006A3B1B"/>
    <w:rsid w:val="006A3E0A"/>
    <w:rsid w:val="006A4744"/>
    <w:rsid w:val="006A509F"/>
    <w:rsid w:val="006A6183"/>
    <w:rsid w:val="006A6E3F"/>
    <w:rsid w:val="006A7285"/>
    <w:rsid w:val="006A77A2"/>
    <w:rsid w:val="006B0945"/>
    <w:rsid w:val="006B1014"/>
    <w:rsid w:val="006B19A7"/>
    <w:rsid w:val="006B2083"/>
    <w:rsid w:val="006B24E8"/>
    <w:rsid w:val="006B2F40"/>
    <w:rsid w:val="006B3524"/>
    <w:rsid w:val="006B4B24"/>
    <w:rsid w:val="006B4F67"/>
    <w:rsid w:val="006B5ADE"/>
    <w:rsid w:val="006B5DB0"/>
    <w:rsid w:val="006B7283"/>
    <w:rsid w:val="006B7434"/>
    <w:rsid w:val="006B7943"/>
    <w:rsid w:val="006C0BDC"/>
    <w:rsid w:val="006C2621"/>
    <w:rsid w:val="006C2BDA"/>
    <w:rsid w:val="006C30C5"/>
    <w:rsid w:val="006C50EC"/>
    <w:rsid w:val="006C5D4C"/>
    <w:rsid w:val="006C6DC7"/>
    <w:rsid w:val="006D050A"/>
    <w:rsid w:val="006D0592"/>
    <w:rsid w:val="006D08F8"/>
    <w:rsid w:val="006D0BA7"/>
    <w:rsid w:val="006D0F9E"/>
    <w:rsid w:val="006D1601"/>
    <w:rsid w:val="006D1DF5"/>
    <w:rsid w:val="006D2646"/>
    <w:rsid w:val="006D285E"/>
    <w:rsid w:val="006D348B"/>
    <w:rsid w:val="006D3AA1"/>
    <w:rsid w:val="006D3E6F"/>
    <w:rsid w:val="006D4946"/>
    <w:rsid w:val="006D5E4C"/>
    <w:rsid w:val="006D6794"/>
    <w:rsid w:val="006D791C"/>
    <w:rsid w:val="006D7D05"/>
    <w:rsid w:val="006E34E4"/>
    <w:rsid w:val="006E4795"/>
    <w:rsid w:val="006E5485"/>
    <w:rsid w:val="006E5849"/>
    <w:rsid w:val="006E5F73"/>
    <w:rsid w:val="006F02DA"/>
    <w:rsid w:val="006F0B06"/>
    <w:rsid w:val="006F0C5A"/>
    <w:rsid w:val="006F161E"/>
    <w:rsid w:val="006F2DC7"/>
    <w:rsid w:val="006F35B0"/>
    <w:rsid w:val="006F36DB"/>
    <w:rsid w:val="006F3C9B"/>
    <w:rsid w:val="006F5021"/>
    <w:rsid w:val="006F5FC9"/>
    <w:rsid w:val="006F6332"/>
    <w:rsid w:val="006F658E"/>
    <w:rsid w:val="006F6CF3"/>
    <w:rsid w:val="006F7144"/>
    <w:rsid w:val="006F73E1"/>
    <w:rsid w:val="006F7BBA"/>
    <w:rsid w:val="007004D5"/>
    <w:rsid w:val="0070162A"/>
    <w:rsid w:val="00701C5F"/>
    <w:rsid w:val="00701D21"/>
    <w:rsid w:val="007033C0"/>
    <w:rsid w:val="00704480"/>
    <w:rsid w:val="00704803"/>
    <w:rsid w:val="007049A7"/>
    <w:rsid w:val="00704FC8"/>
    <w:rsid w:val="007052D0"/>
    <w:rsid w:val="0070728D"/>
    <w:rsid w:val="0070742C"/>
    <w:rsid w:val="00707A64"/>
    <w:rsid w:val="007102C0"/>
    <w:rsid w:val="00710425"/>
    <w:rsid w:val="00711835"/>
    <w:rsid w:val="007121CD"/>
    <w:rsid w:val="00712C33"/>
    <w:rsid w:val="00712CC4"/>
    <w:rsid w:val="007130EF"/>
    <w:rsid w:val="0071555A"/>
    <w:rsid w:val="00715B97"/>
    <w:rsid w:val="00716175"/>
    <w:rsid w:val="0071753F"/>
    <w:rsid w:val="0071791D"/>
    <w:rsid w:val="00717C2F"/>
    <w:rsid w:val="007201CD"/>
    <w:rsid w:val="00720540"/>
    <w:rsid w:val="00720DC3"/>
    <w:rsid w:val="0072148F"/>
    <w:rsid w:val="00722367"/>
    <w:rsid w:val="00722AE2"/>
    <w:rsid w:val="007239B3"/>
    <w:rsid w:val="0072594A"/>
    <w:rsid w:val="00727CFC"/>
    <w:rsid w:val="0073002F"/>
    <w:rsid w:val="00730461"/>
    <w:rsid w:val="00731662"/>
    <w:rsid w:val="00731AF2"/>
    <w:rsid w:val="007334CD"/>
    <w:rsid w:val="00733642"/>
    <w:rsid w:val="00733902"/>
    <w:rsid w:val="007341EA"/>
    <w:rsid w:val="00734458"/>
    <w:rsid w:val="007347D0"/>
    <w:rsid w:val="00734887"/>
    <w:rsid w:val="00734AD5"/>
    <w:rsid w:val="00734D21"/>
    <w:rsid w:val="007351A1"/>
    <w:rsid w:val="00735F4F"/>
    <w:rsid w:val="00736400"/>
    <w:rsid w:val="00737656"/>
    <w:rsid w:val="00737FFE"/>
    <w:rsid w:val="00740D71"/>
    <w:rsid w:val="00742EB8"/>
    <w:rsid w:val="00743BED"/>
    <w:rsid w:val="007459C3"/>
    <w:rsid w:val="00746A45"/>
    <w:rsid w:val="00746EA4"/>
    <w:rsid w:val="00747F99"/>
    <w:rsid w:val="00751FAC"/>
    <w:rsid w:val="00752526"/>
    <w:rsid w:val="00752E3A"/>
    <w:rsid w:val="00752F99"/>
    <w:rsid w:val="00754DD2"/>
    <w:rsid w:val="00755ED8"/>
    <w:rsid w:val="0075678F"/>
    <w:rsid w:val="00760A21"/>
    <w:rsid w:val="00760CE5"/>
    <w:rsid w:val="0076113A"/>
    <w:rsid w:val="007617AA"/>
    <w:rsid w:val="00761B22"/>
    <w:rsid w:val="00762C3F"/>
    <w:rsid w:val="00762E86"/>
    <w:rsid w:val="0076408E"/>
    <w:rsid w:val="0076534B"/>
    <w:rsid w:val="00766163"/>
    <w:rsid w:val="0076699F"/>
    <w:rsid w:val="00770FD4"/>
    <w:rsid w:val="00771234"/>
    <w:rsid w:val="007713FB"/>
    <w:rsid w:val="00772C82"/>
    <w:rsid w:val="00773D1B"/>
    <w:rsid w:val="007758B8"/>
    <w:rsid w:val="0077742B"/>
    <w:rsid w:val="0077784D"/>
    <w:rsid w:val="0077787F"/>
    <w:rsid w:val="0078033F"/>
    <w:rsid w:val="00780360"/>
    <w:rsid w:val="007804BF"/>
    <w:rsid w:val="00780B94"/>
    <w:rsid w:val="00782DEE"/>
    <w:rsid w:val="007835FD"/>
    <w:rsid w:val="00783749"/>
    <w:rsid w:val="00783CF8"/>
    <w:rsid w:val="00784975"/>
    <w:rsid w:val="007856E9"/>
    <w:rsid w:val="00787D77"/>
    <w:rsid w:val="0079104C"/>
    <w:rsid w:val="007918D9"/>
    <w:rsid w:val="00792B39"/>
    <w:rsid w:val="00792FFC"/>
    <w:rsid w:val="00793867"/>
    <w:rsid w:val="00793880"/>
    <w:rsid w:val="00794F7E"/>
    <w:rsid w:val="007973FA"/>
    <w:rsid w:val="00797684"/>
    <w:rsid w:val="00797BE5"/>
    <w:rsid w:val="007A172C"/>
    <w:rsid w:val="007A19EE"/>
    <w:rsid w:val="007A248A"/>
    <w:rsid w:val="007A26BA"/>
    <w:rsid w:val="007A29C4"/>
    <w:rsid w:val="007A2EBA"/>
    <w:rsid w:val="007A4860"/>
    <w:rsid w:val="007A4D7E"/>
    <w:rsid w:val="007A5805"/>
    <w:rsid w:val="007A7012"/>
    <w:rsid w:val="007B029E"/>
    <w:rsid w:val="007B0604"/>
    <w:rsid w:val="007B0DC5"/>
    <w:rsid w:val="007B0F32"/>
    <w:rsid w:val="007B14A7"/>
    <w:rsid w:val="007B3E4B"/>
    <w:rsid w:val="007B4FCE"/>
    <w:rsid w:val="007B65A1"/>
    <w:rsid w:val="007B74E7"/>
    <w:rsid w:val="007B776D"/>
    <w:rsid w:val="007B7F68"/>
    <w:rsid w:val="007C0654"/>
    <w:rsid w:val="007C3579"/>
    <w:rsid w:val="007C4085"/>
    <w:rsid w:val="007C4E6C"/>
    <w:rsid w:val="007C624B"/>
    <w:rsid w:val="007C722A"/>
    <w:rsid w:val="007C7FCD"/>
    <w:rsid w:val="007D0D18"/>
    <w:rsid w:val="007D23BC"/>
    <w:rsid w:val="007D2F08"/>
    <w:rsid w:val="007D3057"/>
    <w:rsid w:val="007D505A"/>
    <w:rsid w:val="007D643E"/>
    <w:rsid w:val="007D6EE9"/>
    <w:rsid w:val="007D7079"/>
    <w:rsid w:val="007E042D"/>
    <w:rsid w:val="007E1CA4"/>
    <w:rsid w:val="007E346C"/>
    <w:rsid w:val="007E3591"/>
    <w:rsid w:val="007E4099"/>
    <w:rsid w:val="007E4752"/>
    <w:rsid w:val="007E543B"/>
    <w:rsid w:val="007E551B"/>
    <w:rsid w:val="007E6617"/>
    <w:rsid w:val="007E6D67"/>
    <w:rsid w:val="007E6E9F"/>
    <w:rsid w:val="007E7F7A"/>
    <w:rsid w:val="007F2CB5"/>
    <w:rsid w:val="007F3501"/>
    <w:rsid w:val="007F3AC4"/>
    <w:rsid w:val="007F4881"/>
    <w:rsid w:val="007F48C6"/>
    <w:rsid w:val="007F60B6"/>
    <w:rsid w:val="007F611F"/>
    <w:rsid w:val="007F74ED"/>
    <w:rsid w:val="007F7A1E"/>
    <w:rsid w:val="00800BD5"/>
    <w:rsid w:val="00800CB9"/>
    <w:rsid w:val="008014C4"/>
    <w:rsid w:val="00801A77"/>
    <w:rsid w:val="00802621"/>
    <w:rsid w:val="00802751"/>
    <w:rsid w:val="00802A74"/>
    <w:rsid w:val="008030F3"/>
    <w:rsid w:val="00803206"/>
    <w:rsid w:val="008043A5"/>
    <w:rsid w:val="0080493D"/>
    <w:rsid w:val="00804ACD"/>
    <w:rsid w:val="008062F1"/>
    <w:rsid w:val="008063B3"/>
    <w:rsid w:val="0080668C"/>
    <w:rsid w:val="00806B80"/>
    <w:rsid w:val="00806F3F"/>
    <w:rsid w:val="0080733A"/>
    <w:rsid w:val="008076D4"/>
    <w:rsid w:val="008105C5"/>
    <w:rsid w:val="00810BD7"/>
    <w:rsid w:val="008125FC"/>
    <w:rsid w:val="00813156"/>
    <w:rsid w:val="00813CF5"/>
    <w:rsid w:val="00814EE4"/>
    <w:rsid w:val="00815636"/>
    <w:rsid w:val="00815DB5"/>
    <w:rsid w:val="00817633"/>
    <w:rsid w:val="00822A65"/>
    <w:rsid w:val="00822AA9"/>
    <w:rsid w:val="008234D4"/>
    <w:rsid w:val="00824224"/>
    <w:rsid w:val="008250A7"/>
    <w:rsid w:val="00825308"/>
    <w:rsid w:val="00825B75"/>
    <w:rsid w:val="0082634E"/>
    <w:rsid w:val="00826BE7"/>
    <w:rsid w:val="00827C1D"/>
    <w:rsid w:val="00830173"/>
    <w:rsid w:val="00830AF6"/>
    <w:rsid w:val="008321FA"/>
    <w:rsid w:val="00832256"/>
    <w:rsid w:val="00832570"/>
    <w:rsid w:val="00833272"/>
    <w:rsid w:val="008335A2"/>
    <w:rsid w:val="00833734"/>
    <w:rsid w:val="00833AB1"/>
    <w:rsid w:val="0083558B"/>
    <w:rsid w:val="008357D2"/>
    <w:rsid w:val="00836F46"/>
    <w:rsid w:val="00836F66"/>
    <w:rsid w:val="00840210"/>
    <w:rsid w:val="00840D1F"/>
    <w:rsid w:val="0084120C"/>
    <w:rsid w:val="008415CB"/>
    <w:rsid w:val="00841F27"/>
    <w:rsid w:val="008454E9"/>
    <w:rsid w:val="0084589D"/>
    <w:rsid w:val="00845D5B"/>
    <w:rsid w:val="00845F9D"/>
    <w:rsid w:val="008467AE"/>
    <w:rsid w:val="0084713A"/>
    <w:rsid w:val="008516C7"/>
    <w:rsid w:val="0085175A"/>
    <w:rsid w:val="00852E3F"/>
    <w:rsid w:val="00853BB5"/>
    <w:rsid w:val="00854051"/>
    <w:rsid w:val="008544FC"/>
    <w:rsid w:val="00856F1F"/>
    <w:rsid w:val="0085720C"/>
    <w:rsid w:val="008574A3"/>
    <w:rsid w:val="008603A3"/>
    <w:rsid w:val="00860CD8"/>
    <w:rsid w:val="00861160"/>
    <w:rsid w:val="00863B3C"/>
    <w:rsid w:val="00865240"/>
    <w:rsid w:val="00865F9A"/>
    <w:rsid w:val="008672EA"/>
    <w:rsid w:val="008676A1"/>
    <w:rsid w:val="00871195"/>
    <w:rsid w:val="0087169B"/>
    <w:rsid w:val="00873013"/>
    <w:rsid w:val="00873429"/>
    <w:rsid w:val="0087348A"/>
    <w:rsid w:val="00873E15"/>
    <w:rsid w:val="00873FD8"/>
    <w:rsid w:val="008740C0"/>
    <w:rsid w:val="0087451D"/>
    <w:rsid w:val="00875701"/>
    <w:rsid w:val="00875BEA"/>
    <w:rsid w:val="00875C16"/>
    <w:rsid w:val="00876E0D"/>
    <w:rsid w:val="00877A93"/>
    <w:rsid w:val="008804D2"/>
    <w:rsid w:val="00881303"/>
    <w:rsid w:val="00882AC9"/>
    <w:rsid w:val="00882B5B"/>
    <w:rsid w:val="00882D57"/>
    <w:rsid w:val="00884B11"/>
    <w:rsid w:val="008868D8"/>
    <w:rsid w:val="00886E73"/>
    <w:rsid w:val="0089052F"/>
    <w:rsid w:val="00890C7D"/>
    <w:rsid w:val="00891101"/>
    <w:rsid w:val="008927FB"/>
    <w:rsid w:val="00892AB9"/>
    <w:rsid w:val="00892C67"/>
    <w:rsid w:val="008934F6"/>
    <w:rsid w:val="0089365F"/>
    <w:rsid w:val="00894685"/>
    <w:rsid w:val="00895CF7"/>
    <w:rsid w:val="00896C11"/>
    <w:rsid w:val="008970F5"/>
    <w:rsid w:val="008A1F23"/>
    <w:rsid w:val="008A2F66"/>
    <w:rsid w:val="008A3650"/>
    <w:rsid w:val="008A4595"/>
    <w:rsid w:val="008A4824"/>
    <w:rsid w:val="008A4C51"/>
    <w:rsid w:val="008A56C9"/>
    <w:rsid w:val="008A67CD"/>
    <w:rsid w:val="008A6B87"/>
    <w:rsid w:val="008A6F5C"/>
    <w:rsid w:val="008A74E7"/>
    <w:rsid w:val="008A7FAC"/>
    <w:rsid w:val="008B00BC"/>
    <w:rsid w:val="008B0402"/>
    <w:rsid w:val="008B05D6"/>
    <w:rsid w:val="008B2AD8"/>
    <w:rsid w:val="008B2D32"/>
    <w:rsid w:val="008B2DB3"/>
    <w:rsid w:val="008B37B8"/>
    <w:rsid w:val="008B3A33"/>
    <w:rsid w:val="008B4902"/>
    <w:rsid w:val="008B49C2"/>
    <w:rsid w:val="008B4E27"/>
    <w:rsid w:val="008B4FC6"/>
    <w:rsid w:val="008B69AC"/>
    <w:rsid w:val="008C0AE1"/>
    <w:rsid w:val="008C1015"/>
    <w:rsid w:val="008C27CE"/>
    <w:rsid w:val="008C3AF1"/>
    <w:rsid w:val="008C3BA1"/>
    <w:rsid w:val="008C3F46"/>
    <w:rsid w:val="008C5423"/>
    <w:rsid w:val="008C5B4C"/>
    <w:rsid w:val="008C5E42"/>
    <w:rsid w:val="008C6E24"/>
    <w:rsid w:val="008C7E7F"/>
    <w:rsid w:val="008D00F5"/>
    <w:rsid w:val="008D17D6"/>
    <w:rsid w:val="008D2765"/>
    <w:rsid w:val="008D3A9B"/>
    <w:rsid w:val="008D46B0"/>
    <w:rsid w:val="008D4B4D"/>
    <w:rsid w:val="008D586E"/>
    <w:rsid w:val="008D772A"/>
    <w:rsid w:val="008E01DA"/>
    <w:rsid w:val="008E0570"/>
    <w:rsid w:val="008E1042"/>
    <w:rsid w:val="008E12B8"/>
    <w:rsid w:val="008E22BE"/>
    <w:rsid w:val="008E2770"/>
    <w:rsid w:val="008E2DAF"/>
    <w:rsid w:val="008E38C8"/>
    <w:rsid w:val="008E4EBF"/>
    <w:rsid w:val="008E56D1"/>
    <w:rsid w:val="008E5843"/>
    <w:rsid w:val="008E6371"/>
    <w:rsid w:val="008E6571"/>
    <w:rsid w:val="008E6EEC"/>
    <w:rsid w:val="008E7613"/>
    <w:rsid w:val="008E7967"/>
    <w:rsid w:val="008F0063"/>
    <w:rsid w:val="008F0AFE"/>
    <w:rsid w:val="008F12BD"/>
    <w:rsid w:val="008F1707"/>
    <w:rsid w:val="008F2249"/>
    <w:rsid w:val="008F47E7"/>
    <w:rsid w:val="008F498B"/>
    <w:rsid w:val="008F4D27"/>
    <w:rsid w:val="008F69CF"/>
    <w:rsid w:val="008F7145"/>
    <w:rsid w:val="008F7623"/>
    <w:rsid w:val="008F7A79"/>
    <w:rsid w:val="00900533"/>
    <w:rsid w:val="00901A8F"/>
    <w:rsid w:val="00901DA7"/>
    <w:rsid w:val="00902DAA"/>
    <w:rsid w:val="00903303"/>
    <w:rsid w:val="009040F0"/>
    <w:rsid w:val="00904EA8"/>
    <w:rsid w:val="00906705"/>
    <w:rsid w:val="0091016F"/>
    <w:rsid w:val="0091328D"/>
    <w:rsid w:val="009136F5"/>
    <w:rsid w:val="00913741"/>
    <w:rsid w:val="00913C8E"/>
    <w:rsid w:val="00913F27"/>
    <w:rsid w:val="009141F2"/>
    <w:rsid w:val="00914578"/>
    <w:rsid w:val="009151AD"/>
    <w:rsid w:val="00915967"/>
    <w:rsid w:val="00915D07"/>
    <w:rsid w:val="00916166"/>
    <w:rsid w:val="00916DC4"/>
    <w:rsid w:val="00917BFA"/>
    <w:rsid w:val="009200C8"/>
    <w:rsid w:val="00920119"/>
    <w:rsid w:val="00921402"/>
    <w:rsid w:val="0092188D"/>
    <w:rsid w:val="00922DF3"/>
    <w:rsid w:val="00925D31"/>
    <w:rsid w:val="0092646B"/>
    <w:rsid w:val="00926EB0"/>
    <w:rsid w:val="009315C6"/>
    <w:rsid w:val="00932221"/>
    <w:rsid w:val="00932D4E"/>
    <w:rsid w:val="00934870"/>
    <w:rsid w:val="0093504A"/>
    <w:rsid w:val="009350B1"/>
    <w:rsid w:val="00940671"/>
    <w:rsid w:val="00940962"/>
    <w:rsid w:val="009441A7"/>
    <w:rsid w:val="00944439"/>
    <w:rsid w:val="00944BA1"/>
    <w:rsid w:val="00945076"/>
    <w:rsid w:val="00945345"/>
    <w:rsid w:val="00945D30"/>
    <w:rsid w:val="00946040"/>
    <w:rsid w:val="00947605"/>
    <w:rsid w:val="009477BC"/>
    <w:rsid w:val="00947BBC"/>
    <w:rsid w:val="0095004E"/>
    <w:rsid w:val="00950E37"/>
    <w:rsid w:val="00950E9F"/>
    <w:rsid w:val="0095162F"/>
    <w:rsid w:val="009537AA"/>
    <w:rsid w:val="009543BD"/>
    <w:rsid w:val="0095445C"/>
    <w:rsid w:val="0095526D"/>
    <w:rsid w:val="009553A4"/>
    <w:rsid w:val="00955467"/>
    <w:rsid w:val="00955617"/>
    <w:rsid w:val="009561B7"/>
    <w:rsid w:val="009561E3"/>
    <w:rsid w:val="009575A5"/>
    <w:rsid w:val="0096064E"/>
    <w:rsid w:val="00960C90"/>
    <w:rsid w:val="009644F0"/>
    <w:rsid w:val="009646BF"/>
    <w:rsid w:val="009652CD"/>
    <w:rsid w:val="00965507"/>
    <w:rsid w:val="00965B8F"/>
    <w:rsid w:val="00966274"/>
    <w:rsid w:val="009675F5"/>
    <w:rsid w:val="00967D4D"/>
    <w:rsid w:val="0097012A"/>
    <w:rsid w:val="009702AE"/>
    <w:rsid w:val="00971CCF"/>
    <w:rsid w:val="009724EC"/>
    <w:rsid w:val="00972517"/>
    <w:rsid w:val="009738D6"/>
    <w:rsid w:val="00974208"/>
    <w:rsid w:val="00974730"/>
    <w:rsid w:val="00974E85"/>
    <w:rsid w:val="00975F92"/>
    <w:rsid w:val="009764EC"/>
    <w:rsid w:val="00977F55"/>
    <w:rsid w:val="00981147"/>
    <w:rsid w:val="00981C4E"/>
    <w:rsid w:val="0098217B"/>
    <w:rsid w:val="0098235E"/>
    <w:rsid w:val="00982565"/>
    <w:rsid w:val="00982CC4"/>
    <w:rsid w:val="00984411"/>
    <w:rsid w:val="00985199"/>
    <w:rsid w:val="0098526F"/>
    <w:rsid w:val="00985323"/>
    <w:rsid w:val="00987206"/>
    <w:rsid w:val="009907B4"/>
    <w:rsid w:val="00990AC7"/>
    <w:rsid w:val="00991159"/>
    <w:rsid w:val="00991330"/>
    <w:rsid w:val="00991F63"/>
    <w:rsid w:val="00991FF2"/>
    <w:rsid w:val="009921B1"/>
    <w:rsid w:val="009921F2"/>
    <w:rsid w:val="00993465"/>
    <w:rsid w:val="00994230"/>
    <w:rsid w:val="00995D1D"/>
    <w:rsid w:val="009A051C"/>
    <w:rsid w:val="009A15C1"/>
    <w:rsid w:val="009A2042"/>
    <w:rsid w:val="009A22C8"/>
    <w:rsid w:val="009A2A0B"/>
    <w:rsid w:val="009A34C7"/>
    <w:rsid w:val="009A3732"/>
    <w:rsid w:val="009A3C5D"/>
    <w:rsid w:val="009A3ED4"/>
    <w:rsid w:val="009A60B0"/>
    <w:rsid w:val="009A6656"/>
    <w:rsid w:val="009A756B"/>
    <w:rsid w:val="009A7A10"/>
    <w:rsid w:val="009B0634"/>
    <w:rsid w:val="009B1E0F"/>
    <w:rsid w:val="009B2104"/>
    <w:rsid w:val="009B2356"/>
    <w:rsid w:val="009B2C89"/>
    <w:rsid w:val="009B49C5"/>
    <w:rsid w:val="009B4C7F"/>
    <w:rsid w:val="009B6A9D"/>
    <w:rsid w:val="009B73B7"/>
    <w:rsid w:val="009B7986"/>
    <w:rsid w:val="009C0AA0"/>
    <w:rsid w:val="009C1542"/>
    <w:rsid w:val="009C2207"/>
    <w:rsid w:val="009C2834"/>
    <w:rsid w:val="009C3206"/>
    <w:rsid w:val="009C41B5"/>
    <w:rsid w:val="009C56A1"/>
    <w:rsid w:val="009D0F0A"/>
    <w:rsid w:val="009D4136"/>
    <w:rsid w:val="009D43EC"/>
    <w:rsid w:val="009D5BF1"/>
    <w:rsid w:val="009D7B3C"/>
    <w:rsid w:val="009E084A"/>
    <w:rsid w:val="009E2E8E"/>
    <w:rsid w:val="009E366E"/>
    <w:rsid w:val="009E3690"/>
    <w:rsid w:val="009E4999"/>
    <w:rsid w:val="009E4D07"/>
    <w:rsid w:val="009E5668"/>
    <w:rsid w:val="009E57B6"/>
    <w:rsid w:val="009E75B4"/>
    <w:rsid w:val="009E7689"/>
    <w:rsid w:val="009F0C5B"/>
    <w:rsid w:val="009F1FFC"/>
    <w:rsid w:val="009F2476"/>
    <w:rsid w:val="009F3423"/>
    <w:rsid w:val="009F3E88"/>
    <w:rsid w:val="009F4174"/>
    <w:rsid w:val="009F4D09"/>
    <w:rsid w:val="009F5B6F"/>
    <w:rsid w:val="009F697B"/>
    <w:rsid w:val="009F7358"/>
    <w:rsid w:val="009F76EF"/>
    <w:rsid w:val="00A00B11"/>
    <w:rsid w:val="00A01286"/>
    <w:rsid w:val="00A0383C"/>
    <w:rsid w:val="00A053AB"/>
    <w:rsid w:val="00A05B7B"/>
    <w:rsid w:val="00A10DB7"/>
    <w:rsid w:val="00A1247C"/>
    <w:rsid w:val="00A12E75"/>
    <w:rsid w:val="00A13C5D"/>
    <w:rsid w:val="00A15B2E"/>
    <w:rsid w:val="00A15C85"/>
    <w:rsid w:val="00A15E44"/>
    <w:rsid w:val="00A15F2D"/>
    <w:rsid w:val="00A16EAB"/>
    <w:rsid w:val="00A175F3"/>
    <w:rsid w:val="00A1774C"/>
    <w:rsid w:val="00A20503"/>
    <w:rsid w:val="00A20A15"/>
    <w:rsid w:val="00A20D58"/>
    <w:rsid w:val="00A21B46"/>
    <w:rsid w:val="00A21C24"/>
    <w:rsid w:val="00A225E3"/>
    <w:rsid w:val="00A273C0"/>
    <w:rsid w:val="00A27B81"/>
    <w:rsid w:val="00A304F7"/>
    <w:rsid w:val="00A312DD"/>
    <w:rsid w:val="00A32152"/>
    <w:rsid w:val="00A333A7"/>
    <w:rsid w:val="00A33402"/>
    <w:rsid w:val="00A33561"/>
    <w:rsid w:val="00A347C7"/>
    <w:rsid w:val="00A35715"/>
    <w:rsid w:val="00A35818"/>
    <w:rsid w:val="00A35E85"/>
    <w:rsid w:val="00A36B19"/>
    <w:rsid w:val="00A36DB1"/>
    <w:rsid w:val="00A37656"/>
    <w:rsid w:val="00A41728"/>
    <w:rsid w:val="00A4203B"/>
    <w:rsid w:val="00A42503"/>
    <w:rsid w:val="00A4251C"/>
    <w:rsid w:val="00A431B3"/>
    <w:rsid w:val="00A435C3"/>
    <w:rsid w:val="00A4398B"/>
    <w:rsid w:val="00A459FC"/>
    <w:rsid w:val="00A479CC"/>
    <w:rsid w:val="00A47D34"/>
    <w:rsid w:val="00A47F55"/>
    <w:rsid w:val="00A50BDB"/>
    <w:rsid w:val="00A52B0F"/>
    <w:rsid w:val="00A52D5B"/>
    <w:rsid w:val="00A53F61"/>
    <w:rsid w:val="00A5464D"/>
    <w:rsid w:val="00A5557A"/>
    <w:rsid w:val="00A5621D"/>
    <w:rsid w:val="00A56A95"/>
    <w:rsid w:val="00A60120"/>
    <w:rsid w:val="00A605DE"/>
    <w:rsid w:val="00A6083D"/>
    <w:rsid w:val="00A613F7"/>
    <w:rsid w:val="00A6311A"/>
    <w:rsid w:val="00A63678"/>
    <w:rsid w:val="00A63BB5"/>
    <w:rsid w:val="00A64D65"/>
    <w:rsid w:val="00A6713B"/>
    <w:rsid w:val="00A67698"/>
    <w:rsid w:val="00A67F3D"/>
    <w:rsid w:val="00A7043C"/>
    <w:rsid w:val="00A7129F"/>
    <w:rsid w:val="00A71B54"/>
    <w:rsid w:val="00A72DF1"/>
    <w:rsid w:val="00A73532"/>
    <w:rsid w:val="00A743B4"/>
    <w:rsid w:val="00A7525C"/>
    <w:rsid w:val="00A761D2"/>
    <w:rsid w:val="00A76C37"/>
    <w:rsid w:val="00A77A91"/>
    <w:rsid w:val="00A77D6D"/>
    <w:rsid w:val="00A80598"/>
    <w:rsid w:val="00A80FED"/>
    <w:rsid w:val="00A825CB"/>
    <w:rsid w:val="00A8280D"/>
    <w:rsid w:val="00A828EA"/>
    <w:rsid w:val="00A82A0C"/>
    <w:rsid w:val="00A82C01"/>
    <w:rsid w:val="00A82E90"/>
    <w:rsid w:val="00A8312B"/>
    <w:rsid w:val="00A839DC"/>
    <w:rsid w:val="00A840C8"/>
    <w:rsid w:val="00A842EC"/>
    <w:rsid w:val="00A84E1B"/>
    <w:rsid w:val="00A8565E"/>
    <w:rsid w:val="00A85ECA"/>
    <w:rsid w:val="00A866CF"/>
    <w:rsid w:val="00A86BB4"/>
    <w:rsid w:val="00A86E9A"/>
    <w:rsid w:val="00A87152"/>
    <w:rsid w:val="00A87646"/>
    <w:rsid w:val="00A90BE8"/>
    <w:rsid w:val="00A90FB4"/>
    <w:rsid w:val="00A927C5"/>
    <w:rsid w:val="00A946FA"/>
    <w:rsid w:val="00A94DEE"/>
    <w:rsid w:val="00A9535D"/>
    <w:rsid w:val="00A95E61"/>
    <w:rsid w:val="00A964CD"/>
    <w:rsid w:val="00A96544"/>
    <w:rsid w:val="00A969DE"/>
    <w:rsid w:val="00A97315"/>
    <w:rsid w:val="00A979DC"/>
    <w:rsid w:val="00A97E11"/>
    <w:rsid w:val="00AA0E9D"/>
    <w:rsid w:val="00AA1B69"/>
    <w:rsid w:val="00AA2476"/>
    <w:rsid w:val="00AA2B7E"/>
    <w:rsid w:val="00AA3D04"/>
    <w:rsid w:val="00AA3FFC"/>
    <w:rsid w:val="00AA4F44"/>
    <w:rsid w:val="00AA5C6A"/>
    <w:rsid w:val="00AA5E26"/>
    <w:rsid w:val="00AA69DA"/>
    <w:rsid w:val="00AA6F62"/>
    <w:rsid w:val="00AA7B62"/>
    <w:rsid w:val="00AA7B85"/>
    <w:rsid w:val="00AA7C93"/>
    <w:rsid w:val="00AB0BD9"/>
    <w:rsid w:val="00AB22CF"/>
    <w:rsid w:val="00AB29DA"/>
    <w:rsid w:val="00AB33F2"/>
    <w:rsid w:val="00AB39CA"/>
    <w:rsid w:val="00AB4EF7"/>
    <w:rsid w:val="00AB503B"/>
    <w:rsid w:val="00AB6611"/>
    <w:rsid w:val="00AB66D8"/>
    <w:rsid w:val="00AB6F27"/>
    <w:rsid w:val="00AB717D"/>
    <w:rsid w:val="00AB71EF"/>
    <w:rsid w:val="00AB7307"/>
    <w:rsid w:val="00AC0906"/>
    <w:rsid w:val="00AC0F99"/>
    <w:rsid w:val="00AC1732"/>
    <w:rsid w:val="00AC2AAD"/>
    <w:rsid w:val="00AC3EFC"/>
    <w:rsid w:val="00AC6142"/>
    <w:rsid w:val="00AC61C3"/>
    <w:rsid w:val="00AC64EF"/>
    <w:rsid w:val="00AD11C1"/>
    <w:rsid w:val="00AD1431"/>
    <w:rsid w:val="00AD2162"/>
    <w:rsid w:val="00AD26B7"/>
    <w:rsid w:val="00AD2F5D"/>
    <w:rsid w:val="00AD379C"/>
    <w:rsid w:val="00AD3B3F"/>
    <w:rsid w:val="00AD3EED"/>
    <w:rsid w:val="00AD3F16"/>
    <w:rsid w:val="00AD5BEB"/>
    <w:rsid w:val="00AD607A"/>
    <w:rsid w:val="00AD67DF"/>
    <w:rsid w:val="00AD690D"/>
    <w:rsid w:val="00AD7242"/>
    <w:rsid w:val="00AD76A7"/>
    <w:rsid w:val="00AD7FB1"/>
    <w:rsid w:val="00AE0B1C"/>
    <w:rsid w:val="00AE0B51"/>
    <w:rsid w:val="00AE1E05"/>
    <w:rsid w:val="00AE1E56"/>
    <w:rsid w:val="00AE22D4"/>
    <w:rsid w:val="00AE31E3"/>
    <w:rsid w:val="00AE5402"/>
    <w:rsid w:val="00AE6E39"/>
    <w:rsid w:val="00AE7118"/>
    <w:rsid w:val="00AF1066"/>
    <w:rsid w:val="00AF25AC"/>
    <w:rsid w:val="00AF261A"/>
    <w:rsid w:val="00AF3665"/>
    <w:rsid w:val="00AF3A7E"/>
    <w:rsid w:val="00AF41BF"/>
    <w:rsid w:val="00AF5220"/>
    <w:rsid w:val="00AF57C2"/>
    <w:rsid w:val="00AF57E0"/>
    <w:rsid w:val="00AF5B99"/>
    <w:rsid w:val="00AF6E58"/>
    <w:rsid w:val="00AF7232"/>
    <w:rsid w:val="00AF74F5"/>
    <w:rsid w:val="00AF7F06"/>
    <w:rsid w:val="00B008F7"/>
    <w:rsid w:val="00B00C25"/>
    <w:rsid w:val="00B0119D"/>
    <w:rsid w:val="00B0142F"/>
    <w:rsid w:val="00B01621"/>
    <w:rsid w:val="00B03614"/>
    <w:rsid w:val="00B037A4"/>
    <w:rsid w:val="00B03B25"/>
    <w:rsid w:val="00B05337"/>
    <w:rsid w:val="00B0556A"/>
    <w:rsid w:val="00B073A4"/>
    <w:rsid w:val="00B104CA"/>
    <w:rsid w:val="00B1083B"/>
    <w:rsid w:val="00B11C9F"/>
    <w:rsid w:val="00B11CE0"/>
    <w:rsid w:val="00B12BA2"/>
    <w:rsid w:val="00B12CCE"/>
    <w:rsid w:val="00B144D2"/>
    <w:rsid w:val="00B15357"/>
    <w:rsid w:val="00B164A0"/>
    <w:rsid w:val="00B17375"/>
    <w:rsid w:val="00B173BC"/>
    <w:rsid w:val="00B20595"/>
    <w:rsid w:val="00B21561"/>
    <w:rsid w:val="00B21E00"/>
    <w:rsid w:val="00B2206C"/>
    <w:rsid w:val="00B234EC"/>
    <w:rsid w:val="00B26985"/>
    <w:rsid w:val="00B2698F"/>
    <w:rsid w:val="00B2779E"/>
    <w:rsid w:val="00B308A2"/>
    <w:rsid w:val="00B31314"/>
    <w:rsid w:val="00B32709"/>
    <w:rsid w:val="00B32BA7"/>
    <w:rsid w:val="00B349E2"/>
    <w:rsid w:val="00B34E7F"/>
    <w:rsid w:val="00B36032"/>
    <w:rsid w:val="00B363F6"/>
    <w:rsid w:val="00B378CF"/>
    <w:rsid w:val="00B40032"/>
    <w:rsid w:val="00B4005E"/>
    <w:rsid w:val="00B40E8F"/>
    <w:rsid w:val="00B428FF"/>
    <w:rsid w:val="00B42EC5"/>
    <w:rsid w:val="00B44EE1"/>
    <w:rsid w:val="00B45502"/>
    <w:rsid w:val="00B45D12"/>
    <w:rsid w:val="00B47040"/>
    <w:rsid w:val="00B47C47"/>
    <w:rsid w:val="00B5073A"/>
    <w:rsid w:val="00B50F71"/>
    <w:rsid w:val="00B513DD"/>
    <w:rsid w:val="00B51D7E"/>
    <w:rsid w:val="00B525AF"/>
    <w:rsid w:val="00B52B51"/>
    <w:rsid w:val="00B547DF"/>
    <w:rsid w:val="00B5751D"/>
    <w:rsid w:val="00B579BB"/>
    <w:rsid w:val="00B60CB4"/>
    <w:rsid w:val="00B610A9"/>
    <w:rsid w:val="00B62572"/>
    <w:rsid w:val="00B62C99"/>
    <w:rsid w:val="00B62DA8"/>
    <w:rsid w:val="00B62FC7"/>
    <w:rsid w:val="00B64CCF"/>
    <w:rsid w:val="00B64E72"/>
    <w:rsid w:val="00B655E1"/>
    <w:rsid w:val="00B657CC"/>
    <w:rsid w:val="00B66062"/>
    <w:rsid w:val="00B66594"/>
    <w:rsid w:val="00B666BC"/>
    <w:rsid w:val="00B669A9"/>
    <w:rsid w:val="00B6717E"/>
    <w:rsid w:val="00B704A8"/>
    <w:rsid w:val="00B7215E"/>
    <w:rsid w:val="00B72CF9"/>
    <w:rsid w:val="00B7323A"/>
    <w:rsid w:val="00B74E5F"/>
    <w:rsid w:val="00B75637"/>
    <w:rsid w:val="00B75DA9"/>
    <w:rsid w:val="00B7721C"/>
    <w:rsid w:val="00B801DE"/>
    <w:rsid w:val="00B80AF4"/>
    <w:rsid w:val="00B81444"/>
    <w:rsid w:val="00B824E7"/>
    <w:rsid w:val="00B826FA"/>
    <w:rsid w:val="00B82B72"/>
    <w:rsid w:val="00B82DBD"/>
    <w:rsid w:val="00B83FD6"/>
    <w:rsid w:val="00B85678"/>
    <w:rsid w:val="00B857D4"/>
    <w:rsid w:val="00B85963"/>
    <w:rsid w:val="00B85D3E"/>
    <w:rsid w:val="00B8721A"/>
    <w:rsid w:val="00B900E4"/>
    <w:rsid w:val="00B91107"/>
    <w:rsid w:val="00B9159A"/>
    <w:rsid w:val="00B915F7"/>
    <w:rsid w:val="00B92979"/>
    <w:rsid w:val="00B934F1"/>
    <w:rsid w:val="00B93C33"/>
    <w:rsid w:val="00B93D1D"/>
    <w:rsid w:val="00B94FD4"/>
    <w:rsid w:val="00B95399"/>
    <w:rsid w:val="00B96B51"/>
    <w:rsid w:val="00B97003"/>
    <w:rsid w:val="00BA02D9"/>
    <w:rsid w:val="00BA2BDC"/>
    <w:rsid w:val="00BA3770"/>
    <w:rsid w:val="00BA4095"/>
    <w:rsid w:val="00BA4A46"/>
    <w:rsid w:val="00BA5DFC"/>
    <w:rsid w:val="00BA77DE"/>
    <w:rsid w:val="00BB022D"/>
    <w:rsid w:val="00BB08FC"/>
    <w:rsid w:val="00BB0D2C"/>
    <w:rsid w:val="00BB115F"/>
    <w:rsid w:val="00BB1797"/>
    <w:rsid w:val="00BB2589"/>
    <w:rsid w:val="00BB2632"/>
    <w:rsid w:val="00BB2DE1"/>
    <w:rsid w:val="00BB314B"/>
    <w:rsid w:val="00BB3C34"/>
    <w:rsid w:val="00BB41B0"/>
    <w:rsid w:val="00BB5BD2"/>
    <w:rsid w:val="00BB5FF8"/>
    <w:rsid w:val="00BB60C3"/>
    <w:rsid w:val="00BB61D7"/>
    <w:rsid w:val="00BB6522"/>
    <w:rsid w:val="00BB7817"/>
    <w:rsid w:val="00BC1375"/>
    <w:rsid w:val="00BC1C07"/>
    <w:rsid w:val="00BC271B"/>
    <w:rsid w:val="00BC2C9A"/>
    <w:rsid w:val="00BC343A"/>
    <w:rsid w:val="00BC4E69"/>
    <w:rsid w:val="00BC4F57"/>
    <w:rsid w:val="00BC521F"/>
    <w:rsid w:val="00BC5D2E"/>
    <w:rsid w:val="00BD1499"/>
    <w:rsid w:val="00BD29CA"/>
    <w:rsid w:val="00BD2DE1"/>
    <w:rsid w:val="00BD2EF9"/>
    <w:rsid w:val="00BD531A"/>
    <w:rsid w:val="00BD54FA"/>
    <w:rsid w:val="00BD61F4"/>
    <w:rsid w:val="00BD7BAA"/>
    <w:rsid w:val="00BE04BD"/>
    <w:rsid w:val="00BE0D42"/>
    <w:rsid w:val="00BE11AA"/>
    <w:rsid w:val="00BE19FD"/>
    <w:rsid w:val="00BE2529"/>
    <w:rsid w:val="00BE29E1"/>
    <w:rsid w:val="00BE2A91"/>
    <w:rsid w:val="00BE5443"/>
    <w:rsid w:val="00BE5792"/>
    <w:rsid w:val="00BE597F"/>
    <w:rsid w:val="00BE5F80"/>
    <w:rsid w:val="00BE73EA"/>
    <w:rsid w:val="00BF0A04"/>
    <w:rsid w:val="00BF315E"/>
    <w:rsid w:val="00BF3786"/>
    <w:rsid w:val="00BF65FB"/>
    <w:rsid w:val="00BF7770"/>
    <w:rsid w:val="00C00042"/>
    <w:rsid w:val="00C02142"/>
    <w:rsid w:val="00C029D1"/>
    <w:rsid w:val="00C02B02"/>
    <w:rsid w:val="00C02F19"/>
    <w:rsid w:val="00C032DC"/>
    <w:rsid w:val="00C045BC"/>
    <w:rsid w:val="00C04961"/>
    <w:rsid w:val="00C04D0A"/>
    <w:rsid w:val="00C04FCE"/>
    <w:rsid w:val="00C05E6D"/>
    <w:rsid w:val="00C06948"/>
    <w:rsid w:val="00C06961"/>
    <w:rsid w:val="00C06C8B"/>
    <w:rsid w:val="00C06E71"/>
    <w:rsid w:val="00C0711C"/>
    <w:rsid w:val="00C074A8"/>
    <w:rsid w:val="00C0751E"/>
    <w:rsid w:val="00C1192A"/>
    <w:rsid w:val="00C11E32"/>
    <w:rsid w:val="00C1386B"/>
    <w:rsid w:val="00C13CD5"/>
    <w:rsid w:val="00C140E8"/>
    <w:rsid w:val="00C14291"/>
    <w:rsid w:val="00C14C39"/>
    <w:rsid w:val="00C159B8"/>
    <w:rsid w:val="00C15D7B"/>
    <w:rsid w:val="00C163A5"/>
    <w:rsid w:val="00C1693A"/>
    <w:rsid w:val="00C17707"/>
    <w:rsid w:val="00C2002B"/>
    <w:rsid w:val="00C20156"/>
    <w:rsid w:val="00C20630"/>
    <w:rsid w:val="00C20DB6"/>
    <w:rsid w:val="00C21448"/>
    <w:rsid w:val="00C21694"/>
    <w:rsid w:val="00C23817"/>
    <w:rsid w:val="00C24937"/>
    <w:rsid w:val="00C251FD"/>
    <w:rsid w:val="00C25454"/>
    <w:rsid w:val="00C25488"/>
    <w:rsid w:val="00C25AC0"/>
    <w:rsid w:val="00C2679D"/>
    <w:rsid w:val="00C304FB"/>
    <w:rsid w:val="00C30E99"/>
    <w:rsid w:val="00C30F63"/>
    <w:rsid w:val="00C313BF"/>
    <w:rsid w:val="00C320F0"/>
    <w:rsid w:val="00C321F2"/>
    <w:rsid w:val="00C33CB2"/>
    <w:rsid w:val="00C34AB5"/>
    <w:rsid w:val="00C354E0"/>
    <w:rsid w:val="00C364AF"/>
    <w:rsid w:val="00C37CA8"/>
    <w:rsid w:val="00C403CF"/>
    <w:rsid w:val="00C404FC"/>
    <w:rsid w:val="00C41144"/>
    <w:rsid w:val="00C426FD"/>
    <w:rsid w:val="00C42A6C"/>
    <w:rsid w:val="00C43165"/>
    <w:rsid w:val="00C43DE4"/>
    <w:rsid w:val="00C441B3"/>
    <w:rsid w:val="00C4511E"/>
    <w:rsid w:val="00C45638"/>
    <w:rsid w:val="00C4664D"/>
    <w:rsid w:val="00C466C2"/>
    <w:rsid w:val="00C46BC0"/>
    <w:rsid w:val="00C46DF0"/>
    <w:rsid w:val="00C477AD"/>
    <w:rsid w:val="00C47A76"/>
    <w:rsid w:val="00C5068A"/>
    <w:rsid w:val="00C506BE"/>
    <w:rsid w:val="00C5229B"/>
    <w:rsid w:val="00C52BDA"/>
    <w:rsid w:val="00C52C60"/>
    <w:rsid w:val="00C52DB8"/>
    <w:rsid w:val="00C52FE4"/>
    <w:rsid w:val="00C540DC"/>
    <w:rsid w:val="00C54D79"/>
    <w:rsid w:val="00C55122"/>
    <w:rsid w:val="00C55EDA"/>
    <w:rsid w:val="00C606D8"/>
    <w:rsid w:val="00C61FB9"/>
    <w:rsid w:val="00C622FF"/>
    <w:rsid w:val="00C648D8"/>
    <w:rsid w:val="00C64D6B"/>
    <w:rsid w:val="00C65C7C"/>
    <w:rsid w:val="00C65FAE"/>
    <w:rsid w:val="00C71303"/>
    <w:rsid w:val="00C713C5"/>
    <w:rsid w:val="00C71FEE"/>
    <w:rsid w:val="00C734B3"/>
    <w:rsid w:val="00C7390C"/>
    <w:rsid w:val="00C73CEA"/>
    <w:rsid w:val="00C768B2"/>
    <w:rsid w:val="00C76D34"/>
    <w:rsid w:val="00C80D47"/>
    <w:rsid w:val="00C81575"/>
    <w:rsid w:val="00C819F2"/>
    <w:rsid w:val="00C82ACA"/>
    <w:rsid w:val="00C83089"/>
    <w:rsid w:val="00C8310E"/>
    <w:rsid w:val="00C831E8"/>
    <w:rsid w:val="00C839A1"/>
    <w:rsid w:val="00C8416A"/>
    <w:rsid w:val="00C845CC"/>
    <w:rsid w:val="00C84992"/>
    <w:rsid w:val="00C84CF7"/>
    <w:rsid w:val="00C84DFD"/>
    <w:rsid w:val="00C85579"/>
    <w:rsid w:val="00C866DF"/>
    <w:rsid w:val="00C8758F"/>
    <w:rsid w:val="00C878C7"/>
    <w:rsid w:val="00C87E13"/>
    <w:rsid w:val="00C914AA"/>
    <w:rsid w:val="00C91A2F"/>
    <w:rsid w:val="00C92C93"/>
    <w:rsid w:val="00C93049"/>
    <w:rsid w:val="00C937B8"/>
    <w:rsid w:val="00C93AB6"/>
    <w:rsid w:val="00C943DC"/>
    <w:rsid w:val="00C94532"/>
    <w:rsid w:val="00C94BFB"/>
    <w:rsid w:val="00C950A8"/>
    <w:rsid w:val="00C9533A"/>
    <w:rsid w:val="00C956C7"/>
    <w:rsid w:val="00C9575F"/>
    <w:rsid w:val="00C95DA7"/>
    <w:rsid w:val="00C96F68"/>
    <w:rsid w:val="00CA052C"/>
    <w:rsid w:val="00CA0724"/>
    <w:rsid w:val="00CA1CE8"/>
    <w:rsid w:val="00CA3AD9"/>
    <w:rsid w:val="00CA4CAA"/>
    <w:rsid w:val="00CA630A"/>
    <w:rsid w:val="00CA7C0B"/>
    <w:rsid w:val="00CA7F87"/>
    <w:rsid w:val="00CB0E7B"/>
    <w:rsid w:val="00CB1507"/>
    <w:rsid w:val="00CB21C8"/>
    <w:rsid w:val="00CB247A"/>
    <w:rsid w:val="00CB3128"/>
    <w:rsid w:val="00CB3382"/>
    <w:rsid w:val="00CB44E5"/>
    <w:rsid w:val="00CB5A97"/>
    <w:rsid w:val="00CB5C39"/>
    <w:rsid w:val="00CC01BD"/>
    <w:rsid w:val="00CC2980"/>
    <w:rsid w:val="00CC2EB5"/>
    <w:rsid w:val="00CC3B97"/>
    <w:rsid w:val="00CC41D9"/>
    <w:rsid w:val="00CC46D4"/>
    <w:rsid w:val="00CC4C06"/>
    <w:rsid w:val="00CC58B5"/>
    <w:rsid w:val="00CC650D"/>
    <w:rsid w:val="00CD16C9"/>
    <w:rsid w:val="00CD1738"/>
    <w:rsid w:val="00CD1A23"/>
    <w:rsid w:val="00CD2384"/>
    <w:rsid w:val="00CD3852"/>
    <w:rsid w:val="00CD4963"/>
    <w:rsid w:val="00CD4ADD"/>
    <w:rsid w:val="00CD4BA4"/>
    <w:rsid w:val="00CD4DCE"/>
    <w:rsid w:val="00CD56D9"/>
    <w:rsid w:val="00CD5E9C"/>
    <w:rsid w:val="00CD640D"/>
    <w:rsid w:val="00CD72C4"/>
    <w:rsid w:val="00CD7B7B"/>
    <w:rsid w:val="00CE05F8"/>
    <w:rsid w:val="00CE093C"/>
    <w:rsid w:val="00CE0957"/>
    <w:rsid w:val="00CE2C18"/>
    <w:rsid w:val="00CE2E1F"/>
    <w:rsid w:val="00CE30E9"/>
    <w:rsid w:val="00CE4920"/>
    <w:rsid w:val="00CE4B05"/>
    <w:rsid w:val="00CE4D16"/>
    <w:rsid w:val="00CE55B4"/>
    <w:rsid w:val="00CE55F5"/>
    <w:rsid w:val="00CE59ED"/>
    <w:rsid w:val="00CE61E7"/>
    <w:rsid w:val="00CE71AB"/>
    <w:rsid w:val="00CE7AAB"/>
    <w:rsid w:val="00CE7F69"/>
    <w:rsid w:val="00CF09C5"/>
    <w:rsid w:val="00CF109B"/>
    <w:rsid w:val="00CF14B3"/>
    <w:rsid w:val="00CF1CB6"/>
    <w:rsid w:val="00CF3F72"/>
    <w:rsid w:val="00CF409E"/>
    <w:rsid w:val="00CF4A89"/>
    <w:rsid w:val="00CF6A1A"/>
    <w:rsid w:val="00CF6F5C"/>
    <w:rsid w:val="00CF7F49"/>
    <w:rsid w:val="00D00079"/>
    <w:rsid w:val="00D007F5"/>
    <w:rsid w:val="00D01203"/>
    <w:rsid w:val="00D01AF0"/>
    <w:rsid w:val="00D030F2"/>
    <w:rsid w:val="00D036D9"/>
    <w:rsid w:val="00D03C27"/>
    <w:rsid w:val="00D044B9"/>
    <w:rsid w:val="00D05005"/>
    <w:rsid w:val="00D05081"/>
    <w:rsid w:val="00D058BE"/>
    <w:rsid w:val="00D0650D"/>
    <w:rsid w:val="00D06720"/>
    <w:rsid w:val="00D10087"/>
    <w:rsid w:val="00D10C18"/>
    <w:rsid w:val="00D12411"/>
    <w:rsid w:val="00D1337D"/>
    <w:rsid w:val="00D13684"/>
    <w:rsid w:val="00D142D6"/>
    <w:rsid w:val="00D174A2"/>
    <w:rsid w:val="00D21B4F"/>
    <w:rsid w:val="00D23F25"/>
    <w:rsid w:val="00D252D9"/>
    <w:rsid w:val="00D25947"/>
    <w:rsid w:val="00D25F18"/>
    <w:rsid w:val="00D264E2"/>
    <w:rsid w:val="00D271F0"/>
    <w:rsid w:val="00D273D7"/>
    <w:rsid w:val="00D27520"/>
    <w:rsid w:val="00D2789D"/>
    <w:rsid w:val="00D27964"/>
    <w:rsid w:val="00D30534"/>
    <w:rsid w:val="00D32317"/>
    <w:rsid w:val="00D34263"/>
    <w:rsid w:val="00D343DE"/>
    <w:rsid w:val="00D346B0"/>
    <w:rsid w:val="00D368C8"/>
    <w:rsid w:val="00D368F8"/>
    <w:rsid w:val="00D3791B"/>
    <w:rsid w:val="00D37A58"/>
    <w:rsid w:val="00D40691"/>
    <w:rsid w:val="00D4151E"/>
    <w:rsid w:val="00D42397"/>
    <w:rsid w:val="00D44D69"/>
    <w:rsid w:val="00D47A5A"/>
    <w:rsid w:val="00D47B35"/>
    <w:rsid w:val="00D50557"/>
    <w:rsid w:val="00D50B10"/>
    <w:rsid w:val="00D51288"/>
    <w:rsid w:val="00D514F8"/>
    <w:rsid w:val="00D51EA8"/>
    <w:rsid w:val="00D53241"/>
    <w:rsid w:val="00D538D9"/>
    <w:rsid w:val="00D54C61"/>
    <w:rsid w:val="00D56960"/>
    <w:rsid w:val="00D57760"/>
    <w:rsid w:val="00D6037B"/>
    <w:rsid w:val="00D60BB0"/>
    <w:rsid w:val="00D6181B"/>
    <w:rsid w:val="00D63841"/>
    <w:rsid w:val="00D64E14"/>
    <w:rsid w:val="00D655A1"/>
    <w:rsid w:val="00D6693B"/>
    <w:rsid w:val="00D66B63"/>
    <w:rsid w:val="00D7083C"/>
    <w:rsid w:val="00D70928"/>
    <w:rsid w:val="00D71A5C"/>
    <w:rsid w:val="00D71DEE"/>
    <w:rsid w:val="00D72A77"/>
    <w:rsid w:val="00D730CF"/>
    <w:rsid w:val="00D73223"/>
    <w:rsid w:val="00D7410C"/>
    <w:rsid w:val="00D7446F"/>
    <w:rsid w:val="00D75591"/>
    <w:rsid w:val="00D75D81"/>
    <w:rsid w:val="00D765AB"/>
    <w:rsid w:val="00D76983"/>
    <w:rsid w:val="00D76BDB"/>
    <w:rsid w:val="00D76C01"/>
    <w:rsid w:val="00D7773F"/>
    <w:rsid w:val="00D804EE"/>
    <w:rsid w:val="00D8065E"/>
    <w:rsid w:val="00D81411"/>
    <w:rsid w:val="00D81FF9"/>
    <w:rsid w:val="00D82923"/>
    <w:rsid w:val="00D835D1"/>
    <w:rsid w:val="00D83F27"/>
    <w:rsid w:val="00D8493B"/>
    <w:rsid w:val="00D85849"/>
    <w:rsid w:val="00D8643F"/>
    <w:rsid w:val="00D869D7"/>
    <w:rsid w:val="00D86A57"/>
    <w:rsid w:val="00D87073"/>
    <w:rsid w:val="00D87191"/>
    <w:rsid w:val="00D90747"/>
    <w:rsid w:val="00D943A2"/>
    <w:rsid w:val="00D959D6"/>
    <w:rsid w:val="00D9608A"/>
    <w:rsid w:val="00D9621D"/>
    <w:rsid w:val="00D972FC"/>
    <w:rsid w:val="00D97609"/>
    <w:rsid w:val="00D97D78"/>
    <w:rsid w:val="00DA0744"/>
    <w:rsid w:val="00DA11E5"/>
    <w:rsid w:val="00DA1354"/>
    <w:rsid w:val="00DA17C1"/>
    <w:rsid w:val="00DA24BE"/>
    <w:rsid w:val="00DA3214"/>
    <w:rsid w:val="00DA3A9C"/>
    <w:rsid w:val="00DA3D65"/>
    <w:rsid w:val="00DA5626"/>
    <w:rsid w:val="00DA5AD8"/>
    <w:rsid w:val="00DA5B45"/>
    <w:rsid w:val="00DA755E"/>
    <w:rsid w:val="00DB090B"/>
    <w:rsid w:val="00DB0951"/>
    <w:rsid w:val="00DB2403"/>
    <w:rsid w:val="00DB2D62"/>
    <w:rsid w:val="00DB4190"/>
    <w:rsid w:val="00DB4DAE"/>
    <w:rsid w:val="00DB5253"/>
    <w:rsid w:val="00DB5A63"/>
    <w:rsid w:val="00DB6862"/>
    <w:rsid w:val="00DB6929"/>
    <w:rsid w:val="00DB76CA"/>
    <w:rsid w:val="00DB7F76"/>
    <w:rsid w:val="00DC224E"/>
    <w:rsid w:val="00DC2B0F"/>
    <w:rsid w:val="00DC36E1"/>
    <w:rsid w:val="00DC6AC9"/>
    <w:rsid w:val="00DC74AB"/>
    <w:rsid w:val="00DD0097"/>
    <w:rsid w:val="00DD15A2"/>
    <w:rsid w:val="00DD1737"/>
    <w:rsid w:val="00DD1CB7"/>
    <w:rsid w:val="00DD1D99"/>
    <w:rsid w:val="00DD4438"/>
    <w:rsid w:val="00DD451D"/>
    <w:rsid w:val="00DD461C"/>
    <w:rsid w:val="00DD5EB8"/>
    <w:rsid w:val="00DE0ADC"/>
    <w:rsid w:val="00DE15D6"/>
    <w:rsid w:val="00DE17C4"/>
    <w:rsid w:val="00DE38E6"/>
    <w:rsid w:val="00DE3B37"/>
    <w:rsid w:val="00DE4358"/>
    <w:rsid w:val="00DE4A2F"/>
    <w:rsid w:val="00DE4BF8"/>
    <w:rsid w:val="00DE55F7"/>
    <w:rsid w:val="00DE5E96"/>
    <w:rsid w:val="00DE76EE"/>
    <w:rsid w:val="00DE7D95"/>
    <w:rsid w:val="00DF0416"/>
    <w:rsid w:val="00DF1CCA"/>
    <w:rsid w:val="00DF2126"/>
    <w:rsid w:val="00DF29F3"/>
    <w:rsid w:val="00DF300C"/>
    <w:rsid w:val="00DF3511"/>
    <w:rsid w:val="00DF4408"/>
    <w:rsid w:val="00DF4F24"/>
    <w:rsid w:val="00DF53B4"/>
    <w:rsid w:val="00DF5ACC"/>
    <w:rsid w:val="00DF6560"/>
    <w:rsid w:val="00DF720D"/>
    <w:rsid w:val="00E00C9A"/>
    <w:rsid w:val="00E00F43"/>
    <w:rsid w:val="00E0108C"/>
    <w:rsid w:val="00E019B4"/>
    <w:rsid w:val="00E023A9"/>
    <w:rsid w:val="00E02DCA"/>
    <w:rsid w:val="00E04B11"/>
    <w:rsid w:val="00E0582A"/>
    <w:rsid w:val="00E05A9C"/>
    <w:rsid w:val="00E06CE5"/>
    <w:rsid w:val="00E06F46"/>
    <w:rsid w:val="00E075D4"/>
    <w:rsid w:val="00E07987"/>
    <w:rsid w:val="00E1025B"/>
    <w:rsid w:val="00E114C2"/>
    <w:rsid w:val="00E11624"/>
    <w:rsid w:val="00E11F96"/>
    <w:rsid w:val="00E125A2"/>
    <w:rsid w:val="00E134D2"/>
    <w:rsid w:val="00E143F5"/>
    <w:rsid w:val="00E15121"/>
    <w:rsid w:val="00E1517D"/>
    <w:rsid w:val="00E16BDE"/>
    <w:rsid w:val="00E16C78"/>
    <w:rsid w:val="00E1751D"/>
    <w:rsid w:val="00E178AF"/>
    <w:rsid w:val="00E20068"/>
    <w:rsid w:val="00E2038D"/>
    <w:rsid w:val="00E20ADF"/>
    <w:rsid w:val="00E232FA"/>
    <w:rsid w:val="00E233A0"/>
    <w:rsid w:val="00E2461E"/>
    <w:rsid w:val="00E24A08"/>
    <w:rsid w:val="00E24B3F"/>
    <w:rsid w:val="00E24B57"/>
    <w:rsid w:val="00E2527B"/>
    <w:rsid w:val="00E25705"/>
    <w:rsid w:val="00E25FCC"/>
    <w:rsid w:val="00E25FF8"/>
    <w:rsid w:val="00E26B9B"/>
    <w:rsid w:val="00E27001"/>
    <w:rsid w:val="00E27D23"/>
    <w:rsid w:val="00E3059C"/>
    <w:rsid w:val="00E3241E"/>
    <w:rsid w:val="00E32598"/>
    <w:rsid w:val="00E33A7C"/>
    <w:rsid w:val="00E33F57"/>
    <w:rsid w:val="00E354A0"/>
    <w:rsid w:val="00E355C5"/>
    <w:rsid w:val="00E3702E"/>
    <w:rsid w:val="00E37E1D"/>
    <w:rsid w:val="00E37FA3"/>
    <w:rsid w:val="00E4004A"/>
    <w:rsid w:val="00E400ED"/>
    <w:rsid w:val="00E40C9F"/>
    <w:rsid w:val="00E40D60"/>
    <w:rsid w:val="00E41E0A"/>
    <w:rsid w:val="00E420FF"/>
    <w:rsid w:val="00E42ACB"/>
    <w:rsid w:val="00E42C18"/>
    <w:rsid w:val="00E4343D"/>
    <w:rsid w:val="00E43574"/>
    <w:rsid w:val="00E43F47"/>
    <w:rsid w:val="00E441E5"/>
    <w:rsid w:val="00E44923"/>
    <w:rsid w:val="00E45158"/>
    <w:rsid w:val="00E454FE"/>
    <w:rsid w:val="00E47CD6"/>
    <w:rsid w:val="00E50E0F"/>
    <w:rsid w:val="00E50F94"/>
    <w:rsid w:val="00E52022"/>
    <w:rsid w:val="00E521DA"/>
    <w:rsid w:val="00E52821"/>
    <w:rsid w:val="00E53B8B"/>
    <w:rsid w:val="00E55539"/>
    <w:rsid w:val="00E556F8"/>
    <w:rsid w:val="00E55C62"/>
    <w:rsid w:val="00E564C3"/>
    <w:rsid w:val="00E57D2C"/>
    <w:rsid w:val="00E60374"/>
    <w:rsid w:val="00E60A5D"/>
    <w:rsid w:val="00E60E67"/>
    <w:rsid w:val="00E62CE3"/>
    <w:rsid w:val="00E63B10"/>
    <w:rsid w:val="00E63F9D"/>
    <w:rsid w:val="00E6449F"/>
    <w:rsid w:val="00E65310"/>
    <w:rsid w:val="00E659E8"/>
    <w:rsid w:val="00E66909"/>
    <w:rsid w:val="00E6702D"/>
    <w:rsid w:val="00E70AE9"/>
    <w:rsid w:val="00E70FB9"/>
    <w:rsid w:val="00E718B8"/>
    <w:rsid w:val="00E731F5"/>
    <w:rsid w:val="00E73486"/>
    <w:rsid w:val="00E806F7"/>
    <w:rsid w:val="00E8144A"/>
    <w:rsid w:val="00E8296D"/>
    <w:rsid w:val="00E82BBF"/>
    <w:rsid w:val="00E82CCD"/>
    <w:rsid w:val="00E83BA7"/>
    <w:rsid w:val="00E83CD9"/>
    <w:rsid w:val="00E84920"/>
    <w:rsid w:val="00E856E7"/>
    <w:rsid w:val="00E85D5F"/>
    <w:rsid w:val="00E867F6"/>
    <w:rsid w:val="00E872E6"/>
    <w:rsid w:val="00E91464"/>
    <w:rsid w:val="00E92FA8"/>
    <w:rsid w:val="00E95974"/>
    <w:rsid w:val="00E967FD"/>
    <w:rsid w:val="00E96DCE"/>
    <w:rsid w:val="00EA0CCF"/>
    <w:rsid w:val="00EA1EE8"/>
    <w:rsid w:val="00EA2F72"/>
    <w:rsid w:val="00EA3A80"/>
    <w:rsid w:val="00EA3E3A"/>
    <w:rsid w:val="00EA4777"/>
    <w:rsid w:val="00EA52E2"/>
    <w:rsid w:val="00EA74A4"/>
    <w:rsid w:val="00EA764F"/>
    <w:rsid w:val="00EA7BA4"/>
    <w:rsid w:val="00EB0DE8"/>
    <w:rsid w:val="00EB0E47"/>
    <w:rsid w:val="00EB18B8"/>
    <w:rsid w:val="00EB1BB3"/>
    <w:rsid w:val="00EB262E"/>
    <w:rsid w:val="00EB2B06"/>
    <w:rsid w:val="00EB2B87"/>
    <w:rsid w:val="00EB377B"/>
    <w:rsid w:val="00EB5788"/>
    <w:rsid w:val="00EB630D"/>
    <w:rsid w:val="00EB69A4"/>
    <w:rsid w:val="00EB6BCD"/>
    <w:rsid w:val="00EB6DDE"/>
    <w:rsid w:val="00EB7647"/>
    <w:rsid w:val="00EB7FAE"/>
    <w:rsid w:val="00EC01AF"/>
    <w:rsid w:val="00EC01FA"/>
    <w:rsid w:val="00EC14DB"/>
    <w:rsid w:val="00EC1B2E"/>
    <w:rsid w:val="00EC1ED0"/>
    <w:rsid w:val="00EC247D"/>
    <w:rsid w:val="00EC57A8"/>
    <w:rsid w:val="00EC5D8A"/>
    <w:rsid w:val="00EC6382"/>
    <w:rsid w:val="00EC6CAB"/>
    <w:rsid w:val="00EC7237"/>
    <w:rsid w:val="00ED10BE"/>
    <w:rsid w:val="00ED16BE"/>
    <w:rsid w:val="00ED3071"/>
    <w:rsid w:val="00ED3D36"/>
    <w:rsid w:val="00ED4628"/>
    <w:rsid w:val="00ED47D7"/>
    <w:rsid w:val="00ED4E73"/>
    <w:rsid w:val="00ED5439"/>
    <w:rsid w:val="00ED6911"/>
    <w:rsid w:val="00EE0478"/>
    <w:rsid w:val="00EE0894"/>
    <w:rsid w:val="00EE1F03"/>
    <w:rsid w:val="00EE2C68"/>
    <w:rsid w:val="00EE345B"/>
    <w:rsid w:val="00EE3E1F"/>
    <w:rsid w:val="00EE493F"/>
    <w:rsid w:val="00EE4FFE"/>
    <w:rsid w:val="00EE579A"/>
    <w:rsid w:val="00EE5928"/>
    <w:rsid w:val="00EE5A37"/>
    <w:rsid w:val="00EE65B5"/>
    <w:rsid w:val="00EE6FDC"/>
    <w:rsid w:val="00EE7BFE"/>
    <w:rsid w:val="00EF0CD1"/>
    <w:rsid w:val="00EF245D"/>
    <w:rsid w:val="00EF2CFD"/>
    <w:rsid w:val="00EF4125"/>
    <w:rsid w:val="00EF4520"/>
    <w:rsid w:val="00EF7F3B"/>
    <w:rsid w:val="00F00216"/>
    <w:rsid w:val="00F00969"/>
    <w:rsid w:val="00F04633"/>
    <w:rsid w:val="00F04F8E"/>
    <w:rsid w:val="00F05B6C"/>
    <w:rsid w:val="00F06401"/>
    <w:rsid w:val="00F06DFE"/>
    <w:rsid w:val="00F07311"/>
    <w:rsid w:val="00F07320"/>
    <w:rsid w:val="00F07A74"/>
    <w:rsid w:val="00F10C54"/>
    <w:rsid w:val="00F11A4D"/>
    <w:rsid w:val="00F11FEF"/>
    <w:rsid w:val="00F12390"/>
    <w:rsid w:val="00F13C9F"/>
    <w:rsid w:val="00F13E7E"/>
    <w:rsid w:val="00F14C1D"/>
    <w:rsid w:val="00F15249"/>
    <w:rsid w:val="00F15D31"/>
    <w:rsid w:val="00F16F32"/>
    <w:rsid w:val="00F177C8"/>
    <w:rsid w:val="00F17D62"/>
    <w:rsid w:val="00F20FFF"/>
    <w:rsid w:val="00F215A4"/>
    <w:rsid w:val="00F217A5"/>
    <w:rsid w:val="00F21A20"/>
    <w:rsid w:val="00F22226"/>
    <w:rsid w:val="00F22E78"/>
    <w:rsid w:val="00F2397E"/>
    <w:rsid w:val="00F23B9B"/>
    <w:rsid w:val="00F24588"/>
    <w:rsid w:val="00F247CB"/>
    <w:rsid w:val="00F256BF"/>
    <w:rsid w:val="00F25B26"/>
    <w:rsid w:val="00F25CD3"/>
    <w:rsid w:val="00F26963"/>
    <w:rsid w:val="00F2716D"/>
    <w:rsid w:val="00F30008"/>
    <w:rsid w:val="00F3015A"/>
    <w:rsid w:val="00F3022F"/>
    <w:rsid w:val="00F326BB"/>
    <w:rsid w:val="00F333F6"/>
    <w:rsid w:val="00F3432F"/>
    <w:rsid w:val="00F34FFD"/>
    <w:rsid w:val="00F356F9"/>
    <w:rsid w:val="00F35D82"/>
    <w:rsid w:val="00F36116"/>
    <w:rsid w:val="00F36274"/>
    <w:rsid w:val="00F367F9"/>
    <w:rsid w:val="00F36852"/>
    <w:rsid w:val="00F374F5"/>
    <w:rsid w:val="00F37CDE"/>
    <w:rsid w:val="00F41F7E"/>
    <w:rsid w:val="00F42545"/>
    <w:rsid w:val="00F43CFC"/>
    <w:rsid w:val="00F43E87"/>
    <w:rsid w:val="00F441F5"/>
    <w:rsid w:val="00F44803"/>
    <w:rsid w:val="00F45095"/>
    <w:rsid w:val="00F458B3"/>
    <w:rsid w:val="00F45CE5"/>
    <w:rsid w:val="00F4630A"/>
    <w:rsid w:val="00F465FF"/>
    <w:rsid w:val="00F47B64"/>
    <w:rsid w:val="00F50831"/>
    <w:rsid w:val="00F52396"/>
    <w:rsid w:val="00F539D0"/>
    <w:rsid w:val="00F54328"/>
    <w:rsid w:val="00F550EB"/>
    <w:rsid w:val="00F55284"/>
    <w:rsid w:val="00F55701"/>
    <w:rsid w:val="00F5620C"/>
    <w:rsid w:val="00F5792C"/>
    <w:rsid w:val="00F60590"/>
    <w:rsid w:val="00F612C0"/>
    <w:rsid w:val="00F62B45"/>
    <w:rsid w:val="00F62D40"/>
    <w:rsid w:val="00F6304F"/>
    <w:rsid w:val="00F634F9"/>
    <w:rsid w:val="00F6421A"/>
    <w:rsid w:val="00F653A7"/>
    <w:rsid w:val="00F67070"/>
    <w:rsid w:val="00F67371"/>
    <w:rsid w:val="00F676E2"/>
    <w:rsid w:val="00F70B72"/>
    <w:rsid w:val="00F70BFB"/>
    <w:rsid w:val="00F71090"/>
    <w:rsid w:val="00F71638"/>
    <w:rsid w:val="00F71A58"/>
    <w:rsid w:val="00F724D0"/>
    <w:rsid w:val="00F739A2"/>
    <w:rsid w:val="00F74A13"/>
    <w:rsid w:val="00F74B66"/>
    <w:rsid w:val="00F753F7"/>
    <w:rsid w:val="00F75CDF"/>
    <w:rsid w:val="00F8281F"/>
    <w:rsid w:val="00F82923"/>
    <w:rsid w:val="00F831AB"/>
    <w:rsid w:val="00F839F7"/>
    <w:rsid w:val="00F84610"/>
    <w:rsid w:val="00F84CD3"/>
    <w:rsid w:val="00F85093"/>
    <w:rsid w:val="00F8510F"/>
    <w:rsid w:val="00F8797D"/>
    <w:rsid w:val="00F906C8"/>
    <w:rsid w:val="00F914F9"/>
    <w:rsid w:val="00F91F58"/>
    <w:rsid w:val="00F931AA"/>
    <w:rsid w:val="00F94991"/>
    <w:rsid w:val="00F94E9B"/>
    <w:rsid w:val="00F970DD"/>
    <w:rsid w:val="00FA30F6"/>
    <w:rsid w:val="00FA332A"/>
    <w:rsid w:val="00FA3F0F"/>
    <w:rsid w:val="00FA5050"/>
    <w:rsid w:val="00FA588F"/>
    <w:rsid w:val="00FA5A6F"/>
    <w:rsid w:val="00FA5CAD"/>
    <w:rsid w:val="00FA6731"/>
    <w:rsid w:val="00FA6807"/>
    <w:rsid w:val="00FA6A27"/>
    <w:rsid w:val="00FA6D41"/>
    <w:rsid w:val="00FA794E"/>
    <w:rsid w:val="00FB0167"/>
    <w:rsid w:val="00FB6154"/>
    <w:rsid w:val="00FB7144"/>
    <w:rsid w:val="00FC02E9"/>
    <w:rsid w:val="00FC1ADD"/>
    <w:rsid w:val="00FC1B40"/>
    <w:rsid w:val="00FC240E"/>
    <w:rsid w:val="00FC28B7"/>
    <w:rsid w:val="00FC316A"/>
    <w:rsid w:val="00FC3872"/>
    <w:rsid w:val="00FC3CD5"/>
    <w:rsid w:val="00FC4BD9"/>
    <w:rsid w:val="00FC54F1"/>
    <w:rsid w:val="00FC6CB7"/>
    <w:rsid w:val="00FC6FF9"/>
    <w:rsid w:val="00FC775D"/>
    <w:rsid w:val="00FD2FCB"/>
    <w:rsid w:val="00FD330C"/>
    <w:rsid w:val="00FD51EB"/>
    <w:rsid w:val="00FD61BE"/>
    <w:rsid w:val="00FD6EC8"/>
    <w:rsid w:val="00FE17F6"/>
    <w:rsid w:val="00FE1804"/>
    <w:rsid w:val="00FE188B"/>
    <w:rsid w:val="00FE1A8C"/>
    <w:rsid w:val="00FE1B3F"/>
    <w:rsid w:val="00FE1E22"/>
    <w:rsid w:val="00FE2175"/>
    <w:rsid w:val="00FE34F4"/>
    <w:rsid w:val="00FE43C4"/>
    <w:rsid w:val="00FE496D"/>
    <w:rsid w:val="00FE5023"/>
    <w:rsid w:val="00FE5107"/>
    <w:rsid w:val="00FE5316"/>
    <w:rsid w:val="00FE575B"/>
    <w:rsid w:val="00FE618F"/>
    <w:rsid w:val="00FF17F8"/>
    <w:rsid w:val="00FF1BD4"/>
    <w:rsid w:val="00FF1ECF"/>
    <w:rsid w:val="00FF23C5"/>
    <w:rsid w:val="00FF3ED3"/>
    <w:rsid w:val="00FF5009"/>
    <w:rsid w:val="00FF657A"/>
    <w:rsid w:val="00FF6C7D"/>
    <w:rsid w:val="3BBF3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029CD3F-489C-4737-A2A6-AA7D53145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uiPriority="0"/>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qFormat="1"/>
    <w:lsdException w:name="Normal Indent" w:uiPriority="0" w:qFormat="1"/>
    <w:lsdException w:name="footnote text" w:uiPriority="0"/>
    <w:lsdException w:name="annotation text" w:unhideWhenUsed="1" w:qFormat="1"/>
    <w:lsdException w:name="header" w:unhideWhenUsed="1" w:qFormat="1"/>
    <w:lsdException w:name="footer" w:unhideWhenUsed="1" w:qFormat="1"/>
    <w:lsdException w:name="index heading" w:uiPriority="0" w:qFormat="1"/>
    <w:lsdException w:name="caption" w:uiPriority="0" w:qFormat="1"/>
    <w:lsdException w:name="table of figures" w:uiPriority="0"/>
    <w:lsdException w:name="envelope address" w:semiHidden="1" w:unhideWhenUsed="1"/>
    <w:lsdException w:name="envelope return" w:semiHidden="1" w:unhideWhenUsed="1"/>
    <w:lsdException w:name="footnote reference" w:uiPriority="0"/>
    <w:lsdException w:name="annotation reference" w:uiPriority="0" w:unhideWhenUsed="1" w:qFormat="1"/>
    <w:lsdException w:name="line number" w:semiHidden="1" w:unhideWhenUsed="1"/>
    <w:lsdException w:name="page number" w:uiPriority="0"/>
    <w:lsdException w:name="endnote reference" w:semiHidden="1" w:unhideWhenUsed="1"/>
    <w:lsdException w:name="endnote text" w:uiPriority="0"/>
    <w:lsdException w:name="table of authorities" w:semiHidden="1" w:unhideWhenUsed="1"/>
    <w:lsdException w:name="macro" w:semiHidden="1" w:unhideWhenUsed="1"/>
    <w:lsdException w:name="toa heading" w:uiPriority="0"/>
    <w:lsdException w:name="List" w:uiPriority="0"/>
    <w:lsdException w:name="List Bullet"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uiPriority="0"/>
    <w:lsdException w:name="List Number 4" w:semiHidden="1" w:unhideWhenUsed="1"/>
    <w:lsdException w:name="List Number 5" w:semiHidden="1" w:unhideWhenUsed="1"/>
    <w:lsdException w:name="Title" w:uiPriority="0" w:qFormat="1"/>
    <w:lsdException w:name="Closing" w:semiHidden="1" w:unhideWhenUsed="1"/>
    <w:lsdException w:name="Signature" w:uiPriority="0"/>
    <w:lsdException w:name="Default Paragraph Font" w:semiHidden="1" w:uiPriority="1" w:unhideWhenUsed="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qFormat="1"/>
    <w:lsdException w:name="Date"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uiPriority="0"/>
    <w:lsdException w:name="Strong" w:uiPriority="0" w:qFormat="1"/>
    <w:lsdException w:name="Emphasis" w:uiPriority="2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uiPriority="0"/>
    <w:lsdException w:name="HTML Variable" w:semiHidden="1" w:unhideWhenUsed="1"/>
    <w:lsdException w:name="Normal Table" w:semiHidden="1" w:unhideWhenUsed="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pPr>
      <w:widowControl w:val="0"/>
      <w:jc w:val="both"/>
    </w:pPr>
    <w:rPr>
      <w:rFonts w:ascii="Times New Roman" w:eastAsia="宋体" w:hAnsi="Times New Roman" w:cs="Times New Roman"/>
      <w:kern w:val="2"/>
      <w:sz w:val="21"/>
      <w:szCs w:val="24"/>
    </w:rPr>
  </w:style>
  <w:style w:type="paragraph" w:styleId="10">
    <w:name w:val="heading 1"/>
    <w:basedOn w:val="a1"/>
    <w:next w:val="a1"/>
    <w:link w:val="11"/>
    <w:qFormat/>
    <w:pPr>
      <w:keepNext/>
      <w:keepLines/>
      <w:widowControl/>
      <w:numPr>
        <w:numId w:val="1"/>
      </w:numPr>
      <w:spacing w:line="360" w:lineRule="auto"/>
      <w:jc w:val="left"/>
      <w:outlineLvl w:val="0"/>
    </w:pPr>
    <w:rPr>
      <w:rFonts w:ascii="宋体" w:hAnsi="宋体"/>
      <w:b/>
      <w:kern w:val="44"/>
      <w:sz w:val="44"/>
    </w:rPr>
  </w:style>
  <w:style w:type="paragraph" w:styleId="20">
    <w:name w:val="heading 2"/>
    <w:basedOn w:val="a1"/>
    <w:next w:val="a1"/>
    <w:link w:val="21"/>
    <w:qFormat/>
    <w:pPr>
      <w:keepNext/>
      <w:keepLines/>
      <w:numPr>
        <w:ilvl w:val="1"/>
        <w:numId w:val="1"/>
      </w:numPr>
      <w:spacing w:line="360" w:lineRule="auto"/>
      <w:outlineLvl w:val="1"/>
    </w:pPr>
    <w:rPr>
      <w:rFonts w:ascii="新宋体" w:hAnsi="新宋体" w:cstheme="majorBidi"/>
      <w:b/>
      <w:bCs/>
      <w:sz w:val="32"/>
      <w:szCs w:val="32"/>
    </w:rPr>
  </w:style>
  <w:style w:type="paragraph" w:styleId="30">
    <w:name w:val="heading 3"/>
    <w:basedOn w:val="a1"/>
    <w:next w:val="a1"/>
    <w:link w:val="31"/>
    <w:qFormat/>
    <w:pPr>
      <w:keepNext/>
      <w:keepLines/>
      <w:numPr>
        <w:ilvl w:val="2"/>
        <w:numId w:val="1"/>
      </w:numPr>
      <w:spacing w:line="360" w:lineRule="auto"/>
      <w:outlineLvl w:val="2"/>
    </w:pPr>
    <w:rPr>
      <w:rFonts w:ascii="宋体" w:hAnsi="宋体"/>
      <w:b/>
      <w:bCs/>
      <w:sz w:val="32"/>
      <w:szCs w:val="32"/>
    </w:rPr>
  </w:style>
  <w:style w:type="paragraph" w:styleId="40">
    <w:name w:val="heading 4"/>
    <w:basedOn w:val="a1"/>
    <w:next w:val="a1"/>
    <w:link w:val="41"/>
    <w:qFormat/>
    <w:pPr>
      <w:keepNext/>
      <w:keepLines/>
      <w:numPr>
        <w:ilvl w:val="3"/>
        <w:numId w:val="1"/>
      </w:numPr>
      <w:spacing w:line="360" w:lineRule="auto"/>
      <w:outlineLvl w:val="3"/>
    </w:pPr>
    <w:rPr>
      <w:rFonts w:ascii="宋体" w:hAnsi="宋体" w:cstheme="majorBidi"/>
      <w:b/>
      <w:bCs/>
      <w:sz w:val="28"/>
      <w:szCs w:val="28"/>
    </w:rPr>
  </w:style>
  <w:style w:type="paragraph" w:styleId="5">
    <w:name w:val="heading 5"/>
    <w:basedOn w:val="a1"/>
    <w:next w:val="a1"/>
    <w:link w:val="50"/>
    <w:qFormat/>
    <w:pPr>
      <w:keepNext/>
      <w:keepLines/>
      <w:numPr>
        <w:ilvl w:val="4"/>
        <w:numId w:val="1"/>
      </w:numPr>
      <w:spacing w:line="360" w:lineRule="auto"/>
      <w:outlineLvl w:val="4"/>
    </w:pPr>
    <w:rPr>
      <w:rFonts w:ascii="宋体" w:hAnsi="宋体"/>
      <w:b/>
      <w:bCs/>
      <w:sz w:val="28"/>
      <w:szCs w:val="28"/>
    </w:rPr>
  </w:style>
  <w:style w:type="paragraph" w:styleId="6">
    <w:name w:val="heading 6"/>
    <w:basedOn w:val="a1"/>
    <w:next w:val="a1"/>
    <w:link w:val="60"/>
    <w:uiPriority w:val="9"/>
    <w:qFormat/>
    <w:pPr>
      <w:keepNext/>
      <w:keepLines/>
      <w:numPr>
        <w:ilvl w:val="5"/>
        <w:numId w:val="1"/>
      </w:numPr>
      <w:spacing w:line="360" w:lineRule="auto"/>
      <w:outlineLvl w:val="5"/>
    </w:pPr>
    <w:rPr>
      <w:rFonts w:ascii="宋体" w:hAnsi="宋体" w:cstheme="majorBidi"/>
      <w:b/>
      <w:bCs/>
      <w:sz w:val="24"/>
    </w:rPr>
  </w:style>
  <w:style w:type="paragraph" w:styleId="7">
    <w:name w:val="heading 7"/>
    <w:basedOn w:val="a1"/>
    <w:next w:val="a1"/>
    <w:link w:val="70"/>
    <w:qFormat/>
    <w:pPr>
      <w:keepNext/>
      <w:keepLines/>
      <w:numPr>
        <w:ilvl w:val="6"/>
        <w:numId w:val="1"/>
      </w:numPr>
      <w:spacing w:line="360" w:lineRule="auto"/>
      <w:outlineLvl w:val="6"/>
    </w:pPr>
    <w:rPr>
      <w:rFonts w:ascii="宋体" w:hAnsi="宋体"/>
      <w:b/>
      <w:bCs/>
      <w:sz w:val="24"/>
    </w:rPr>
  </w:style>
  <w:style w:type="paragraph" w:styleId="8">
    <w:name w:val="heading 8"/>
    <w:basedOn w:val="a1"/>
    <w:next w:val="a1"/>
    <w:link w:val="80"/>
    <w:qFormat/>
    <w:pPr>
      <w:keepNext/>
      <w:keepLines/>
      <w:numPr>
        <w:ilvl w:val="7"/>
        <w:numId w:val="1"/>
      </w:numPr>
      <w:outlineLvl w:val="7"/>
    </w:pPr>
    <w:rPr>
      <w:rFonts w:ascii="宋体" w:hAnsi="宋体" w:cstheme="majorBidi"/>
      <w:b/>
    </w:rPr>
  </w:style>
  <w:style w:type="paragraph" w:styleId="9">
    <w:name w:val="heading 9"/>
    <w:basedOn w:val="a1"/>
    <w:next w:val="a1"/>
    <w:link w:val="90"/>
    <w:qFormat/>
    <w:pPr>
      <w:keepNext/>
      <w:keepLines/>
      <w:numPr>
        <w:ilvl w:val="8"/>
        <w:numId w:val="1"/>
      </w:numPr>
      <w:spacing w:before="240" w:after="64" w:line="320" w:lineRule="auto"/>
      <w:outlineLvl w:val="8"/>
    </w:pPr>
    <w:rPr>
      <w:rFonts w:ascii="宋体" w:hAnsi="宋体" w:cstheme="majorBidi"/>
      <w:b/>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w:basedOn w:val="a1"/>
    <w:next w:val="a1"/>
    <w:link w:val="12"/>
    <w:uiPriority w:val="99"/>
    <w:qFormat/>
    <w:pPr>
      <w:spacing w:after="120"/>
    </w:pPr>
  </w:style>
  <w:style w:type="paragraph" w:styleId="71">
    <w:name w:val="toc 7"/>
    <w:basedOn w:val="a1"/>
    <w:next w:val="a1"/>
    <w:uiPriority w:val="39"/>
    <w:unhideWhenUsed/>
    <w:pPr>
      <w:ind w:leftChars="1200" w:left="2520"/>
    </w:pPr>
    <w:rPr>
      <w:rFonts w:asciiTheme="minorHAnsi" w:eastAsiaTheme="minorEastAsia" w:hAnsiTheme="minorHAnsi" w:cstheme="minorBidi"/>
      <w:szCs w:val="22"/>
      <w14:ligatures w14:val="standardContextual"/>
    </w:rPr>
  </w:style>
  <w:style w:type="paragraph" w:styleId="81">
    <w:name w:val="index 8"/>
    <w:basedOn w:val="a1"/>
    <w:next w:val="a1"/>
    <w:pPr>
      <w:ind w:leftChars="1400" w:left="1400"/>
    </w:pPr>
  </w:style>
  <w:style w:type="paragraph" w:styleId="a6">
    <w:name w:val="Normal Indent"/>
    <w:basedOn w:val="a1"/>
    <w:link w:val="a7"/>
    <w:qFormat/>
    <w:pPr>
      <w:autoSpaceDE w:val="0"/>
      <w:autoSpaceDN w:val="0"/>
      <w:spacing w:line="360" w:lineRule="auto"/>
      <w:ind w:left="181" w:firstLine="420"/>
    </w:pPr>
    <w:rPr>
      <w:kern w:val="0"/>
      <w:sz w:val="24"/>
      <w:szCs w:val="20"/>
      <w:lang w:val="zh-CN"/>
    </w:rPr>
  </w:style>
  <w:style w:type="paragraph" w:styleId="a8">
    <w:name w:val="caption"/>
    <w:basedOn w:val="a1"/>
    <w:next w:val="a1"/>
    <w:qFormat/>
    <w:rPr>
      <w:rFonts w:ascii="Arial" w:eastAsia="黑体" w:hAnsi="Arial" w:cs="Arial"/>
      <w:sz w:val="20"/>
      <w:szCs w:val="20"/>
    </w:rPr>
  </w:style>
  <w:style w:type="paragraph" w:styleId="a9">
    <w:name w:val="Document Map"/>
    <w:basedOn w:val="a1"/>
    <w:link w:val="22"/>
    <w:pPr>
      <w:widowControl/>
      <w:shd w:val="clear" w:color="auto" w:fill="000080"/>
      <w:jc w:val="left"/>
    </w:pPr>
    <w:rPr>
      <w:rFonts w:asciiTheme="minorHAnsi" w:eastAsiaTheme="minorEastAsia" w:hAnsiTheme="minorHAnsi" w:cstheme="minorBidi"/>
      <w:szCs w:val="21"/>
    </w:rPr>
  </w:style>
  <w:style w:type="paragraph" w:styleId="aa">
    <w:name w:val="toa heading"/>
    <w:basedOn w:val="a1"/>
    <w:next w:val="a1"/>
    <w:pPr>
      <w:autoSpaceDE w:val="0"/>
      <w:autoSpaceDN w:val="0"/>
      <w:adjustRightInd w:val="0"/>
      <w:snapToGrid w:val="0"/>
      <w:spacing w:before="120" w:line="360" w:lineRule="auto"/>
    </w:pPr>
    <w:rPr>
      <w:rFonts w:ascii="Arial" w:hAnsi="Arial"/>
      <w:snapToGrid w:val="0"/>
      <w:color w:val="000000"/>
      <w:kern w:val="0"/>
      <w:szCs w:val="20"/>
    </w:rPr>
  </w:style>
  <w:style w:type="paragraph" w:styleId="ab">
    <w:name w:val="annotation text"/>
    <w:basedOn w:val="a1"/>
    <w:link w:val="ac"/>
    <w:uiPriority w:val="99"/>
    <w:unhideWhenUsed/>
    <w:qFormat/>
    <w:pPr>
      <w:jc w:val="left"/>
    </w:pPr>
  </w:style>
  <w:style w:type="paragraph" w:styleId="ad">
    <w:name w:val="Salutation"/>
    <w:basedOn w:val="a1"/>
    <w:next w:val="a1"/>
    <w:link w:val="13"/>
    <w:uiPriority w:val="99"/>
    <w:qFormat/>
    <w:rPr>
      <w:rFonts w:asciiTheme="minorHAnsi" w:eastAsiaTheme="minorEastAsia" w:hAnsiTheme="minorHAnsi" w:cstheme="minorBidi"/>
      <w:sz w:val="24"/>
      <w:szCs w:val="21"/>
    </w:rPr>
  </w:style>
  <w:style w:type="paragraph" w:styleId="32">
    <w:name w:val="Body Text 3"/>
    <w:basedOn w:val="a1"/>
    <w:link w:val="310"/>
    <w:pPr>
      <w:spacing w:after="120"/>
    </w:pPr>
    <w:rPr>
      <w:rFonts w:asciiTheme="minorHAnsi" w:eastAsiaTheme="minorEastAsia" w:hAnsiTheme="minorHAnsi" w:cstheme="minorBidi"/>
      <w:sz w:val="16"/>
      <w:szCs w:val="16"/>
    </w:rPr>
  </w:style>
  <w:style w:type="paragraph" w:styleId="ae">
    <w:name w:val="Body Text Indent"/>
    <w:basedOn w:val="a1"/>
    <w:link w:val="23"/>
    <w:qFormat/>
    <w:pPr>
      <w:ind w:firstLineChars="352" w:firstLine="830"/>
    </w:pPr>
    <w:rPr>
      <w:rFonts w:ascii="仿宋_GB2312" w:eastAsia="仿宋_GB2312" w:hAnsiTheme="minorHAnsi" w:cstheme="minorBidi"/>
      <w:sz w:val="32"/>
      <w:szCs w:val="21"/>
    </w:rPr>
  </w:style>
  <w:style w:type="paragraph" w:styleId="33">
    <w:name w:val="List Number 3"/>
    <w:basedOn w:val="a1"/>
    <w:pPr>
      <w:tabs>
        <w:tab w:val="left" w:pos="720"/>
        <w:tab w:val="left" w:pos="1200"/>
      </w:tabs>
      <w:ind w:left="720" w:hanging="720"/>
    </w:pPr>
    <w:rPr>
      <w:rFonts w:ascii="Calibri" w:hAnsi="Calibri"/>
      <w:kern w:val="0"/>
      <w:sz w:val="24"/>
    </w:rPr>
  </w:style>
  <w:style w:type="paragraph" w:styleId="24">
    <w:name w:val="List 2"/>
    <w:basedOn w:val="a1"/>
    <w:pPr>
      <w:ind w:leftChars="200" w:left="100" w:hangingChars="200" w:hanging="200"/>
    </w:pPr>
  </w:style>
  <w:style w:type="paragraph" w:styleId="af">
    <w:name w:val="Block Text"/>
    <w:basedOn w:val="a1"/>
    <w:pPr>
      <w:adjustRightInd w:val="0"/>
      <w:snapToGrid w:val="0"/>
      <w:spacing w:line="353" w:lineRule="auto"/>
      <w:ind w:leftChars="342" w:left="718" w:rightChars="-39" w:right="-82" w:firstLineChars="200" w:firstLine="480"/>
    </w:pPr>
    <w:rPr>
      <w:rFonts w:ascii="宋体" w:hAnsi="宋体"/>
      <w:sz w:val="24"/>
    </w:rPr>
  </w:style>
  <w:style w:type="paragraph" w:styleId="51">
    <w:name w:val="toc 5"/>
    <w:basedOn w:val="a1"/>
    <w:next w:val="a1"/>
    <w:uiPriority w:val="39"/>
    <w:unhideWhenUsed/>
    <w:pPr>
      <w:ind w:leftChars="800" w:left="1680"/>
    </w:pPr>
    <w:rPr>
      <w:rFonts w:asciiTheme="minorHAnsi" w:eastAsiaTheme="minorEastAsia" w:hAnsiTheme="minorHAnsi" w:cstheme="minorBidi"/>
      <w:szCs w:val="22"/>
      <w14:ligatures w14:val="standardContextual"/>
    </w:rPr>
  </w:style>
  <w:style w:type="paragraph" w:styleId="34">
    <w:name w:val="toc 3"/>
    <w:basedOn w:val="a1"/>
    <w:next w:val="a1"/>
    <w:uiPriority w:val="39"/>
    <w:unhideWhenUsed/>
    <w:qFormat/>
    <w:pPr>
      <w:spacing w:line="360" w:lineRule="auto"/>
      <w:ind w:leftChars="200" w:left="200"/>
    </w:pPr>
    <w:rPr>
      <w:rFonts w:ascii="宋体" w:hAnsi="宋体"/>
    </w:rPr>
  </w:style>
  <w:style w:type="paragraph" w:styleId="af0">
    <w:name w:val="Plain Text"/>
    <w:basedOn w:val="a1"/>
    <w:link w:val="25"/>
    <w:qFormat/>
    <w:rPr>
      <w:rFonts w:ascii="宋体" w:eastAsiaTheme="minorEastAsia" w:hAnsi="Courier New" w:cs="Courier New"/>
      <w:szCs w:val="21"/>
    </w:rPr>
  </w:style>
  <w:style w:type="paragraph" w:styleId="82">
    <w:name w:val="toc 8"/>
    <w:basedOn w:val="a1"/>
    <w:next w:val="a1"/>
    <w:uiPriority w:val="39"/>
    <w:unhideWhenUsed/>
    <w:pPr>
      <w:ind w:leftChars="1400" w:left="2940"/>
    </w:pPr>
    <w:rPr>
      <w:rFonts w:asciiTheme="minorHAnsi" w:eastAsiaTheme="minorEastAsia" w:hAnsiTheme="minorHAnsi" w:cstheme="minorBidi"/>
      <w:szCs w:val="22"/>
      <w14:ligatures w14:val="standardContextual"/>
    </w:rPr>
  </w:style>
  <w:style w:type="paragraph" w:styleId="af1">
    <w:name w:val="Date"/>
    <w:basedOn w:val="a1"/>
    <w:next w:val="a1"/>
    <w:link w:val="af2"/>
    <w:unhideWhenUsed/>
    <w:pPr>
      <w:ind w:leftChars="2500" w:left="100"/>
    </w:pPr>
  </w:style>
  <w:style w:type="paragraph" w:styleId="26">
    <w:name w:val="Body Text Indent 2"/>
    <w:basedOn w:val="a1"/>
    <w:link w:val="220"/>
    <w:pPr>
      <w:spacing w:after="120" w:line="480" w:lineRule="auto"/>
      <w:ind w:leftChars="200" w:left="420"/>
    </w:pPr>
    <w:rPr>
      <w:rFonts w:asciiTheme="minorHAnsi" w:eastAsiaTheme="minorEastAsia" w:hAnsiTheme="minorHAnsi" w:cstheme="minorBidi"/>
    </w:rPr>
  </w:style>
  <w:style w:type="paragraph" w:styleId="af3">
    <w:name w:val="endnote text"/>
    <w:basedOn w:val="a1"/>
    <w:link w:val="14"/>
    <w:pPr>
      <w:adjustRightInd w:val="0"/>
      <w:spacing w:line="315" w:lineRule="atLeast"/>
      <w:ind w:firstLine="425"/>
      <w:jc w:val="left"/>
      <w:textAlignment w:val="baseline"/>
    </w:pPr>
    <w:rPr>
      <w:rFonts w:ascii="宋体" w:eastAsiaTheme="minorEastAsia" w:hAnsiTheme="minorHAnsi" w:cstheme="minorBidi"/>
      <w:sz w:val="24"/>
      <w:szCs w:val="21"/>
    </w:rPr>
  </w:style>
  <w:style w:type="paragraph" w:styleId="af4">
    <w:name w:val="Balloon Text"/>
    <w:basedOn w:val="a1"/>
    <w:link w:val="af5"/>
    <w:unhideWhenUsed/>
    <w:rPr>
      <w:sz w:val="18"/>
      <w:szCs w:val="18"/>
    </w:rPr>
  </w:style>
  <w:style w:type="paragraph" w:styleId="af6">
    <w:name w:val="footer"/>
    <w:basedOn w:val="a1"/>
    <w:link w:val="af7"/>
    <w:uiPriority w:val="99"/>
    <w:unhideWhenUsed/>
    <w:qFormat/>
    <w:pPr>
      <w:tabs>
        <w:tab w:val="center" w:pos="4153"/>
        <w:tab w:val="right" w:pos="8306"/>
      </w:tabs>
      <w:snapToGrid w:val="0"/>
      <w:jc w:val="left"/>
    </w:pPr>
    <w:rPr>
      <w:sz w:val="18"/>
      <w:szCs w:val="18"/>
    </w:rPr>
  </w:style>
  <w:style w:type="paragraph" w:styleId="af8">
    <w:name w:val="header"/>
    <w:basedOn w:val="a1"/>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1"/>
    <w:link w:val="27"/>
    <w:pPr>
      <w:ind w:left="4320"/>
    </w:pPr>
    <w:rPr>
      <w:rFonts w:asciiTheme="minorHAnsi" w:eastAsia="楷体_GB2312" w:hAnsiTheme="minorHAnsi" w:cstheme="minorBidi"/>
      <w:szCs w:val="21"/>
    </w:rPr>
  </w:style>
  <w:style w:type="paragraph" w:styleId="15">
    <w:name w:val="toc 1"/>
    <w:basedOn w:val="a1"/>
    <w:next w:val="a1"/>
    <w:uiPriority w:val="39"/>
    <w:unhideWhenUsed/>
    <w:qFormat/>
    <w:pPr>
      <w:spacing w:line="360" w:lineRule="auto"/>
    </w:pPr>
  </w:style>
  <w:style w:type="paragraph" w:styleId="42">
    <w:name w:val="toc 4"/>
    <w:basedOn w:val="a1"/>
    <w:next w:val="a1"/>
    <w:uiPriority w:val="39"/>
    <w:unhideWhenUsed/>
    <w:pPr>
      <w:ind w:leftChars="600" w:left="1260"/>
    </w:pPr>
    <w:rPr>
      <w:rFonts w:asciiTheme="minorHAnsi" w:eastAsiaTheme="minorEastAsia" w:hAnsiTheme="minorHAnsi" w:cstheme="minorBidi"/>
      <w:szCs w:val="22"/>
      <w14:ligatures w14:val="standardContextual"/>
    </w:rPr>
  </w:style>
  <w:style w:type="paragraph" w:styleId="afb">
    <w:name w:val="index heading"/>
    <w:basedOn w:val="a1"/>
    <w:next w:val="16"/>
    <w:qFormat/>
    <w:rPr>
      <w:szCs w:val="20"/>
    </w:rPr>
  </w:style>
  <w:style w:type="paragraph" w:styleId="16">
    <w:name w:val="index 1"/>
    <w:basedOn w:val="a1"/>
    <w:next w:val="a1"/>
    <w:pPr>
      <w:tabs>
        <w:tab w:val="left" w:pos="7740"/>
      </w:tabs>
      <w:jc w:val="center"/>
    </w:pPr>
    <w:rPr>
      <w:rFonts w:ascii="仿宋" w:eastAsia="仿宋" w:hAnsi="仿宋"/>
      <w:b/>
      <w:sz w:val="28"/>
      <w:szCs w:val="28"/>
    </w:rPr>
  </w:style>
  <w:style w:type="paragraph" w:styleId="afc">
    <w:name w:val="List"/>
    <w:basedOn w:val="a1"/>
    <w:pPr>
      <w:ind w:left="200" w:hangingChars="200" w:hanging="200"/>
    </w:pPr>
  </w:style>
  <w:style w:type="paragraph" w:styleId="afd">
    <w:name w:val="footnote text"/>
    <w:basedOn w:val="a1"/>
    <w:link w:val="17"/>
    <w:pPr>
      <w:snapToGrid w:val="0"/>
      <w:spacing w:line="360" w:lineRule="auto"/>
      <w:jc w:val="left"/>
    </w:pPr>
    <w:rPr>
      <w:rFonts w:asciiTheme="minorHAnsi" w:eastAsiaTheme="minorEastAsia" w:hAnsiTheme="minorHAnsi" w:cstheme="minorBidi"/>
      <w:sz w:val="18"/>
      <w:szCs w:val="18"/>
    </w:rPr>
  </w:style>
  <w:style w:type="paragraph" w:styleId="61">
    <w:name w:val="toc 6"/>
    <w:basedOn w:val="a1"/>
    <w:next w:val="a1"/>
    <w:uiPriority w:val="39"/>
    <w:unhideWhenUsed/>
    <w:pPr>
      <w:ind w:leftChars="1000" w:left="2100"/>
    </w:pPr>
    <w:rPr>
      <w:rFonts w:asciiTheme="minorHAnsi" w:eastAsiaTheme="minorEastAsia" w:hAnsiTheme="minorHAnsi" w:cstheme="minorBidi"/>
      <w:szCs w:val="22"/>
      <w14:ligatures w14:val="standardContextual"/>
    </w:rPr>
  </w:style>
  <w:style w:type="paragraph" w:styleId="35">
    <w:name w:val="Body Text Indent 3"/>
    <w:basedOn w:val="a1"/>
    <w:link w:val="320"/>
    <w:pPr>
      <w:spacing w:after="120"/>
      <w:ind w:leftChars="200" w:left="420"/>
    </w:pPr>
    <w:rPr>
      <w:rFonts w:asciiTheme="minorHAnsi" w:eastAsiaTheme="minorEastAsia" w:hAnsiTheme="minorHAnsi" w:cstheme="minorBidi"/>
      <w:sz w:val="16"/>
      <w:szCs w:val="16"/>
    </w:rPr>
  </w:style>
  <w:style w:type="paragraph" w:styleId="afe">
    <w:name w:val="table of figures"/>
    <w:basedOn w:val="34"/>
    <w:next w:val="a1"/>
    <w:pPr>
      <w:widowControl/>
      <w:ind w:leftChars="0" w:left="0" w:hanging="420"/>
      <w:jc w:val="left"/>
    </w:pPr>
    <w:rPr>
      <w:i/>
      <w:kern w:val="0"/>
      <w:sz w:val="24"/>
      <w:szCs w:val="20"/>
    </w:rPr>
  </w:style>
  <w:style w:type="paragraph" w:styleId="28">
    <w:name w:val="toc 2"/>
    <w:basedOn w:val="a1"/>
    <w:next w:val="a1"/>
    <w:uiPriority w:val="39"/>
    <w:unhideWhenUsed/>
    <w:qFormat/>
    <w:pPr>
      <w:spacing w:line="360" w:lineRule="auto"/>
      <w:ind w:leftChars="100" w:left="100"/>
    </w:pPr>
    <w:rPr>
      <w:rFonts w:ascii="宋体" w:hAnsi="宋体"/>
    </w:rPr>
  </w:style>
  <w:style w:type="paragraph" w:styleId="91">
    <w:name w:val="toc 9"/>
    <w:basedOn w:val="a1"/>
    <w:next w:val="a1"/>
    <w:uiPriority w:val="39"/>
    <w:unhideWhenUsed/>
    <w:qFormat/>
    <w:pPr>
      <w:ind w:leftChars="1600" w:left="3360"/>
    </w:pPr>
    <w:rPr>
      <w:rFonts w:asciiTheme="minorHAnsi" w:eastAsiaTheme="minorEastAsia" w:hAnsiTheme="minorHAnsi" w:cstheme="minorBidi"/>
      <w:szCs w:val="22"/>
      <w14:ligatures w14:val="standardContextual"/>
    </w:rPr>
  </w:style>
  <w:style w:type="paragraph" w:styleId="29">
    <w:name w:val="Body Text 2"/>
    <w:basedOn w:val="a1"/>
    <w:link w:val="221"/>
    <w:pPr>
      <w:spacing w:line="360" w:lineRule="auto"/>
    </w:pPr>
    <w:rPr>
      <w:rFonts w:asciiTheme="minorHAnsi" w:eastAsia="仿宋_GB2312" w:hAnsiTheme="minorHAnsi" w:cstheme="minorBidi"/>
      <w:b/>
      <w:bCs/>
      <w:sz w:val="24"/>
      <w:szCs w:val="21"/>
    </w:rPr>
  </w:style>
  <w:style w:type="paragraph" w:styleId="aff">
    <w:name w:val="Message Header"/>
    <w:basedOn w:val="a1"/>
    <w:link w:val="aff0"/>
    <w:qFormat/>
    <w:pPr>
      <w:pBdr>
        <w:top w:val="single" w:sz="6" w:space="1" w:color="auto"/>
        <w:left w:val="single" w:sz="6" w:space="1" w:color="auto"/>
        <w:bottom w:val="single" w:sz="6" w:space="1" w:color="auto"/>
        <w:right w:val="single" w:sz="6" w:space="1" w:color="auto"/>
      </w:pBdr>
      <w:shd w:val="pct20" w:color="auto" w:fill="auto"/>
      <w:tabs>
        <w:tab w:val="left" w:pos="720"/>
        <w:tab w:val="left" w:pos="1500"/>
      </w:tabs>
      <w:adjustRightInd w:val="0"/>
      <w:spacing w:line="360" w:lineRule="atLeast"/>
      <w:ind w:leftChars="400" w:left="1080" w:hangingChars="400" w:hanging="400"/>
      <w:jc w:val="left"/>
      <w:textAlignment w:val="baseline"/>
    </w:pPr>
    <w:rPr>
      <w:rFonts w:ascii="Arial" w:eastAsia="PMingLiU" w:hAnsi="Arial"/>
      <w:kern w:val="0"/>
      <w:sz w:val="24"/>
      <w:lang w:val="zh-CN" w:eastAsia="zh-TW"/>
    </w:rPr>
  </w:style>
  <w:style w:type="paragraph" w:styleId="HTML">
    <w:name w:val="HTML Preformatted"/>
    <w:basedOn w:val="a1"/>
    <w:link w:val="HTML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Theme="minorEastAsia" w:hAnsi="Arial" w:cs="Arial"/>
      <w:sz w:val="24"/>
      <w:szCs w:val="21"/>
    </w:rPr>
  </w:style>
  <w:style w:type="paragraph" w:styleId="aff1">
    <w:name w:val="Normal (Web)"/>
    <w:basedOn w:val="a1"/>
    <w:unhideWhenUsed/>
    <w:qFormat/>
    <w:pPr>
      <w:widowControl/>
      <w:spacing w:before="100" w:beforeAutospacing="1" w:after="100" w:afterAutospacing="1"/>
      <w:jc w:val="left"/>
    </w:pPr>
    <w:rPr>
      <w:rFonts w:ascii="宋体" w:hAnsi="宋体" w:cs="宋体"/>
      <w:kern w:val="0"/>
      <w:sz w:val="24"/>
    </w:rPr>
  </w:style>
  <w:style w:type="paragraph" w:styleId="aff2">
    <w:name w:val="Title"/>
    <w:basedOn w:val="a1"/>
    <w:next w:val="a1"/>
    <w:link w:val="2a"/>
    <w:qFormat/>
    <w:pPr>
      <w:spacing w:before="240" w:after="60"/>
      <w:jc w:val="center"/>
      <w:outlineLvl w:val="0"/>
    </w:pPr>
    <w:rPr>
      <w:rFonts w:ascii="Cambria" w:eastAsiaTheme="minorEastAsia" w:hAnsi="Cambria"/>
      <w:b/>
      <w:bCs/>
      <w:sz w:val="32"/>
      <w:szCs w:val="32"/>
    </w:rPr>
  </w:style>
  <w:style w:type="paragraph" w:styleId="aff3">
    <w:name w:val="annotation subject"/>
    <w:basedOn w:val="ab"/>
    <w:next w:val="ab"/>
    <w:link w:val="aff4"/>
    <w:unhideWhenUsed/>
    <w:rPr>
      <w:b/>
      <w:bCs/>
    </w:rPr>
  </w:style>
  <w:style w:type="paragraph" w:styleId="aff5">
    <w:name w:val="Body Text First Indent"/>
    <w:basedOn w:val="a2"/>
    <w:link w:val="aff6"/>
    <w:semiHidden/>
    <w:unhideWhenUsed/>
    <w:pPr>
      <w:ind w:firstLineChars="100" w:firstLine="420"/>
    </w:pPr>
    <w:rPr>
      <w:rFonts w:asciiTheme="minorHAnsi" w:eastAsiaTheme="minorEastAsia" w:hAnsiTheme="minorHAnsi" w:cstheme="minorBidi"/>
      <w:sz w:val="24"/>
      <w:szCs w:val="21"/>
    </w:rPr>
  </w:style>
  <w:style w:type="paragraph" w:styleId="2b">
    <w:name w:val="Body Text First Indent 2"/>
    <w:basedOn w:val="ae"/>
    <w:link w:val="2c"/>
    <w:semiHidden/>
    <w:unhideWhenUsed/>
    <w:pPr>
      <w:spacing w:after="120"/>
      <w:ind w:leftChars="200" w:left="420" w:firstLineChars="200" w:firstLine="420"/>
    </w:pPr>
    <w:rPr>
      <w:rFonts w:ascii="Tahoma" w:hAnsi="Tahoma"/>
      <w:sz w:val="28"/>
      <w:szCs w:val="24"/>
    </w:rPr>
  </w:style>
  <w:style w:type="table" w:styleId="aff7">
    <w:name w:val="Table Grid"/>
    <w:basedOn w:val="a4"/>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rPr>
      <w:rFonts w:eastAsia="宋体"/>
      <w:kern w:val="2"/>
      <w:sz w:val="24"/>
      <w:szCs w:val="24"/>
      <w:lang w:val="en-US" w:eastAsia="zh-CN" w:bidi="ar-SA"/>
    </w:rPr>
  </w:style>
  <w:style w:type="character" w:styleId="affa">
    <w:name w:val="FollowedHyperlink"/>
    <w:rPr>
      <w:rFonts w:ascii="Times New Roman" w:eastAsia="宋体" w:hAnsi="Times New Roman" w:cs="Times New Roman"/>
      <w:color w:val="800080"/>
      <w:u w:val="single"/>
    </w:rPr>
  </w:style>
  <w:style w:type="character" w:styleId="affb">
    <w:name w:val="Emphasis"/>
    <w:uiPriority w:val="20"/>
    <w:qFormat/>
    <w:rPr>
      <w:i/>
      <w:iCs/>
    </w:rPr>
  </w:style>
  <w:style w:type="character" w:styleId="HTML0">
    <w:name w:val="HTML Typewriter"/>
    <w:rPr>
      <w:rFonts w:ascii="宋体" w:eastAsia="宋体" w:hAnsi="宋体" w:cs="宋体"/>
      <w:sz w:val="24"/>
      <w:szCs w:val="24"/>
    </w:rPr>
  </w:style>
  <w:style w:type="character" w:styleId="affc">
    <w:name w:val="Hyperlink"/>
    <w:uiPriority w:val="99"/>
    <w:qFormat/>
    <w:rPr>
      <w:rFonts w:eastAsia="宋体"/>
      <w:color w:val="0000FF"/>
      <w:kern w:val="2"/>
      <w:sz w:val="24"/>
      <w:szCs w:val="24"/>
      <w:u w:val="single"/>
      <w:lang w:val="en-US" w:eastAsia="zh-CN" w:bidi="ar-SA"/>
    </w:rPr>
  </w:style>
  <w:style w:type="character" w:styleId="affd">
    <w:name w:val="annotation reference"/>
    <w:basedOn w:val="a3"/>
    <w:unhideWhenUsed/>
    <w:qFormat/>
    <w:rPr>
      <w:sz w:val="21"/>
      <w:szCs w:val="21"/>
    </w:rPr>
  </w:style>
  <w:style w:type="character" w:styleId="affe">
    <w:name w:val="footnote reference"/>
    <w:rPr>
      <w:rFonts w:ascii="Times New Roman" w:eastAsia="宋体" w:hAnsi="Times New Roman" w:cs="Times New Roman"/>
      <w:vertAlign w:val="superscript"/>
    </w:rPr>
  </w:style>
  <w:style w:type="character" w:customStyle="1" w:styleId="221">
    <w:name w:val="正文文本 2 字符2"/>
    <w:link w:val="29"/>
    <w:rPr>
      <w:rFonts w:eastAsia="仿宋_GB2312"/>
      <w:b/>
      <w:bCs/>
      <w:sz w:val="24"/>
    </w:rPr>
  </w:style>
  <w:style w:type="paragraph" w:customStyle="1" w:styleId="afff">
    <w:name w:val="图形名称"/>
    <w:basedOn w:val="afff0"/>
    <w:link w:val="Char"/>
    <w:pPr>
      <w:ind w:left="420" w:hanging="420"/>
    </w:pPr>
    <w:rPr>
      <w:sz w:val="21"/>
    </w:rPr>
  </w:style>
  <w:style w:type="paragraph" w:customStyle="1" w:styleId="afff0">
    <w:name w:val="表格名称"/>
    <w:basedOn w:val="afff1"/>
    <w:link w:val="Char0"/>
    <w:pPr>
      <w:spacing w:line="360" w:lineRule="auto"/>
      <w:ind w:left="2940" w:firstLineChars="0" w:firstLine="0"/>
      <w:jc w:val="center"/>
    </w:pPr>
    <w:rPr>
      <w:rFonts w:ascii="宋体" w:eastAsiaTheme="minorEastAsia" w:hAnsi="宋体" w:cstheme="minorBidi"/>
      <w:b/>
      <w:sz w:val="24"/>
      <w:szCs w:val="21"/>
    </w:rPr>
  </w:style>
  <w:style w:type="paragraph" w:styleId="afff1">
    <w:name w:val="List Paragraph"/>
    <w:basedOn w:val="a1"/>
    <w:link w:val="afff2"/>
    <w:qFormat/>
    <w:pPr>
      <w:ind w:firstLineChars="200" w:firstLine="420"/>
    </w:pPr>
  </w:style>
  <w:style w:type="paragraph" w:customStyle="1" w:styleId="311">
    <w:name w:val="正文文本缩进 31"/>
    <w:basedOn w:val="a1"/>
    <w:qFormat/>
    <w:pPr>
      <w:spacing w:line="360" w:lineRule="auto"/>
      <w:ind w:firstLineChars="200" w:firstLine="480"/>
    </w:pPr>
    <w:rPr>
      <w:rFonts w:ascii="宋体" w:hAnsi="宋体"/>
      <w:sz w:val="24"/>
    </w:rPr>
  </w:style>
  <w:style w:type="paragraph" w:customStyle="1" w:styleId="52">
    <w:name w:val="标题 5（无编号）（绿盟科技）"/>
    <w:basedOn w:val="5"/>
    <w:link w:val="5Char"/>
    <w:pPr>
      <w:keepNext w:val="0"/>
      <w:keepLines w:val="0"/>
      <w:numPr>
        <w:ilvl w:val="0"/>
        <w:numId w:val="0"/>
      </w:numPr>
      <w:tabs>
        <w:tab w:val="left" w:pos="1232"/>
      </w:tabs>
      <w:spacing w:before="280" w:after="156" w:line="377" w:lineRule="auto"/>
      <w:jc w:val="left"/>
    </w:pPr>
    <w:rPr>
      <w:rFonts w:ascii="Arial" w:eastAsia="黑体" w:hAnsi="Arial" w:cstheme="minorBidi"/>
      <w:bCs w:val="0"/>
      <w:sz w:val="24"/>
    </w:rPr>
  </w:style>
  <w:style w:type="character" w:customStyle="1" w:styleId="CharChar15">
    <w:name w:val="Char Char15"/>
    <w:rPr>
      <w:rFonts w:ascii="宋体" w:eastAsia="宋体" w:hAnsi="宋体" w:cs="Times New Roman"/>
      <w:sz w:val="24"/>
    </w:rPr>
  </w:style>
  <w:style w:type="character" w:customStyle="1" w:styleId="FontStyle17">
    <w:name w:val="Font Style17"/>
    <w:rPr>
      <w:rFonts w:ascii="黑体" w:eastAsia="黑体" w:hAnsi="Times New Roman" w:cs="黑体"/>
      <w:sz w:val="28"/>
      <w:szCs w:val="28"/>
    </w:rPr>
  </w:style>
  <w:style w:type="paragraph" w:customStyle="1" w:styleId="xl174">
    <w:name w:val="xl17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29">
    <w:name w:val="xl29"/>
    <w:basedOn w:val="a1"/>
    <w:pPr>
      <w:widowControl/>
      <w:spacing w:before="100" w:beforeAutospacing="1" w:after="100" w:afterAutospacing="1"/>
    </w:pPr>
    <w:rPr>
      <w:rFonts w:ascii="宋体" w:hAnsi="宋体"/>
      <w:kern w:val="0"/>
      <w:szCs w:val="21"/>
    </w:rPr>
  </w:style>
  <w:style w:type="paragraph" w:customStyle="1" w:styleId="xl179">
    <w:name w:val="xl179"/>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20"/>
      <w:szCs w:val="20"/>
    </w:rPr>
  </w:style>
  <w:style w:type="character" w:customStyle="1" w:styleId="apple-converted-space">
    <w:name w:val="apple-converted-space"/>
    <w:qFormat/>
  </w:style>
  <w:style w:type="character" w:customStyle="1" w:styleId="14">
    <w:name w:val="尾注文本 字符1"/>
    <w:link w:val="af3"/>
    <w:qFormat/>
    <w:rPr>
      <w:rFonts w:ascii="宋体"/>
      <w:sz w:val="24"/>
    </w:rPr>
  </w:style>
  <w:style w:type="paragraph" w:customStyle="1" w:styleId="43">
    <w:name w:val="题注4"/>
    <w:basedOn w:val="a1"/>
    <w:next w:val="a8"/>
    <w:pPr>
      <w:ind w:leftChars="-64" w:left="-132" w:rightChars="-50" w:right="-105" w:hanging="2"/>
      <w:jc w:val="center"/>
    </w:pPr>
    <w:rPr>
      <w:b/>
      <w:color w:val="FF0000"/>
      <w:szCs w:val="21"/>
      <w:lang w:val="en-GB"/>
    </w:rPr>
  </w:style>
  <w:style w:type="character" w:customStyle="1" w:styleId="410">
    <w:name w:val="标题 4 字符1"/>
    <w:basedOn w:val="a3"/>
    <w:qFormat/>
    <w:rPr>
      <w:rFonts w:ascii="Arial" w:eastAsia="黑体" w:hAnsi="Arial" w:cs="Times New Roman"/>
      <w:b/>
      <w:bCs/>
      <w:kern w:val="2"/>
      <w:sz w:val="28"/>
      <w:szCs w:val="28"/>
    </w:rPr>
  </w:style>
  <w:style w:type="paragraph" w:customStyle="1" w:styleId="ItemStepinTable">
    <w:name w:val="Item Step in Table"/>
    <w:basedOn w:val="a1"/>
    <w:pPr>
      <w:tabs>
        <w:tab w:val="left" w:pos="420"/>
      </w:tabs>
      <w:ind w:left="420" w:hanging="420"/>
      <w:jc w:val="left"/>
    </w:pPr>
  </w:style>
  <w:style w:type="paragraph" w:customStyle="1" w:styleId="TableHeading">
    <w:name w:val="Table Heading"/>
    <w:basedOn w:val="a1"/>
    <w:pPr>
      <w:widowControl/>
      <w:jc w:val="center"/>
    </w:pPr>
    <w:rPr>
      <w:rFonts w:ascii="Arial" w:hAnsi="Arial"/>
      <w:b/>
      <w:kern w:val="0"/>
      <w:sz w:val="18"/>
      <w:szCs w:val="20"/>
    </w:rPr>
  </w:style>
  <w:style w:type="paragraph" w:customStyle="1" w:styleId="afff3">
    <w:name w:val="常规"/>
    <w:basedOn w:val="a1"/>
    <w:link w:val="Char1"/>
    <w:pPr>
      <w:spacing w:beforeLines="100" w:before="312" w:afterLines="100" w:after="312"/>
      <w:ind w:left="1134"/>
    </w:pPr>
    <w:rPr>
      <w:rFonts w:asciiTheme="minorHAnsi" w:eastAsiaTheme="minorEastAsia" w:hAnsiTheme="minorHAnsi" w:cstheme="minorBidi"/>
      <w:szCs w:val="21"/>
    </w:rPr>
  </w:style>
  <w:style w:type="character" w:customStyle="1" w:styleId="90">
    <w:name w:val="标题 9 字符"/>
    <w:basedOn w:val="a3"/>
    <w:link w:val="9"/>
    <w:qFormat/>
    <w:rPr>
      <w:rFonts w:ascii="宋体" w:eastAsia="宋体" w:hAnsi="宋体" w:cstheme="majorBidi"/>
      <w:b/>
      <w:szCs w:val="24"/>
    </w:rPr>
  </w:style>
  <w:style w:type="paragraph" w:customStyle="1" w:styleId="xl41">
    <w:name w:val="xl4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1H1h1l1I11stlevelHeading01Header1Header1Sec">
    <w:name w:val="样式 标题 1H1h1章l1I11st levelHeading 01Header 1Header1Sec..."/>
    <w:basedOn w:val="10"/>
    <w:pPr>
      <w:widowControl w:val="0"/>
      <w:numPr>
        <w:numId w:val="0"/>
      </w:numPr>
      <w:spacing w:before="240"/>
      <w:jc w:val="center"/>
    </w:pPr>
    <w:rPr>
      <w:rFonts w:ascii="黑体" w:eastAsia="黑体" w:hAnsi="黑体" w:cs="宋体"/>
      <w:b w:val="0"/>
      <w:bCs/>
      <w:sz w:val="36"/>
      <w:szCs w:val="20"/>
    </w:rPr>
  </w:style>
  <w:style w:type="paragraph" w:customStyle="1" w:styleId="afff4">
    <w:name w:val="封面标准英文名称"/>
    <w:pPr>
      <w:widowControl w:val="0"/>
      <w:spacing w:before="370" w:line="400" w:lineRule="exact"/>
      <w:jc w:val="center"/>
    </w:pPr>
    <w:rPr>
      <w:rFonts w:ascii="Times New Roman" w:eastAsia="宋体" w:hAnsi="Times New Roman" w:cs="Times New Roman"/>
      <w:sz w:val="28"/>
    </w:rPr>
  </w:style>
  <w:style w:type="character" w:customStyle="1" w:styleId="18">
    <w:name w:val="正文文本缩进 字符1"/>
    <w:basedOn w:val="a3"/>
    <w:uiPriority w:val="99"/>
    <w:semiHidden/>
    <w:rPr>
      <w:rFonts w:ascii="Times New Roman" w:eastAsia="宋体" w:hAnsi="Times New Roman" w:cs="Times New Roman"/>
      <w:szCs w:val="24"/>
    </w:rPr>
  </w:style>
  <w:style w:type="character" w:customStyle="1" w:styleId="17">
    <w:name w:val="脚注文本 字符1"/>
    <w:link w:val="afd"/>
    <w:rPr>
      <w:sz w:val="18"/>
      <w:szCs w:val="18"/>
    </w:rPr>
  </w:style>
  <w:style w:type="character" w:customStyle="1" w:styleId="Char10">
    <w:name w:val="签名 Char1"/>
    <w:rPr>
      <w:kern w:val="2"/>
      <w:sz w:val="21"/>
      <w:szCs w:val="24"/>
    </w:rPr>
  </w:style>
  <w:style w:type="character" w:customStyle="1" w:styleId="12">
    <w:name w:val="正文文本 字符1"/>
    <w:basedOn w:val="a3"/>
    <w:link w:val="a2"/>
    <w:uiPriority w:val="99"/>
    <w:qFormat/>
    <w:rPr>
      <w:rFonts w:ascii="Times New Roman" w:eastAsia="宋体" w:hAnsi="Times New Roman" w:cs="Times New Roman"/>
      <w:szCs w:val="24"/>
    </w:rPr>
  </w:style>
  <w:style w:type="paragraph" w:customStyle="1" w:styleId="afff5">
    <w:name w:val="图表脚注"/>
    <w:next w:val="afff6"/>
    <w:pPr>
      <w:ind w:leftChars="200" w:left="300" w:hangingChars="100" w:hanging="100"/>
      <w:jc w:val="both"/>
    </w:pPr>
    <w:rPr>
      <w:rFonts w:ascii="宋体" w:eastAsia="宋体" w:hAnsi="Times New Roman" w:cs="Times New Roman"/>
      <w:sz w:val="18"/>
    </w:rPr>
  </w:style>
  <w:style w:type="paragraph" w:customStyle="1" w:styleId="afff6">
    <w:name w:val="段"/>
    <w:pPr>
      <w:autoSpaceDE w:val="0"/>
      <w:autoSpaceDN w:val="0"/>
      <w:ind w:firstLineChars="200" w:firstLine="200"/>
      <w:jc w:val="both"/>
    </w:pPr>
    <w:rPr>
      <w:rFonts w:ascii="宋体" w:eastAsia="宋体" w:hAnsi="Times New Roman" w:cs="Times New Roman"/>
      <w:sz w:val="21"/>
    </w:rPr>
  </w:style>
  <w:style w:type="paragraph" w:customStyle="1" w:styleId="36">
    <w:name w:val="样式3"/>
    <w:basedOn w:val="34"/>
    <w:pPr>
      <w:tabs>
        <w:tab w:val="right" w:leader="dot" w:pos="9458"/>
      </w:tabs>
      <w:spacing w:line="240" w:lineRule="auto"/>
      <w:ind w:leftChars="0" w:left="420"/>
      <w:jc w:val="left"/>
    </w:pPr>
    <w:rPr>
      <w:i/>
      <w:iCs/>
    </w:rPr>
  </w:style>
  <w:style w:type="paragraph" w:customStyle="1" w:styleId="Figuretitle">
    <w:name w:val="Figure title"/>
    <w:basedOn w:val="a1"/>
    <w:next w:val="a1"/>
    <w:pPr>
      <w:widowControl/>
      <w:suppressAutoHyphens/>
      <w:spacing w:before="220" w:after="220" w:line="230" w:lineRule="atLeast"/>
      <w:jc w:val="center"/>
    </w:pPr>
    <w:rPr>
      <w:rFonts w:ascii="Arial" w:hAnsi="Arial"/>
      <w:b/>
      <w:kern w:val="0"/>
      <w:sz w:val="20"/>
      <w:szCs w:val="20"/>
      <w:lang w:val="en-GB"/>
    </w:rPr>
  </w:style>
  <w:style w:type="paragraph" w:customStyle="1" w:styleId="xl191">
    <w:name w:val="xl19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paragraph" w:customStyle="1" w:styleId="xl22">
    <w:name w:val="xl2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31">
    <w:name w:val="标题 3 字符"/>
    <w:basedOn w:val="a3"/>
    <w:link w:val="30"/>
    <w:rPr>
      <w:rFonts w:ascii="宋体" w:eastAsia="宋体" w:hAnsi="宋体" w:cs="Times New Roman"/>
      <w:b/>
      <w:bCs/>
      <w:sz w:val="32"/>
      <w:szCs w:val="32"/>
    </w:rPr>
  </w:style>
  <w:style w:type="paragraph" w:customStyle="1" w:styleId="CharCharCharCharCharCharCharCharCharCharChar">
    <w:name w:val="Char Char Char Char Char Char Char Char Char Char Char"/>
    <w:basedOn w:val="a1"/>
    <w:pPr>
      <w:widowControl/>
      <w:spacing w:after="160" w:line="240" w:lineRule="exact"/>
      <w:jc w:val="left"/>
    </w:pPr>
    <w:rPr>
      <w:szCs w:val="20"/>
    </w:rPr>
  </w:style>
  <w:style w:type="paragraph" w:customStyle="1" w:styleId="19">
    <w:name w:val="编号1"/>
    <w:basedOn w:val="a1"/>
    <w:pPr>
      <w:tabs>
        <w:tab w:val="left" w:pos="360"/>
      </w:tabs>
      <w:adjustRightInd w:val="0"/>
      <w:spacing w:line="300" w:lineRule="auto"/>
      <w:ind w:left="360" w:right="210" w:hanging="360"/>
      <w:textAlignment w:val="center"/>
    </w:pPr>
    <w:rPr>
      <w:rFonts w:ascii="宋体" w:hAnsi="宋体"/>
      <w:snapToGrid w:val="0"/>
      <w:spacing w:val="10"/>
      <w:kern w:val="24"/>
    </w:rPr>
  </w:style>
  <w:style w:type="character" w:customStyle="1" w:styleId="1a">
    <w:name w:val="文档结构图 字符1"/>
    <w:basedOn w:val="a3"/>
    <w:uiPriority w:val="99"/>
    <w:semiHidden/>
    <w:rPr>
      <w:rFonts w:ascii="Microsoft YaHei UI" w:eastAsia="Microsoft YaHei UI" w:hAnsi="Times New Roman" w:cs="Times New Roman"/>
      <w:sz w:val="18"/>
      <w:szCs w:val="18"/>
    </w:rPr>
  </w:style>
  <w:style w:type="paragraph" w:customStyle="1" w:styleId="72">
    <w:name w:val="标题7"/>
    <w:basedOn w:val="62"/>
    <w:next w:val="a1"/>
    <w:qFormat/>
    <w:pPr>
      <w:ind w:left="3827" w:hanging="1276"/>
      <w:outlineLvl w:val="6"/>
    </w:pPr>
  </w:style>
  <w:style w:type="paragraph" w:customStyle="1" w:styleId="62">
    <w:name w:val="标题6"/>
    <w:basedOn w:val="53"/>
    <w:next w:val="a1"/>
    <w:link w:val="63"/>
    <w:qFormat/>
    <w:pPr>
      <w:jc w:val="left"/>
      <w:outlineLvl w:val="5"/>
    </w:pPr>
    <w:rPr>
      <w:rFonts w:ascii="宋体" w:eastAsia="宋体" w:hAnsi="宋体"/>
      <w:b/>
      <w:bCs w:val="0"/>
      <w:sz w:val="24"/>
    </w:rPr>
  </w:style>
  <w:style w:type="paragraph" w:customStyle="1" w:styleId="53">
    <w:name w:val="标题5"/>
    <w:basedOn w:val="a6"/>
    <w:next w:val="a6"/>
    <w:qFormat/>
    <w:pPr>
      <w:autoSpaceDE/>
      <w:autoSpaceDN/>
      <w:ind w:left="0" w:firstLine="0"/>
    </w:pPr>
    <w:rPr>
      <w:rFonts w:asciiTheme="minorHAnsi" w:eastAsiaTheme="minorEastAsia" w:hAnsiTheme="minorHAnsi" w:cstheme="minorBidi"/>
      <w:bCs/>
      <w:kern w:val="2"/>
      <w:sz w:val="30"/>
      <w:lang w:val="en-US"/>
    </w:rPr>
  </w:style>
  <w:style w:type="character" w:customStyle="1" w:styleId="2Char1">
    <w:name w:val="正文文本 2 Char1"/>
    <w:rPr>
      <w:kern w:val="2"/>
      <w:sz w:val="21"/>
      <w:szCs w:val="24"/>
    </w:rPr>
  </w:style>
  <w:style w:type="paragraph" w:customStyle="1" w:styleId="xl148">
    <w:name w:val="xl148"/>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character" w:customStyle="1" w:styleId="2Char">
    <w:name w:val="正文缩进2字符 Char"/>
    <w:link w:val="2d"/>
    <w:qFormat/>
    <w:rPr>
      <w:rFonts w:ascii="Times New Roman" w:eastAsia="宋体" w:hAnsi="Times New Roman" w:cs="Times New Roman"/>
      <w:sz w:val="24"/>
      <w:szCs w:val="24"/>
    </w:rPr>
  </w:style>
  <w:style w:type="paragraph" w:customStyle="1" w:styleId="2d">
    <w:name w:val="正文缩进2字符"/>
    <w:basedOn w:val="a1"/>
    <w:link w:val="2Char"/>
    <w:qFormat/>
    <w:pPr>
      <w:spacing w:line="360" w:lineRule="auto"/>
      <w:ind w:firstLineChars="200" w:firstLine="480"/>
    </w:pPr>
    <w:rPr>
      <w:sz w:val="24"/>
    </w:rPr>
  </w:style>
  <w:style w:type="paragraph" w:customStyle="1" w:styleId="afff7">
    <w:name w:val="样式 表格名称 + 两端对齐"/>
    <w:basedOn w:val="afff0"/>
    <w:pPr>
      <w:ind w:left="984" w:hanging="420"/>
      <w:jc w:val="both"/>
    </w:pPr>
    <w:rPr>
      <w:rFonts w:ascii="Times New Roman" w:hAnsi="Times New Roman" w:cs="宋体"/>
      <w:bCs/>
      <w:sz w:val="21"/>
      <w:szCs w:val="20"/>
    </w:rPr>
  </w:style>
  <w:style w:type="paragraph" w:customStyle="1" w:styleId="3">
    <w:name w:val="书籍标题3"/>
    <w:basedOn w:val="2"/>
    <w:pPr>
      <w:numPr>
        <w:ilvl w:val="2"/>
      </w:numPr>
      <w:tabs>
        <w:tab w:val="left" w:pos="1260"/>
      </w:tabs>
      <w:outlineLvl w:val="2"/>
    </w:pPr>
    <w:rPr>
      <w:sz w:val="28"/>
      <w:szCs w:val="28"/>
    </w:rPr>
  </w:style>
  <w:style w:type="paragraph" w:customStyle="1" w:styleId="2">
    <w:name w:val="书籍标题2"/>
    <w:basedOn w:val="a1"/>
    <w:pPr>
      <w:numPr>
        <w:ilvl w:val="1"/>
        <w:numId w:val="2"/>
      </w:numPr>
      <w:spacing w:beforeLines="100" w:before="312" w:afterLines="100" w:after="312"/>
      <w:jc w:val="left"/>
      <w:outlineLvl w:val="1"/>
    </w:pPr>
    <w:rPr>
      <w:b/>
      <w:bCs/>
      <w:spacing w:val="20"/>
      <w:sz w:val="32"/>
      <w:szCs w:val="20"/>
    </w:rPr>
  </w:style>
  <w:style w:type="paragraph" w:customStyle="1" w:styleId="ST202">
    <w:name w:val="ST20_2"/>
    <w:basedOn w:val="a1"/>
    <w:pPr>
      <w:autoSpaceDE w:val="0"/>
      <w:autoSpaceDN w:val="0"/>
      <w:adjustRightInd w:val="0"/>
      <w:spacing w:line="312" w:lineRule="atLeast"/>
      <w:ind w:firstLine="482"/>
      <w:textAlignment w:val="baseline"/>
    </w:pPr>
    <w:rPr>
      <w:rFonts w:ascii="宋体" w:hAnsi="Tms Rmn"/>
      <w:kern w:val="0"/>
      <w:sz w:val="24"/>
      <w:szCs w:val="20"/>
    </w:rPr>
  </w:style>
  <w:style w:type="paragraph" w:customStyle="1" w:styleId="CharCharChar1">
    <w:name w:val="Char Char Char1"/>
    <w:basedOn w:val="a1"/>
    <w:pPr>
      <w:tabs>
        <w:tab w:val="left" w:pos="425"/>
      </w:tabs>
      <w:ind w:left="425" w:hanging="425"/>
    </w:pPr>
    <w:rPr>
      <w:sz w:val="24"/>
    </w:rPr>
  </w:style>
  <w:style w:type="paragraph" w:customStyle="1" w:styleId="xl24">
    <w:name w:val="xl2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180">
    <w:name w:val="xl180"/>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18"/>
      <w:szCs w:val="18"/>
    </w:rPr>
  </w:style>
  <w:style w:type="paragraph" w:customStyle="1" w:styleId="afff8">
    <w:name w:val="关于"/>
    <w:basedOn w:val="a1"/>
    <w:next w:val="a1"/>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xl172">
    <w:name w:val="xl17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character" w:customStyle="1" w:styleId="afff9">
    <w:name w:val="文档结构图 字符"/>
    <w:rPr>
      <w:rFonts w:ascii="Times New Roman" w:eastAsia="宋体" w:hAnsi="Times New Roman" w:cs="Times New Roman"/>
      <w:kern w:val="2"/>
      <w:sz w:val="21"/>
      <w:szCs w:val="24"/>
      <w:lang w:val="en-US" w:eastAsia="zh-CN" w:bidi="ar-SA"/>
    </w:rPr>
  </w:style>
  <w:style w:type="character" w:customStyle="1" w:styleId="CharChar18">
    <w:name w:val="Char Char18"/>
    <w:rPr>
      <w:rFonts w:ascii="Times New Roman" w:eastAsia="宋体" w:hAnsi="Times New Roman" w:cs="Times New Roman"/>
      <w:b/>
      <w:kern w:val="2"/>
      <w:sz w:val="24"/>
      <w:lang w:val="en-US" w:eastAsia="zh-CN" w:bidi="ar-SA"/>
    </w:rPr>
  </w:style>
  <w:style w:type="paragraph" w:customStyle="1" w:styleId="Body">
    <w:name w:val="Body"/>
    <w:basedOn w:val="a1"/>
    <w:link w:val="BodyChar"/>
    <w:pPr>
      <w:widowControl/>
      <w:tabs>
        <w:tab w:val="left" w:pos="9255"/>
      </w:tabs>
      <w:spacing w:line="360" w:lineRule="auto"/>
      <w:ind w:firstLineChars="150" w:firstLine="315"/>
      <w:jc w:val="center"/>
    </w:pPr>
    <w:rPr>
      <w:rFonts w:ascii="Arial" w:eastAsiaTheme="minorEastAsia" w:hAnsi="Arial" w:cstheme="minorBidi"/>
      <w:color w:val="000000"/>
    </w:rPr>
  </w:style>
  <w:style w:type="character" w:customStyle="1" w:styleId="1b">
    <w:name w:val="页眉 字符1"/>
    <w:basedOn w:val="a3"/>
    <w:uiPriority w:val="99"/>
    <w:qFormat/>
    <w:rPr>
      <w:rFonts w:ascii="Times New Roman" w:eastAsia="宋体" w:hAnsi="Times New Roman" w:cs="Times New Roman"/>
      <w:sz w:val="18"/>
      <w:szCs w:val="18"/>
    </w:rPr>
  </w:style>
  <w:style w:type="paragraph" w:customStyle="1" w:styleId="xl43">
    <w:name w:val="xl43"/>
    <w:basedOn w:val="a1"/>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character" w:customStyle="1" w:styleId="21">
    <w:name w:val="标题 2 字符"/>
    <w:basedOn w:val="a3"/>
    <w:link w:val="20"/>
    <w:qFormat/>
    <w:rPr>
      <w:rFonts w:ascii="新宋体" w:eastAsia="宋体" w:hAnsi="新宋体" w:cstheme="majorBidi"/>
      <w:b/>
      <w:bCs/>
      <w:sz w:val="32"/>
      <w:szCs w:val="32"/>
    </w:rPr>
  </w:style>
  <w:style w:type="character" w:customStyle="1" w:styleId="2Char0">
    <w:name w:val="样式 正文缩进 + 首行缩进:  2 字符 Char"/>
    <w:link w:val="2e"/>
    <w:rPr>
      <w:sz w:val="24"/>
    </w:rPr>
  </w:style>
  <w:style w:type="paragraph" w:customStyle="1" w:styleId="2e">
    <w:name w:val="样式 正文缩进 + 首行缩进:  2 字符"/>
    <w:basedOn w:val="a6"/>
    <w:link w:val="2Char0"/>
    <w:pPr>
      <w:autoSpaceDE/>
      <w:autoSpaceDN/>
      <w:spacing w:afterLines="50" w:after="156"/>
      <w:ind w:left="0" w:firstLineChars="200" w:firstLine="200"/>
      <w:jc w:val="left"/>
    </w:pPr>
    <w:rPr>
      <w:rFonts w:asciiTheme="minorHAnsi" w:eastAsiaTheme="minorEastAsia" w:hAnsiTheme="minorHAnsi" w:cstheme="minorBidi"/>
      <w:kern w:val="2"/>
      <w:szCs w:val="21"/>
      <w:lang w:val="en-US"/>
    </w:rPr>
  </w:style>
  <w:style w:type="character" w:customStyle="1" w:styleId="afffa">
    <w:name w:val="称呼 字符"/>
    <w:basedOn w:val="a3"/>
    <w:uiPriority w:val="99"/>
    <w:semiHidden/>
    <w:rPr>
      <w:rFonts w:ascii="Times New Roman" w:eastAsia="宋体" w:hAnsi="Times New Roman" w:cs="Times New Roman"/>
      <w:szCs w:val="24"/>
    </w:rPr>
  </w:style>
  <w:style w:type="paragraph" w:customStyle="1" w:styleId="xl164">
    <w:name w:val="xl16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20"/>
      <w:szCs w:val="20"/>
    </w:rPr>
  </w:style>
  <w:style w:type="character" w:customStyle="1" w:styleId="ItemListChar">
    <w:name w:val="Item List Char"/>
    <w:link w:val="ItemList"/>
    <w:qFormat/>
    <w:rPr>
      <w:szCs w:val="24"/>
    </w:rPr>
  </w:style>
  <w:style w:type="paragraph" w:customStyle="1" w:styleId="ItemList">
    <w:name w:val="Item List"/>
    <w:basedOn w:val="a1"/>
    <w:link w:val="ItemListChar"/>
    <w:pPr>
      <w:numPr>
        <w:ilvl w:val="1"/>
        <w:numId w:val="3"/>
      </w:numPr>
      <w:tabs>
        <w:tab w:val="left" w:pos="420"/>
        <w:tab w:val="left" w:pos="720"/>
      </w:tabs>
      <w:snapToGrid w:val="0"/>
      <w:spacing w:afterLines="50" w:after="156"/>
      <w:ind w:left="720" w:hanging="360"/>
      <w:jc w:val="left"/>
    </w:pPr>
    <w:rPr>
      <w:rFonts w:asciiTheme="minorHAnsi" w:eastAsiaTheme="minorEastAsia" w:hAnsiTheme="minorHAnsi" w:cstheme="minorBidi"/>
    </w:rPr>
  </w:style>
  <w:style w:type="character" w:customStyle="1" w:styleId="1Char">
    <w:name w:val="普通文字1 Char"/>
    <w:link w:val="1c"/>
    <w:rPr>
      <w:rFonts w:ascii="宋体" w:hAnsi="Courier New"/>
    </w:rPr>
  </w:style>
  <w:style w:type="paragraph" w:customStyle="1" w:styleId="1c">
    <w:name w:val="纯文本1"/>
    <w:basedOn w:val="a1"/>
    <w:link w:val="1Char"/>
    <w:rPr>
      <w:rFonts w:ascii="宋体" w:eastAsiaTheme="minorEastAsia" w:hAnsi="Courier New" w:cstheme="minorBidi"/>
      <w:szCs w:val="21"/>
    </w:rPr>
  </w:style>
  <w:style w:type="character" w:customStyle="1" w:styleId="1d">
    <w:name w:val="签名 字符1"/>
    <w:rPr>
      <w:rFonts w:ascii="Times New Roman" w:eastAsia="宋体" w:hAnsi="Times New Roman" w:cs="Times New Roman"/>
      <w:sz w:val="21"/>
    </w:rPr>
  </w:style>
  <w:style w:type="character" w:customStyle="1" w:styleId="23">
    <w:name w:val="正文文本缩进 字符2"/>
    <w:link w:val="ae"/>
    <w:qFormat/>
    <w:rPr>
      <w:rFonts w:ascii="仿宋_GB2312" w:eastAsia="仿宋_GB2312"/>
      <w:sz w:val="32"/>
    </w:rPr>
  </w:style>
  <w:style w:type="character" w:customStyle="1" w:styleId="Char2">
    <w:name w:val="正文（绿盟科技） Char"/>
    <w:link w:val="afffb"/>
    <w:rPr>
      <w:rFonts w:eastAsia="Times New Roman"/>
    </w:rPr>
  </w:style>
  <w:style w:type="paragraph" w:customStyle="1" w:styleId="afffb">
    <w:name w:val="正文（绿盟科技）"/>
    <w:link w:val="Char2"/>
    <w:pPr>
      <w:spacing w:line="300" w:lineRule="auto"/>
    </w:pPr>
    <w:rPr>
      <w:rFonts w:eastAsia="Times New Roman"/>
      <w:kern w:val="2"/>
      <w:sz w:val="21"/>
      <w:szCs w:val="21"/>
    </w:rPr>
  </w:style>
  <w:style w:type="paragraph" w:customStyle="1" w:styleId="afffc">
    <w:name w:val="办公自动化专用标题"/>
    <w:basedOn w:val="aff2"/>
    <w:pPr>
      <w:spacing w:line="560" w:lineRule="atLeast"/>
    </w:pPr>
    <w:rPr>
      <w:rFonts w:ascii="宋体" w:hAnsi="Arial"/>
      <w:bCs w:val="0"/>
      <w:sz w:val="44"/>
      <w:szCs w:val="20"/>
    </w:rPr>
  </w:style>
  <w:style w:type="character" w:customStyle="1" w:styleId="CharChar14">
    <w:name w:val="Char Char14"/>
    <w:rPr>
      <w:rFonts w:ascii="Arial" w:eastAsia="宋体" w:hAnsi="Arial" w:cs="Times New Roman"/>
      <w:b/>
      <w:sz w:val="36"/>
    </w:rPr>
  </w:style>
  <w:style w:type="paragraph" w:customStyle="1" w:styleId="37">
    <w:name w:val="标题3"/>
    <w:basedOn w:val="2f"/>
    <w:next w:val="a1"/>
    <w:qFormat/>
    <w:pPr>
      <w:outlineLvl w:val="2"/>
    </w:pPr>
    <w:rPr>
      <w:sz w:val="28"/>
    </w:rPr>
  </w:style>
  <w:style w:type="paragraph" w:customStyle="1" w:styleId="2f">
    <w:name w:val="标题2"/>
    <w:basedOn w:val="1e"/>
    <w:next w:val="a1"/>
    <w:qFormat/>
    <w:pPr>
      <w:outlineLvl w:val="1"/>
    </w:pPr>
    <w:rPr>
      <w:rFonts w:ascii="宋体" w:hAnsi="宋体"/>
      <w:sz w:val="30"/>
      <w:szCs w:val="20"/>
    </w:rPr>
  </w:style>
  <w:style w:type="paragraph" w:customStyle="1" w:styleId="1e">
    <w:name w:val="标题1"/>
    <w:basedOn w:val="a1"/>
    <w:next w:val="a1"/>
    <w:qFormat/>
    <w:pPr>
      <w:spacing w:line="360" w:lineRule="auto"/>
      <w:jc w:val="left"/>
      <w:outlineLvl w:val="0"/>
    </w:pPr>
    <w:rPr>
      <w:rFonts w:ascii="仿宋" w:hAnsi="仿宋" w:cstheme="minorBidi"/>
      <w:b/>
      <w:sz w:val="32"/>
      <w:szCs w:val="22"/>
    </w:rPr>
  </w:style>
  <w:style w:type="paragraph" w:customStyle="1" w:styleId="z1">
    <w:name w:val="z1"/>
    <w:basedOn w:val="a1"/>
    <w:pPr>
      <w:widowControl/>
      <w:wordWrap w:val="0"/>
      <w:adjustRightInd w:val="0"/>
      <w:snapToGrid w:val="0"/>
      <w:spacing w:beforeLines="50" w:before="156" w:afterLines="50" w:after="156" w:line="300" w:lineRule="auto"/>
      <w:ind w:leftChars="171" w:left="359" w:firstLineChars="200" w:firstLine="480"/>
    </w:pPr>
    <w:rPr>
      <w:rFonts w:ascii="Arial" w:hAnsi="Arial"/>
      <w:sz w:val="24"/>
      <w:szCs w:val="21"/>
    </w:rPr>
  </w:style>
  <w:style w:type="paragraph" w:customStyle="1" w:styleId="CharChar8CharChar">
    <w:name w:val="Char Char8 Char Char"/>
    <w:basedOn w:val="a1"/>
    <w:pPr>
      <w:widowControl/>
      <w:spacing w:after="160" w:line="240" w:lineRule="exact"/>
      <w:jc w:val="left"/>
    </w:pPr>
    <w:rPr>
      <w:szCs w:val="20"/>
    </w:rPr>
  </w:style>
  <w:style w:type="paragraph" w:customStyle="1" w:styleId="2f0">
    <w:name w:val="正文（首行缩进2字符）"/>
    <w:basedOn w:val="a1"/>
    <w:pPr>
      <w:spacing w:line="360" w:lineRule="auto"/>
      <w:ind w:firstLineChars="200" w:firstLine="480"/>
    </w:pPr>
    <w:rPr>
      <w:sz w:val="24"/>
    </w:rPr>
  </w:style>
  <w:style w:type="paragraph" w:customStyle="1" w:styleId="200">
    <w:name w:val="样式20"/>
    <w:basedOn w:val="20"/>
    <w:link w:val="20Char"/>
    <w:pPr>
      <w:numPr>
        <w:ilvl w:val="0"/>
        <w:numId w:val="0"/>
      </w:numPr>
      <w:spacing w:before="260" w:after="260" w:line="413" w:lineRule="auto"/>
      <w:ind w:left="567" w:hanging="567"/>
    </w:pPr>
    <w:rPr>
      <w:rFonts w:ascii="Arial" w:eastAsiaTheme="minorEastAsia" w:hAnsi="Arial" w:cstheme="minorBidi"/>
      <w:sz w:val="30"/>
      <w:szCs w:val="30"/>
    </w:rPr>
  </w:style>
  <w:style w:type="paragraph" w:customStyle="1" w:styleId="2f1">
    <w:name w:val="正文缩进2格"/>
    <w:basedOn w:val="a1"/>
    <w:pPr>
      <w:spacing w:line="600" w:lineRule="exact"/>
      <w:ind w:firstLineChars="206" w:firstLine="639"/>
    </w:pPr>
    <w:rPr>
      <w:rFonts w:ascii="仿宋_GB2312" w:eastAsia="仿宋_GB2312" w:hAnsi="宋体"/>
      <w:sz w:val="31"/>
      <w:szCs w:val="20"/>
    </w:rPr>
  </w:style>
  <w:style w:type="character" w:customStyle="1" w:styleId="afffd">
    <w:name w:val="尾注文本 字符"/>
    <w:basedOn w:val="a3"/>
    <w:uiPriority w:val="99"/>
    <w:semiHidden/>
    <w:rPr>
      <w:rFonts w:ascii="Times New Roman" w:eastAsia="宋体" w:hAnsi="Times New Roman" w:cs="Times New Roman"/>
      <w:szCs w:val="24"/>
    </w:rPr>
  </w:style>
  <w:style w:type="character" w:customStyle="1" w:styleId="2f2">
    <w:name w:val="正文文本缩进 2 字符"/>
    <w:rPr>
      <w:rFonts w:ascii="宋体" w:eastAsia="宋体" w:hAnsi="宋体" w:cs="Times New Roman"/>
      <w:kern w:val="2"/>
      <w:sz w:val="24"/>
      <w:szCs w:val="24"/>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a1"/>
    <w:pPr>
      <w:widowControl/>
      <w:spacing w:after="160" w:line="240" w:lineRule="exact"/>
      <w:jc w:val="left"/>
    </w:pPr>
    <w:rPr>
      <w:sz w:val="24"/>
    </w:rPr>
  </w:style>
  <w:style w:type="paragraph" w:customStyle="1" w:styleId="xl158">
    <w:name w:val="xl158"/>
    <w:basedOn w:val="a1"/>
    <w:pPr>
      <w:widowControl/>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character" w:customStyle="1" w:styleId="CharChar33">
    <w:name w:val="Char Char33"/>
    <w:link w:val="Char20"/>
    <w:rPr>
      <w:rFonts w:ascii="Verdana" w:eastAsia="仿宋_GB2312" w:hAnsi="Verdana"/>
      <w:sz w:val="24"/>
      <w:lang w:eastAsia="en-US"/>
    </w:rPr>
  </w:style>
  <w:style w:type="paragraph" w:customStyle="1" w:styleId="Char20">
    <w:name w:val="Char2"/>
    <w:basedOn w:val="a1"/>
    <w:link w:val="CharChar33"/>
    <w:pPr>
      <w:widowControl/>
      <w:spacing w:after="160" w:line="240" w:lineRule="exact"/>
      <w:jc w:val="left"/>
    </w:pPr>
    <w:rPr>
      <w:rFonts w:ascii="Verdana" w:eastAsia="仿宋_GB2312" w:hAnsi="Verdana" w:cstheme="minorBidi"/>
      <w:sz w:val="24"/>
      <w:szCs w:val="21"/>
      <w:lang w:eastAsia="en-US"/>
    </w:rPr>
  </w:style>
  <w:style w:type="paragraph" w:customStyle="1" w:styleId="afffe">
    <w:name w:val="图表注释"/>
    <w:basedOn w:val="a1"/>
    <w:pPr>
      <w:spacing w:line="360" w:lineRule="auto"/>
      <w:jc w:val="center"/>
    </w:pPr>
    <w:rPr>
      <w:rFonts w:ascii="宋体" w:hAnsi="宋体"/>
      <w:bCs/>
    </w:rPr>
  </w:style>
  <w:style w:type="character" w:customStyle="1" w:styleId="20Char">
    <w:name w:val="样式20 Char"/>
    <w:link w:val="200"/>
    <w:rPr>
      <w:rFonts w:ascii="Arial" w:hAnsi="Arial"/>
      <w:b/>
      <w:bCs/>
      <w:sz w:val="30"/>
      <w:szCs w:val="30"/>
    </w:rPr>
  </w:style>
  <w:style w:type="paragraph" w:customStyle="1" w:styleId="44">
    <w:name w:val="样式 标题 4 + (西文) 黑体 加粗"/>
    <w:basedOn w:val="40"/>
    <w:pPr>
      <w:keepNext w:val="0"/>
      <w:keepLines w:val="0"/>
      <w:numPr>
        <w:numId w:val="0"/>
      </w:numPr>
      <w:tabs>
        <w:tab w:val="left" w:pos="864"/>
      </w:tabs>
      <w:spacing w:before="280" w:after="290" w:line="372" w:lineRule="auto"/>
      <w:ind w:firstLineChars="200" w:firstLine="200"/>
    </w:pPr>
    <w:rPr>
      <w:rFonts w:ascii="黑体" w:hAnsi="黑体" w:cs="Times New Roman"/>
      <w:b w:val="0"/>
      <w:sz w:val="30"/>
    </w:rPr>
  </w:style>
  <w:style w:type="character" w:customStyle="1" w:styleId="CharChar1">
    <w:name w:val="Char Char1"/>
    <w:rPr>
      <w:rFonts w:ascii="Times New Roman" w:eastAsia="宋体" w:hAnsi="Times New Roman" w:cs="Times New Roman"/>
      <w:kern w:val="2"/>
      <w:sz w:val="21"/>
      <w:szCs w:val="24"/>
    </w:rPr>
  </w:style>
  <w:style w:type="paragraph" w:customStyle="1" w:styleId="1f">
    <w:name w:val="1"/>
    <w:basedOn w:val="a1"/>
    <w:next w:val="a2"/>
    <w:pPr>
      <w:widowControl/>
      <w:spacing w:after="120"/>
      <w:jc w:val="left"/>
    </w:pPr>
    <w:rPr>
      <w:kern w:val="0"/>
      <w:szCs w:val="20"/>
    </w:rPr>
  </w:style>
  <w:style w:type="paragraph" w:customStyle="1" w:styleId="xl49">
    <w:name w:val="xl49"/>
    <w:basedOn w:val="a1"/>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character" w:customStyle="1" w:styleId="Char11">
    <w:name w:val="批注框文本 Char1"/>
    <w:uiPriority w:val="99"/>
    <w:semiHidden/>
    <w:rPr>
      <w:rFonts w:ascii="Calibri" w:eastAsia="宋体" w:hAnsi="Calibri" w:cs="Times New Roman"/>
      <w:sz w:val="18"/>
      <w:szCs w:val="18"/>
    </w:rPr>
  </w:style>
  <w:style w:type="paragraph" w:customStyle="1" w:styleId="Table">
    <w:name w:val="Table"/>
    <w:basedOn w:val="a1"/>
    <w:pPr>
      <w:keepLines/>
      <w:widowControl/>
      <w:spacing w:before="40" w:after="40" w:line="320" w:lineRule="atLeast"/>
      <w:jc w:val="left"/>
    </w:pPr>
    <w:rPr>
      <w:rFonts w:ascii="Helvetica" w:hAnsi="Helvetica"/>
      <w:kern w:val="0"/>
      <w:sz w:val="20"/>
      <w:szCs w:val="20"/>
      <w:lang w:val="en-GB" w:eastAsia="en-US"/>
    </w:rPr>
  </w:style>
  <w:style w:type="paragraph" w:customStyle="1" w:styleId="222">
    <w:name w:val="标题 22"/>
    <w:basedOn w:val="a1"/>
    <w:next w:val="a1"/>
    <w:pPr>
      <w:keepNext/>
      <w:keepLines/>
      <w:spacing w:before="260" w:after="260" w:line="408" w:lineRule="auto"/>
      <w:outlineLvl w:val="1"/>
    </w:pPr>
    <w:rPr>
      <w:rFonts w:ascii="Arial" w:eastAsia="黑体" w:hAnsi="Arial"/>
      <w:b/>
      <w:sz w:val="32"/>
      <w:szCs w:val="20"/>
    </w:rPr>
  </w:style>
  <w:style w:type="paragraph" w:customStyle="1" w:styleId="xl176">
    <w:name w:val="xl176"/>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18"/>
      <w:szCs w:val="18"/>
    </w:rPr>
  </w:style>
  <w:style w:type="paragraph" w:customStyle="1" w:styleId="51CharCharChar">
    <w:name w:val="标题51 Char Char Char"/>
    <w:basedOn w:val="5"/>
    <w:next w:val="5"/>
    <w:pPr>
      <w:keepNext w:val="0"/>
      <w:keepLines w:val="0"/>
      <w:numPr>
        <w:ilvl w:val="0"/>
        <w:numId w:val="0"/>
      </w:numPr>
      <w:tabs>
        <w:tab w:val="left" w:pos="1307"/>
      </w:tabs>
      <w:spacing w:beforeLines="50" w:before="156" w:after="120"/>
      <w:ind w:left="1307" w:hanging="992"/>
    </w:pPr>
    <w:rPr>
      <w:rFonts w:ascii="Tahoma" w:eastAsia="黑体" w:hAnsi="Tahoma"/>
      <w:b w:val="0"/>
      <w:color w:val="000000"/>
      <w:sz w:val="24"/>
      <w:szCs w:val="20"/>
    </w:rPr>
  </w:style>
  <w:style w:type="paragraph" w:customStyle="1" w:styleId="p15">
    <w:name w:val="p15"/>
    <w:basedOn w:val="a1"/>
    <w:pPr>
      <w:widowControl/>
      <w:ind w:firstLine="420"/>
    </w:pPr>
    <w:rPr>
      <w:rFonts w:ascii="Calibri" w:hAnsi="Calibri" w:cs="宋体"/>
      <w:kern w:val="0"/>
      <w:szCs w:val="21"/>
    </w:rPr>
  </w:style>
  <w:style w:type="paragraph" w:customStyle="1" w:styleId="xl32">
    <w:name w:val="xl32"/>
    <w:basedOn w:val="a1"/>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character" w:customStyle="1" w:styleId="CharChar2">
    <w:name w:val="Char Char2"/>
    <w:rPr>
      <w:rFonts w:ascii="Times New Roman" w:eastAsia="宋体" w:hAnsi="Times New Roman" w:cs="Times New Roman"/>
      <w:kern w:val="2"/>
      <w:sz w:val="28"/>
    </w:rPr>
  </w:style>
  <w:style w:type="paragraph" w:customStyle="1" w:styleId="affff">
    <w:name w:val="保留正文"/>
    <w:basedOn w:val="a2"/>
    <w:pPr>
      <w:keepNext/>
      <w:spacing w:after="160"/>
    </w:pPr>
    <w:rPr>
      <w:rFonts w:ascii="Calibri" w:eastAsiaTheme="minorEastAsia" w:hAnsi="Calibri" w:cstheme="minorBidi"/>
      <w:szCs w:val="20"/>
    </w:rPr>
  </w:style>
  <w:style w:type="paragraph" w:customStyle="1" w:styleId="affff0">
    <w:name w:val="表内容－居中"/>
    <w:basedOn w:val="a1"/>
    <w:pPr>
      <w:spacing w:line="400" w:lineRule="exact"/>
      <w:jc w:val="center"/>
    </w:pPr>
    <w:rPr>
      <w:rFonts w:cs="宋体"/>
      <w:sz w:val="24"/>
      <w:szCs w:val="20"/>
    </w:rPr>
  </w:style>
  <w:style w:type="paragraph" w:customStyle="1" w:styleId="Char1CharCharChar">
    <w:name w:val="Char1 Char Char Char"/>
    <w:basedOn w:val="a1"/>
    <w:rPr>
      <w:rFonts w:ascii="Tahoma" w:hAnsi="Tahoma"/>
      <w:sz w:val="24"/>
      <w:szCs w:val="20"/>
    </w:rPr>
  </w:style>
  <w:style w:type="character" w:customStyle="1" w:styleId="af2">
    <w:name w:val="日期 字符"/>
    <w:basedOn w:val="a3"/>
    <w:link w:val="af1"/>
    <w:rPr>
      <w:rFonts w:ascii="Times New Roman" w:eastAsia="宋体" w:hAnsi="Times New Roman" w:cs="Times New Roman"/>
      <w:szCs w:val="24"/>
    </w:rPr>
  </w:style>
  <w:style w:type="paragraph" w:customStyle="1" w:styleId="1H1h1l1I11stlevelHeading01Header1Header1Sec3">
    <w:name w:val="样式 标题 1H1h1章l1I11st levelHeading 01Header 1Header1Sec...3"/>
    <w:basedOn w:val="10"/>
    <w:pPr>
      <w:widowControl w:val="0"/>
      <w:numPr>
        <w:numId w:val="0"/>
      </w:numPr>
      <w:spacing w:before="240"/>
      <w:jc w:val="center"/>
    </w:pPr>
    <w:rPr>
      <w:rFonts w:ascii="黑体" w:eastAsia="黑体" w:hAnsi="黑体" w:cs="宋体"/>
      <w:b w:val="0"/>
      <w:bCs/>
      <w:sz w:val="36"/>
      <w:szCs w:val="20"/>
    </w:rPr>
  </w:style>
  <w:style w:type="paragraph" w:customStyle="1" w:styleId="xl36">
    <w:name w:val="xl36"/>
    <w:basedOn w:val="a1"/>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character" w:customStyle="1" w:styleId="23Char">
    <w:name w:val="样式23 Char"/>
    <w:link w:val="230"/>
    <w:rPr>
      <w:rFonts w:ascii="Arial" w:eastAsia="黑体" w:hAnsi="Arial"/>
      <w:b/>
      <w:sz w:val="24"/>
      <w:szCs w:val="30"/>
    </w:rPr>
  </w:style>
  <w:style w:type="paragraph" w:customStyle="1" w:styleId="230">
    <w:name w:val="样式23"/>
    <w:basedOn w:val="a1"/>
    <w:link w:val="23Char"/>
    <w:pPr>
      <w:keepNext/>
      <w:keepLines/>
      <w:tabs>
        <w:tab w:val="left" w:pos="1232"/>
      </w:tabs>
      <w:spacing w:before="280" w:after="156" w:line="377" w:lineRule="auto"/>
      <w:jc w:val="left"/>
      <w:outlineLvl w:val="3"/>
    </w:pPr>
    <w:rPr>
      <w:rFonts w:ascii="Arial" w:eastAsia="黑体" w:hAnsi="Arial" w:cstheme="minorBidi"/>
      <w:b/>
      <w:sz w:val="24"/>
      <w:szCs w:val="30"/>
    </w:rPr>
  </w:style>
  <w:style w:type="paragraph" w:customStyle="1" w:styleId="font0">
    <w:name w:val="font0"/>
    <w:basedOn w:val="a1"/>
    <w:pPr>
      <w:widowControl/>
      <w:spacing w:before="100" w:beforeAutospacing="1" w:after="100" w:afterAutospacing="1"/>
      <w:jc w:val="left"/>
    </w:pPr>
    <w:rPr>
      <w:rFonts w:ascii="宋体" w:hAnsi="宋体" w:hint="eastAsia"/>
      <w:kern w:val="0"/>
      <w:sz w:val="24"/>
    </w:rPr>
  </w:style>
  <w:style w:type="character" w:customStyle="1" w:styleId="2CharChar">
    <w:name w:val="标题 2 Char Char"/>
    <w:rPr>
      <w:rFonts w:ascii="Arial" w:eastAsia="黑体" w:hAnsi="Arial" w:cs="Times New Roman"/>
      <w:b/>
      <w:bCs/>
      <w:kern w:val="2"/>
      <w:sz w:val="32"/>
      <w:szCs w:val="32"/>
      <w:lang w:val="en-US" w:eastAsia="zh-CN" w:bidi="ar-SA"/>
    </w:rPr>
  </w:style>
  <w:style w:type="paragraph" w:customStyle="1" w:styleId="font8">
    <w:name w:val="font8"/>
    <w:basedOn w:val="a1"/>
    <w:qFormat/>
    <w:pPr>
      <w:widowControl/>
      <w:spacing w:before="100" w:beforeAutospacing="1" w:after="100" w:afterAutospacing="1"/>
      <w:jc w:val="left"/>
    </w:pPr>
    <w:rPr>
      <w:rFonts w:ascii="宋体" w:hAnsi="宋体" w:hint="eastAsia"/>
      <w:kern w:val="0"/>
      <w:sz w:val="24"/>
    </w:rPr>
  </w:style>
  <w:style w:type="paragraph" w:customStyle="1" w:styleId="NewNew">
    <w:name w:val="正文 New New"/>
    <w:pPr>
      <w:widowControl w:val="0"/>
      <w:jc w:val="both"/>
    </w:pPr>
    <w:rPr>
      <w:rFonts w:ascii="Times New Roman" w:eastAsia="宋体" w:hAnsi="Times New Roman" w:cs="Times New Roman"/>
      <w:kern w:val="2"/>
      <w:sz w:val="21"/>
      <w:szCs w:val="24"/>
    </w:rPr>
  </w:style>
  <w:style w:type="paragraph" w:customStyle="1" w:styleId="affff1">
    <w:name w:val="海南模板"/>
    <w:basedOn w:val="a1"/>
    <w:next w:val="aff2"/>
    <w:pPr>
      <w:tabs>
        <w:tab w:val="left" w:pos="360"/>
      </w:tabs>
      <w:spacing w:after="120" w:line="460" w:lineRule="exact"/>
    </w:pPr>
    <w:rPr>
      <w:rFonts w:eastAsia="仿宋_GB2312"/>
      <w:sz w:val="28"/>
      <w:szCs w:val="20"/>
    </w:rPr>
  </w:style>
  <w:style w:type="paragraph" w:customStyle="1" w:styleId="affff2">
    <w:name w:val="标准"/>
    <w:basedOn w:val="a1"/>
    <w:pPr>
      <w:spacing w:line="0" w:lineRule="atLeast"/>
      <w:ind w:left="480" w:firstLine="425"/>
      <w:jc w:val="right"/>
    </w:pPr>
    <w:rPr>
      <w:rFonts w:ascii="宋体"/>
      <w:sz w:val="24"/>
      <w:szCs w:val="20"/>
    </w:rPr>
  </w:style>
  <w:style w:type="paragraph" w:customStyle="1" w:styleId="xl196">
    <w:name w:val="xl196"/>
    <w:basedOn w:val="a1"/>
    <w:pPr>
      <w:widowControl/>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character" w:customStyle="1" w:styleId="710">
    <w:name w:val="标题 7 字符1"/>
    <w:rPr>
      <w:rFonts w:ascii="Times New Roman" w:eastAsia="宋体" w:hAnsi="Times New Roman" w:cs="Times New Roman"/>
      <w:b/>
      <w:bCs/>
      <w:kern w:val="0"/>
      <w:sz w:val="24"/>
      <w:szCs w:val="24"/>
    </w:rPr>
  </w:style>
  <w:style w:type="paragraph" w:customStyle="1" w:styleId="ParaCharCharCharCharCharCharChar">
    <w:name w:val="默认段落字体 Para Char Char Char Char Char Char Char"/>
    <w:basedOn w:val="a1"/>
  </w:style>
  <w:style w:type="character" w:customStyle="1" w:styleId="CharChar5">
    <w:name w:val="Char Char5"/>
    <w:rPr>
      <w:rFonts w:ascii="黑体" w:eastAsia="黑体" w:hAnsi="Courier New" w:cs="Courier New"/>
    </w:rPr>
  </w:style>
  <w:style w:type="paragraph" w:customStyle="1" w:styleId="xl31">
    <w:name w:val="xl31"/>
    <w:basedOn w:val="a1"/>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1H1h1l1I11stlevelHeading01Header1Header1Sec4">
    <w:name w:val="样式 标题 1H1h1章l1I11st levelHeading 01Header 1Header1Sec...4"/>
    <w:basedOn w:val="10"/>
    <w:pPr>
      <w:widowControl w:val="0"/>
      <w:numPr>
        <w:numId w:val="0"/>
      </w:numPr>
      <w:spacing w:before="240"/>
      <w:jc w:val="center"/>
    </w:pPr>
    <w:rPr>
      <w:rFonts w:ascii="黑体" w:eastAsia="黑体" w:hAnsi="黑体" w:cs="宋体"/>
      <w:b w:val="0"/>
      <w:bCs/>
      <w:sz w:val="36"/>
      <w:szCs w:val="20"/>
    </w:rPr>
  </w:style>
  <w:style w:type="paragraph" w:customStyle="1" w:styleId="xl56">
    <w:name w:val="xl56"/>
    <w:basedOn w:val="a1"/>
    <w:pPr>
      <w:widowControl/>
      <w:pBdr>
        <w:top w:val="single" w:sz="4" w:space="0" w:color="auto"/>
        <w:bottom w:val="single" w:sz="4" w:space="0" w:color="auto"/>
      </w:pBdr>
      <w:spacing w:before="100" w:beforeAutospacing="1" w:after="100" w:afterAutospacing="1"/>
      <w:jc w:val="center"/>
    </w:pPr>
    <w:rPr>
      <w:b/>
      <w:bCs/>
      <w:kern w:val="0"/>
      <w:sz w:val="14"/>
      <w:szCs w:val="14"/>
    </w:rPr>
  </w:style>
  <w:style w:type="paragraph" w:customStyle="1" w:styleId="4">
    <w:name w:val="书籍标题4"/>
    <w:basedOn w:val="3"/>
    <w:next w:val="a1"/>
    <w:pPr>
      <w:numPr>
        <w:ilvl w:val="3"/>
      </w:numPr>
      <w:tabs>
        <w:tab w:val="clear" w:pos="1260"/>
        <w:tab w:val="left" w:pos="1680"/>
      </w:tabs>
      <w:spacing w:beforeLines="0" w:before="0" w:afterLines="0" w:after="0"/>
      <w:outlineLvl w:val="3"/>
    </w:pPr>
    <w:rPr>
      <w:sz w:val="24"/>
      <w:szCs w:val="24"/>
      <w:lang w:val="zh-CN"/>
    </w:rPr>
  </w:style>
  <w:style w:type="paragraph" w:customStyle="1" w:styleId="ParaCharCharCharCharCharCharCharCharChar1CharCharCharCharCharCharCharCharCharChar">
    <w:name w:val="默认段落字体 Para Char Char Char Char Char Char Char Char Char1 Char Char Char Char Char Char Char Char Char Char"/>
    <w:basedOn w:val="a9"/>
    <w:pPr>
      <w:widowControl w:val="0"/>
      <w:ind w:firstLineChars="225" w:firstLine="540"/>
      <w:jc w:val="both"/>
    </w:pPr>
    <w:rPr>
      <w:rFonts w:eastAsia="仿宋_GB2312"/>
      <w:sz w:val="32"/>
    </w:rPr>
  </w:style>
  <w:style w:type="paragraph" w:customStyle="1" w:styleId="54">
    <w:name w:val="样式5"/>
    <w:basedOn w:val="45"/>
    <w:next w:val="45"/>
  </w:style>
  <w:style w:type="paragraph" w:customStyle="1" w:styleId="45">
    <w:name w:val="样式4"/>
    <w:basedOn w:val="15"/>
    <w:pPr>
      <w:tabs>
        <w:tab w:val="right" w:leader="dot" w:pos="9458"/>
      </w:tabs>
      <w:spacing w:before="120" w:after="120" w:line="240" w:lineRule="auto"/>
      <w:jc w:val="left"/>
    </w:pPr>
    <w:rPr>
      <w:bCs/>
      <w:caps/>
    </w:rPr>
  </w:style>
  <w:style w:type="paragraph" w:customStyle="1" w:styleId="1H1h1l1I11stlevelHeading01Header1Header1Sec1">
    <w:name w:val="样式 标题 1H1h1章l1I11st levelHeading 01Header 1Header1Sec...1"/>
    <w:basedOn w:val="10"/>
    <w:pPr>
      <w:widowControl w:val="0"/>
      <w:numPr>
        <w:numId w:val="0"/>
      </w:numPr>
      <w:spacing w:before="240"/>
      <w:jc w:val="center"/>
    </w:pPr>
    <w:rPr>
      <w:rFonts w:ascii="黑体" w:eastAsia="黑体" w:hAnsi="黑体" w:cs="宋体"/>
      <w:b w:val="0"/>
      <w:bCs/>
      <w:sz w:val="36"/>
      <w:szCs w:val="20"/>
    </w:rPr>
  </w:style>
  <w:style w:type="paragraph" w:customStyle="1" w:styleId="3042">
    <w:name w:val="样式 标题 3 + 右侧:  0.42 厘米"/>
    <w:basedOn w:val="30"/>
    <w:pPr>
      <w:keepNext w:val="0"/>
      <w:keepLines w:val="0"/>
      <w:numPr>
        <w:ilvl w:val="0"/>
        <w:numId w:val="0"/>
      </w:numPr>
      <w:tabs>
        <w:tab w:val="left" w:pos="851"/>
      </w:tabs>
      <w:spacing w:before="260" w:after="260" w:line="413" w:lineRule="auto"/>
    </w:pPr>
    <w:rPr>
      <w:rFonts w:ascii="黑体" w:eastAsia="黑体" w:hAnsi="黑体" w:cs="宋体"/>
      <w:b w:val="0"/>
      <w:bCs w:val="0"/>
      <w:sz w:val="30"/>
      <w:szCs w:val="20"/>
    </w:rPr>
  </w:style>
  <w:style w:type="character" w:customStyle="1" w:styleId="arr1">
    <w:name w:val="arr1"/>
    <w:rPr>
      <w:rFonts w:ascii="Times New Roman" w:eastAsia="宋体" w:hAnsi="Times New Roman" w:cs="Times New Roman"/>
    </w:rPr>
  </w:style>
  <w:style w:type="paragraph" w:customStyle="1" w:styleId="affff3">
    <w:name w:val="文章采用"/>
    <w:basedOn w:val="a1"/>
    <w:pPr>
      <w:spacing w:line="360" w:lineRule="auto"/>
      <w:ind w:firstLineChars="200" w:firstLine="560"/>
    </w:pPr>
    <w:rPr>
      <w:rFonts w:eastAsia="仿宋_GB2312" w:cs="宋体"/>
      <w:sz w:val="28"/>
      <w:szCs w:val="20"/>
    </w:rPr>
  </w:style>
  <w:style w:type="character" w:customStyle="1" w:styleId="1Char0">
    <w:name w:val="标题 1 Char"/>
    <w:rPr>
      <w:rFonts w:ascii="Calibri" w:hAnsi="Calibri"/>
      <w:b/>
      <w:bCs/>
      <w:kern w:val="44"/>
      <w:sz w:val="44"/>
      <w:szCs w:val="44"/>
    </w:rPr>
  </w:style>
  <w:style w:type="paragraph" w:customStyle="1" w:styleId="affff4">
    <w:name w:val="正文样式"/>
    <w:basedOn w:val="a1"/>
    <w:pPr>
      <w:tabs>
        <w:tab w:val="left" w:pos="1560"/>
      </w:tabs>
      <w:spacing w:before="163" w:after="163" w:line="300" w:lineRule="auto"/>
      <w:ind w:left="1560" w:hanging="360"/>
    </w:pPr>
    <w:rPr>
      <w:rFonts w:ascii="宋体"/>
      <w:sz w:val="24"/>
    </w:rPr>
  </w:style>
  <w:style w:type="paragraph" w:customStyle="1" w:styleId="Char1CharCharChar1">
    <w:name w:val="Char1 Char Char Char1"/>
    <w:basedOn w:val="a1"/>
    <w:pPr>
      <w:widowControl/>
      <w:spacing w:after="160" w:line="240" w:lineRule="exact"/>
      <w:jc w:val="left"/>
    </w:pPr>
    <w:rPr>
      <w:rFonts w:ascii="Verdana" w:hAnsi="Verdana"/>
      <w:kern w:val="0"/>
      <w:sz w:val="20"/>
      <w:szCs w:val="20"/>
      <w:lang w:eastAsia="en-US"/>
    </w:rPr>
  </w:style>
  <w:style w:type="paragraph" w:customStyle="1" w:styleId="Blockquote">
    <w:name w:val="Blockquote"/>
    <w:basedOn w:val="a1"/>
    <w:pPr>
      <w:autoSpaceDE w:val="0"/>
      <w:autoSpaceDN w:val="0"/>
      <w:adjustRightInd w:val="0"/>
      <w:spacing w:before="100" w:after="100"/>
      <w:ind w:left="360" w:right="360"/>
      <w:jc w:val="left"/>
    </w:pPr>
    <w:rPr>
      <w:kern w:val="0"/>
      <w:sz w:val="24"/>
      <w:szCs w:val="20"/>
    </w:rPr>
  </w:style>
  <w:style w:type="paragraph" w:customStyle="1" w:styleId="4Char">
    <w:name w:val="样式4 Char"/>
    <w:basedOn w:val="a1"/>
    <w:link w:val="4CharChar"/>
    <w:pPr>
      <w:widowControl/>
      <w:spacing w:beforeLines="50" w:before="156" w:afterLines="50" w:after="156" w:line="360" w:lineRule="auto"/>
      <w:ind w:firstLineChars="200" w:firstLine="480"/>
      <w:jc w:val="left"/>
    </w:pPr>
    <w:rPr>
      <w:rFonts w:asciiTheme="minorHAnsi" w:eastAsiaTheme="minorEastAsia" w:hAnsiTheme="minorHAnsi" w:cs="宋体"/>
      <w:color w:val="000000"/>
      <w:sz w:val="24"/>
    </w:rPr>
  </w:style>
  <w:style w:type="character" w:customStyle="1" w:styleId="2Char2">
    <w:name w:val="标2 Char"/>
    <w:link w:val="2f3"/>
    <w:rPr>
      <w:rFonts w:ascii="Arial" w:hAnsi="Arial" w:cs="宋体"/>
      <w:b/>
      <w:bCs/>
      <w:sz w:val="24"/>
      <w:szCs w:val="32"/>
    </w:rPr>
  </w:style>
  <w:style w:type="paragraph" w:customStyle="1" w:styleId="2f3">
    <w:name w:val="标2"/>
    <w:basedOn w:val="20"/>
    <w:link w:val="2Char2"/>
    <w:pPr>
      <w:widowControl/>
      <w:numPr>
        <w:ilvl w:val="0"/>
        <w:numId w:val="0"/>
      </w:numPr>
      <w:spacing w:before="120" w:after="120"/>
      <w:jc w:val="left"/>
    </w:pPr>
    <w:rPr>
      <w:rFonts w:ascii="Arial" w:eastAsiaTheme="minorEastAsia" w:hAnsi="Arial" w:cs="宋体"/>
      <w:sz w:val="24"/>
    </w:rPr>
  </w:style>
  <w:style w:type="paragraph" w:customStyle="1" w:styleId="2f4">
    <w:name w:val="需求书2"/>
    <w:basedOn w:val="a1"/>
    <w:pPr>
      <w:widowControl/>
      <w:jc w:val="center"/>
    </w:pPr>
    <w:rPr>
      <w:rFonts w:ascii="宋体" w:hAnsi="宋体" w:cs="Arial"/>
      <w:color w:val="FF0000"/>
      <w:kern w:val="0"/>
      <w:sz w:val="20"/>
      <w:szCs w:val="20"/>
    </w:rPr>
  </w:style>
  <w:style w:type="paragraph" w:customStyle="1" w:styleId="DefaultParagraphFontParaChar">
    <w:name w:val="Default Paragraph Font Para Char"/>
    <w:basedOn w:val="a1"/>
    <w:pPr>
      <w:widowControl/>
      <w:spacing w:after="160" w:line="240" w:lineRule="exact"/>
      <w:jc w:val="left"/>
    </w:pPr>
    <w:rPr>
      <w:rFonts w:ascii="Verdana" w:hAnsi="Verdana"/>
      <w:kern w:val="0"/>
      <w:sz w:val="20"/>
      <w:szCs w:val="20"/>
      <w:lang w:eastAsia="en-US"/>
    </w:rPr>
  </w:style>
  <w:style w:type="character" w:customStyle="1" w:styleId="2f5">
    <w:name w:val="正文文本 字符2"/>
    <w:rPr>
      <w:rFonts w:ascii="Calibri" w:hAnsi="Calibri"/>
    </w:rPr>
  </w:style>
  <w:style w:type="character" w:customStyle="1" w:styleId="2f6">
    <w:name w:val="正文文本首行缩进 2 字符"/>
    <w:basedOn w:val="18"/>
    <w:uiPriority w:val="99"/>
    <w:semiHidden/>
    <w:rPr>
      <w:rFonts w:ascii="Times New Roman" w:eastAsia="宋体" w:hAnsi="Times New Roman" w:cs="Times New Roman"/>
      <w:szCs w:val="24"/>
    </w:rPr>
  </w:style>
  <w:style w:type="paragraph" w:customStyle="1" w:styleId="xl194">
    <w:name w:val="xl194"/>
    <w:basedOn w:val="a1"/>
    <w:pPr>
      <w:widowControl/>
      <w:spacing w:before="100" w:beforeAutospacing="1" w:after="100" w:afterAutospacing="1"/>
      <w:jc w:val="center"/>
      <w:textAlignment w:val="center"/>
    </w:pPr>
    <w:rPr>
      <w:rFonts w:ascii="Arial Unicode MS" w:eastAsia="Arial Unicode MS" w:hAnsi="Arial Unicode MS" w:cs="Arial Unicode MS"/>
      <w:kern w:val="0"/>
      <w:sz w:val="48"/>
      <w:szCs w:val="48"/>
      <w:u w:val="double"/>
    </w:rPr>
  </w:style>
  <w:style w:type="paragraph" w:customStyle="1" w:styleId="2f7">
    <w:name w:val="列出段落2"/>
    <w:basedOn w:val="a1"/>
    <w:pPr>
      <w:ind w:firstLineChars="200" w:firstLine="420"/>
    </w:pPr>
    <w:rPr>
      <w:rFonts w:ascii="Calibri" w:hAnsi="Calibri"/>
      <w:szCs w:val="22"/>
    </w:rPr>
  </w:style>
  <w:style w:type="paragraph" w:customStyle="1" w:styleId="FigureDescription">
    <w:name w:val="Figure Description"/>
    <w:basedOn w:val="Figure"/>
    <w:next w:val="a1"/>
    <w:link w:val="FigureDescriptionChar"/>
    <w:pPr>
      <w:tabs>
        <w:tab w:val="left" w:pos="0"/>
      </w:tabs>
      <w:ind w:left="1554" w:hanging="420"/>
    </w:pPr>
    <w:rPr>
      <w:sz w:val="18"/>
    </w:rPr>
  </w:style>
  <w:style w:type="paragraph" w:customStyle="1" w:styleId="Figure">
    <w:name w:val="Figure"/>
    <w:basedOn w:val="a1"/>
    <w:next w:val="FigureDescription"/>
    <w:link w:val="FigureChar"/>
    <w:pPr>
      <w:keepNext/>
      <w:keepLines/>
      <w:widowControl/>
      <w:jc w:val="center"/>
    </w:pPr>
    <w:rPr>
      <w:rFonts w:ascii="Calibri" w:eastAsiaTheme="minorEastAsia" w:hAnsi="Calibri" w:cstheme="minorBidi"/>
      <w:sz w:val="24"/>
      <w:lang w:eastAsia="en-US" w:bidi="en-US"/>
    </w:rPr>
  </w:style>
  <w:style w:type="character" w:customStyle="1" w:styleId="affff5">
    <w:name w:val="正文文本首行缩进 字符"/>
    <w:rPr>
      <w:rFonts w:ascii="Times New Roman" w:eastAsia="宋体" w:hAnsi="Times New Roman" w:cs="Times New Roman"/>
      <w:kern w:val="2"/>
      <w:sz w:val="21"/>
      <w:lang w:val="en-US" w:eastAsia="zh-CN" w:bidi="ar-SA"/>
    </w:rPr>
  </w:style>
  <w:style w:type="paragraph" w:customStyle="1" w:styleId="2f8">
    <w:name w:val="正文缩进2"/>
    <w:basedOn w:val="a1"/>
    <w:pPr>
      <w:ind w:firstLine="420"/>
    </w:pPr>
    <w:rPr>
      <w:rFonts w:ascii="宋体" w:hAnsi="宋体"/>
      <w:szCs w:val="20"/>
    </w:rPr>
  </w:style>
  <w:style w:type="paragraph" w:customStyle="1" w:styleId="affff6">
    <w:name w:val="表身（左）"/>
    <w:pPr>
      <w:adjustRightInd w:val="0"/>
      <w:snapToGrid w:val="0"/>
      <w:spacing w:line="300" w:lineRule="auto"/>
      <w:textAlignment w:val="center"/>
    </w:pPr>
    <w:rPr>
      <w:rFonts w:ascii="Times New Roman" w:eastAsia="宋体" w:hAnsi="Times New Roman" w:cs="Times New Roman"/>
      <w:sz w:val="16"/>
    </w:rPr>
  </w:style>
  <w:style w:type="character" w:customStyle="1" w:styleId="2f9">
    <w:name w:val="批注主题 字符2"/>
    <w:rPr>
      <w:b/>
      <w:bCs/>
      <w:szCs w:val="24"/>
    </w:rPr>
  </w:style>
  <w:style w:type="character" w:customStyle="1" w:styleId="160">
    <w:name w:val="16"/>
    <w:rPr>
      <w:rFonts w:ascii="Times New Roman" w:eastAsia="宋体" w:hAnsi="Times New Roman" w:cs="Times New Roman"/>
    </w:rPr>
  </w:style>
  <w:style w:type="character" w:customStyle="1" w:styleId="1f0">
    <w:name w:val="批注框文本 字符1"/>
    <w:basedOn w:val="a3"/>
    <w:uiPriority w:val="99"/>
    <w:semiHidden/>
    <w:rPr>
      <w:rFonts w:ascii="Times New Roman" w:eastAsia="宋体" w:hAnsi="Times New Roman" w:cs="Times New Roman"/>
      <w:sz w:val="18"/>
      <w:szCs w:val="18"/>
    </w:rPr>
  </w:style>
  <w:style w:type="character" w:customStyle="1" w:styleId="CharChar16">
    <w:name w:val="Char Char16"/>
    <w:rPr>
      <w:rFonts w:ascii="Arial" w:eastAsia="黑体" w:hAnsi="Arial" w:cs="Times New Roman"/>
      <w:kern w:val="2"/>
      <w:sz w:val="21"/>
      <w:lang w:val="en-US" w:eastAsia="zh-CN" w:bidi="ar-SA"/>
    </w:rPr>
  </w:style>
  <w:style w:type="character" w:customStyle="1" w:styleId="1f1">
    <w:name w:val="不明显强调1"/>
    <w:qFormat/>
    <w:rPr>
      <w:rFonts w:ascii="Times New Roman" w:eastAsia="宋体" w:hAnsi="Times New Roman" w:cs="Times New Roman"/>
      <w:i/>
      <w:iCs/>
      <w:color w:val="808080"/>
    </w:rPr>
  </w:style>
  <w:style w:type="paragraph" w:customStyle="1" w:styleId="affff7">
    <w:name w:val="图表"/>
    <w:basedOn w:val="a1"/>
    <w:rPr>
      <w:rFonts w:ascii="宋体" w:hAnsi="宋体"/>
      <w:sz w:val="18"/>
      <w:szCs w:val="18"/>
    </w:rPr>
  </w:style>
  <w:style w:type="paragraph" w:customStyle="1" w:styleId="Char1CharCharCharCharCharChar">
    <w:name w:val="Char1 Char Char Char Char Char Char"/>
    <w:basedOn w:val="a9"/>
    <w:pPr>
      <w:widowControl w:val="0"/>
      <w:jc w:val="both"/>
    </w:pPr>
    <w:rPr>
      <w:rFonts w:ascii="Tahoma" w:hAnsi="Tahoma"/>
      <w:sz w:val="24"/>
      <w:szCs w:val="24"/>
    </w:rPr>
  </w:style>
  <w:style w:type="paragraph" w:customStyle="1" w:styleId="xl37">
    <w:name w:val="xl37"/>
    <w:basedOn w:val="a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character" w:customStyle="1" w:styleId="CharChar10">
    <w:name w:val="Char Char10"/>
    <w:rPr>
      <w:rFonts w:ascii="Times New Roman" w:eastAsia="宋体" w:hAnsi="Times New Roman" w:cs="Times New Roman"/>
      <w:kern w:val="2"/>
      <w:sz w:val="18"/>
      <w:szCs w:val="18"/>
    </w:rPr>
  </w:style>
  <w:style w:type="paragraph" w:customStyle="1" w:styleId="2fa">
    <w:name w:val="正文首行缩进2字符"/>
    <w:basedOn w:val="a1"/>
    <w:qFormat/>
    <w:pPr>
      <w:spacing w:line="360" w:lineRule="auto"/>
      <w:ind w:firstLineChars="200" w:firstLine="200"/>
      <w:jc w:val="left"/>
    </w:pPr>
    <w:rPr>
      <w:rFonts w:ascii="宋体" w:hAnsi="宋体" w:cstheme="minorBidi"/>
      <w:sz w:val="24"/>
      <w:szCs w:val="21"/>
    </w:rPr>
  </w:style>
  <w:style w:type="character" w:customStyle="1" w:styleId="Char12">
    <w:name w:val="正文首行缩进 Char1"/>
    <w:rPr>
      <w:rFonts w:ascii="Calibri" w:hAnsi="Calibri"/>
      <w:kern w:val="2"/>
      <w:sz w:val="21"/>
      <w:szCs w:val="24"/>
    </w:rPr>
  </w:style>
  <w:style w:type="paragraph" w:customStyle="1" w:styleId="xl190">
    <w:name w:val="xl190"/>
    <w:basedOn w:val="a1"/>
    <w:pPr>
      <w:widowControl/>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character" w:customStyle="1" w:styleId="aff0">
    <w:name w:val="信息标题 字符"/>
    <w:basedOn w:val="a3"/>
    <w:link w:val="aff"/>
    <w:rPr>
      <w:rFonts w:ascii="Arial" w:eastAsia="PMingLiU" w:hAnsi="Arial" w:cs="Times New Roman"/>
      <w:kern w:val="0"/>
      <w:sz w:val="24"/>
      <w:szCs w:val="24"/>
      <w:shd w:val="pct20" w:color="auto" w:fill="auto"/>
      <w:lang w:val="zh-CN" w:eastAsia="zh-TW"/>
    </w:rPr>
  </w:style>
  <w:style w:type="paragraph" w:customStyle="1" w:styleId="affff8">
    <w:name w:val="表身"/>
    <w:pPr>
      <w:keepNext/>
      <w:spacing w:before="60" w:after="60" w:line="300" w:lineRule="auto"/>
      <w:jc w:val="both"/>
      <w:textAlignment w:val="center"/>
    </w:pPr>
    <w:rPr>
      <w:rFonts w:ascii="Times New Roman" w:eastAsia="宋体" w:hAnsi="Times New Roman" w:cs="Times New Roman"/>
      <w:sz w:val="18"/>
    </w:rPr>
  </w:style>
  <w:style w:type="paragraph" w:customStyle="1" w:styleId="xl45">
    <w:name w:val="xl45"/>
    <w:basedOn w:val="a1"/>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character" w:customStyle="1" w:styleId="3Char">
    <w:name w:val="3级标题 Char"/>
    <w:link w:val="38"/>
    <w:rPr>
      <w:rFonts w:ascii="Arial" w:eastAsia="黑体" w:hAnsi="Arial"/>
      <w:b/>
      <w:sz w:val="26"/>
      <w:szCs w:val="28"/>
    </w:rPr>
  </w:style>
  <w:style w:type="paragraph" w:customStyle="1" w:styleId="38">
    <w:name w:val="3级标题"/>
    <w:basedOn w:val="a1"/>
    <w:link w:val="3Char"/>
    <w:pPr>
      <w:keepNext/>
      <w:keepLines/>
      <w:tabs>
        <w:tab w:val="left" w:pos="1232"/>
      </w:tabs>
      <w:spacing w:before="280" w:after="156" w:line="377" w:lineRule="auto"/>
      <w:jc w:val="left"/>
      <w:outlineLvl w:val="2"/>
    </w:pPr>
    <w:rPr>
      <w:rFonts w:ascii="Arial" w:eastAsia="黑体" w:hAnsi="Arial" w:cstheme="minorBidi"/>
      <w:b/>
      <w:sz w:val="26"/>
      <w:szCs w:val="28"/>
    </w:rPr>
  </w:style>
  <w:style w:type="character" w:customStyle="1" w:styleId="Char21">
    <w:name w:val="表正文 Char2"/>
    <w:rPr>
      <w:rFonts w:ascii="Times New Roman" w:eastAsia="宋体" w:hAnsi="Times New Roman" w:cs="Times New Roman"/>
      <w:kern w:val="2"/>
      <w:sz w:val="21"/>
      <w:szCs w:val="24"/>
      <w:lang w:val="en-US" w:eastAsia="zh-CN" w:bidi="ar-SA"/>
    </w:rPr>
  </w:style>
  <w:style w:type="paragraph" w:customStyle="1" w:styleId="xl54">
    <w:name w:val="xl54"/>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205">
    <w:name w:val="样式 首行缩进:  2 字符 段后: 0.5 行"/>
    <w:basedOn w:val="a1"/>
    <w:qFormat/>
    <w:pPr>
      <w:tabs>
        <w:tab w:val="left" w:pos="980"/>
      </w:tabs>
      <w:spacing w:line="360" w:lineRule="auto"/>
      <w:ind w:left="980" w:hanging="420"/>
      <w:jc w:val="left"/>
    </w:pPr>
    <w:rPr>
      <w:rFonts w:eastAsia="仿宋_GB2312" w:cs="宋体"/>
      <w:sz w:val="28"/>
      <w:szCs w:val="20"/>
    </w:rPr>
  </w:style>
  <w:style w:type="character" w:customStyle="1" w:styleId="Char13">
    <w:name w:val="页眉 Char1"/>
    <w:uiPriority w:val="99"/>
    <w:semiHidden/>
    <w:rPr>
      <w:rFonts w:ascii="Calibri" w:eastAsia="宋体" w:hAnsi="Calibri" w:cs="Times New Roman"/>
      <w:sz w:val="18"/>
      <w:szCs w:val="18"/>
    </w:rPr>
  </w:style>
  <w:style w:type="paragraph" w:customStyle="1" w:styleId="xl146">
    <w:name w:val="xl146"/>
    <w:basedOn w:val="a1"/>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0"/>
      <w:szCs w:val="20"/>
    </w:rPr>
  </w:style>
  <w:style w:type="paragraph" w:customStyle="1" w:styleId="a">
    <w:name w:val="正文编号内容"/>
    <w:basedOn w:val="aff5"/>
    <w:next w:val="aff5"/>
    <w:pPr>
      <w:widowControl/>
      <w:numPr>
        <w:numId w:val="4"/>
      </w:numPr>
      <w:tabs>
        <w:tab w:val="left" w:pos="360"/>
        <w:tab w:val="left" w:pos="780"/>
      </w:tabs>
      <w:suppressAutoHyphens/>
      <w:spacing w:after="0"/>
      <w:ind w:left="780" w:firstLineChars="0" w:firstLine="0"/>
      <w:jc w:val="left"/>
    </w:pPr>
    <w:rPr>
      <w:rFonts w:ascii="黑体" w:eastAsia="宋体" w:hAnsi="华文细黑" w:cs="Times New Roman"/>
      <w:color w:val="000000"/>
      <w:kern w:val="0"/>
      <w:szCs w:val="24"/>
    </w:rPr>
  </w:style>
  <w:style w:type="character" w:customStyle="1" w:styleId="Char14">
    <w:name w:val="页脚 Char1"/>
    <w:uiPriority w:val="99"/>
    <w:semiHidden/>
    <w:rPr>
      <w:rFonts w:ascii="Calibri" w:eastAsia="宋体" w:hAnsi="Calibri" w:cs="Times New Roman"/>
      <w:sz w:val="18"/>
      <w:szCs w:val="18"/>
    </w:rPr>
  </w:style>
  <w:style w:type="paragraph" w:customStyle="1" w:styleId="font10">
    <w:name w:val="font10"/>
    <w:basedOn w:val="a1"/>
    <w:pPr>
      <w:widowControl/>
      <w:spacing w:before="100" w:beforeAutospacing="1" w:after="100" w:afterAutospacing="1"/>
      <w:jc w:val="left"/>
    </w:pPr>
    <w:rPr>
      <w:rFonts w:eastAsia="Arial Unicode MS"/>
      <w:b/>
      <w:bCs/>
      <w:kern w:val="0"/>
      <w:sz w:val="20"/>
      <w:szCs w:val="20"/>
    </w:rPr>
  </w:style>
  <w:style w:type="character" w:customStyle="1" w:styleId="Char3">
    <w:name w:val="页眉 Char"/>
    <w:rPr>
      <w:kern w:val="2"/>
      <w:sz w:val="18"/>
      <w:szCs w:val="18"/>
    </w:rPr>
  </w:style>
  <w:style w:type="paragraph" w:customStyle="1" w:styleId="ItemStep">
    <w:name w:val="Item Step"/>
    <w:basedOn w:val="a1"/>
    <w:pPr>
      <w:widowControl/>
      <w:tabs>
        <w:tab w:val="left" w:pos="1134"/>
      </w:tabs>
      <w:spacing w:afterLines="50" w:after="156"/>
      <w:ind w:left="1554" w:hanging="420"/>
      <w:jc w:val="left"/>
    </w:pPr>
  </w:style>
  <w:style w:type="paragraph" w:customStyle="1" w:styleId="CharCharCharCharCharChar1Char">
    <w:name w:val="Char Char Char Char Char Char1 Char"/>
    <w:basedOn w:val="a1"/>
    <w:pPr>
      <w:widowControl/>
      <w:spacing w:after="160" w:line="240" w:lineRule="exact"/>
      <w:jc w:val="left"/>
    </w:pPr>
    <w:rPr>
      <w:rFonts w:ascii="Arial" w:eastAsia="楷体_GB2312" w:hAnsi="Arial" w:cs="Verdana"/>
      <w:b/>
      <w:kern w:val="0"/>
      <w:sz w:val="24"/>
      <w:lang w:eastAsia="en-US"/>
    </w:rPr>
  </w:style>
  <w:style w:type="paragraph" w:customStyle="1" w:styleId="xl35">
    <w:name w:val="xl35"/>
    <w:basedOn w:val="a1"/>
    <w:pPr>
      <w:widowControl/>
      <w:pBdr>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xl169">
    <w:name w:val="xl169"/>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20"/>
      <w:szCs w:val="20"/>
    </w:rPr>
  </w:style>
  <w:style w:type="paragraph" w:customStyle="1" w:styleId="font7">
    <w:name w:val="font7"/>
    <w:basedOn w:val="a1"/>
    <w:pPr>
      <w:widowControl/>
      <w:spacing w:before="100" w:beforeAutospacing="1" w:after="100" w:afterAutospacing="1"/>
      <w:jc w:val="left"/>
    </w:pPr>
    <w:rPr>
      <w:kern w:val="0"/>
      <w:sz w:val="22"/>
      <w:szCs w:val="22"/>
    </w:rPr>
  </w:style>
  <w:style w:type="paragraph" w:customStyle="1" w:styleId="TableParagraph">
    <w:name w:val="Table Paragraph"/>
    <w:basedOn w:val="a1"/>
    <w:uiPriority w:val="1"/>
    <w:qFormat/>
    <w:pPr>
      <w:jc w:val="left"/>
    </w:pPr>
    <w:rPr>
      <w:rFonts w:ascii="Calibri" w:hAnsi="Calibri"/>
      <w:kern w:val="0"/>
      <w:sz w:val="22"/>
      <w:szCs w:val="22"/>
      <w:lang w:eastAsia="en-US"/>
    </w:rPr>
  </w:style>
  <w:style w:type="paragraph" w:customStyle="1" w:styleId="affff9">
    <w:name w:val="È±Ê¡ÎÄ±¾"/>
    <w:basedOn w:val="a1"/>
    <w:pPr>
      <w:widowControl/>
      <w:overflowPunct w:val="0"/>
      <w:autoSpaceDE w:val="0"/>
      <w:autoSpaceDN w:val="0"/>
      <w:adjustRightInd w:val="0"/>
      <w:textAlignment w:val="baseline"/>
    </w:pPr>
    <w:rPr>
      <w:kern w:val="0"/>
      <w:sz w:val="24"/>
      <w:szCs w:val="20"/>
    </w:rPr>
  </w:style>
  <w:style w:type="paragraph" w:customStyle="1" w:styleId="xl163">
    <w:name w:val="xl16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20"/>
      <w:szCs w:val="20"/>
    </w:rPr>
  </w:style>
  <w:style w:type="character" w:customStyle="1" w:styleId="Char4">
    <w:name w:val="批注文字 Char"/>
    <w:uiPriority w:val="99"/>
    <w:qFormat/>
    <w:rPr>
      <w:kern w:val="2"/>
      <w:sz w:val="21"/>
      <w:szCs w:val="24"/>
    </w:rPr>
  </w:style>
  <w:style w:type="paragraph" w:customStyle="1" w:styleId="xl178">
    <w:name w:val="xl178"/>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20"/>
      <w:szCs w:val="20"/>
    </w:rPr>
  </w:style>
  <w:style w:type="character" w:customStyle="1" w:styleId="affffa">
    <w:name w:val="正文文本 字符"/>
    <w:basedOn w:val="a3"/>
    <w:uiPriority w:val="99"/>
    <w:qFormat/>
    <w:rPr>
      <w:rFonts w:ascii="Times New Roman" w:eastAsia="宋体" w:hAnsi="Times New Roman" w:cs="Times New Roman"/>
      <w:szCs w:val="24"/>
    </w:rPr>
  </w:style>
  <w:style w:type="paragraph" w:customStyle="1" w:styleId="xl50">
    <w:name w:val="xl50"/>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xl170">
    <w:name w:val="xl170"/>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20"/>
      <w:szCs w:val="20"/>
    </w:rPr>
  </w:style>
  <w:style w:type="paragraph" w:customStyle="1" w:styleId="1f2">
    <w:name w:val="正文文本缩进1"/>
    <w:basedOn w:val="a1"/>
    <w:pPr>
      <w:ind w:firstLineChars="352" w:firstLine="830"/>
    </w:pPr>
    <w:rPr>
      <w:rFonts w:ascii="仿宋_GB2312" w:eastAsia="仿宋_GB2312"/>
      <w:sz w:val="32"/>
      <w:szCs w:val="20"/>
    </w:rPr>
  </w:style>
  <w:style w:type="paragraph" w:customStyle="1" w:styleId="affffb">
    <w:name w:val="±íÌâ"/>
    <w:basedOn w:val="a1"/>
    <w:pPr>
      <w:keepNext/>
      <w:widowControl/>
      <w:overflowPunct w:val="0"/>
      <w:autoSpaceDE w:val="0"/>
      <w:autoSpaceDN w:val="0"/>
      <w:adjustRightInd w:val="0"/>
      <w:spacing w:before="80" w:after="80" w:line="360" w:lineRule="auto"/>
      <w:ind w:left="1417"/>
      <w:jc w:val="center"/>
      <w:textAlignment w:val="baseline"/>
    </w:pPr>
    <w:rPr>
      <w:rFonts w:ascii="Arial" w:hAnsi="Arial"/>
      <w:kern w:val="0"/>
      <w:sz w:val="18"/>
      <w:szCs w:val="20"/>
    </w:rPr>
  </w:style>
  <w:style w:type="paragraph" w:customStyle="1" w:styleId="xl149">
    <w:name w:val="xl149"/>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0"/>
      <w:szCs w:val="20"/>
    </w:rPr>
  </w:style>
  <w:style w:type="character" w:customStyle="1" w:styleId="320">
    <w:name w:val="正文文本缩进 3 字符2"/>
    <w:link w:val="35"/>
    <w:rPr>
      <w:sz w:val="16"/>
      <w:szCs w:val="16"/>
    </w:rPr>
  </w:style>
  <w:style w:type="paragraph" w:customStyle="1" w:styleId="Block">
    <w:name w:val="Block"/>
    <w:basedOn w:val="a1"/>
    <w:next w:val="afff3"/>
    <w:pPr>
      <w:tabs>
        <w:tab w:val="left" w:pos="0"/>
      </w:tabs>
    </w:pPr>
    <w:rPr>
      <w:rFonts w:ascii="Arial" w:eastAsia="楷体_GB2312" w:hAnsi="Arial"/>
      <w:color w:val="000080"/>
      <w:sz w:val="28"/>
      <w:szCs w:val="28"/>
    </w:rPr>
  </w:style>
  <w:style w:type="paragraph" w:customStyle="1" w:styleId="xl195">
    <w:name w:val="xl195"/>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character" w:customStyle="1" w:styleId="H5CharChar">
    <w:name w:val="H5 Char Char"/>
    <w:rPr>
      <w:rFonts w:ascii="Calibri" w:eastAsia="宋体" w:hAnsi="Calibri" w:cs="Times New Roman"/>
      <w:b/>
      <w:bCs/>
      <w:sz w:val="28"/>
      <w:szCs w:val="28"/>
    </w:rPr>
  </w:style>
  <w:style w:type="paragraph" w:customStyle="1" w:styleId="1f3">
    <w:name w:val="列出段落1"/>
    <w:basedOn w:val="a1"/>
    <w:qFormat/>
    <w:pPr>
      <w:ind w:firstLine="420"/>
    </w:pPr>
    <w:rPr>
      <w:rFonts w:ascii="Arial Unicode MS" w:eastAsia="Arial Unicode MS" w:hAnsi="Arial Unicode MS" w:cs="Arial Unicode MS"/>
      <w:color w:val="000000"/>
      <w:sz w:val="28"/>
      <w:szCs w:val="28"/>
    </w:rPr>
  </w:style>
  <w:style w:type="paragraph" w:customStyle="1" w:styleId="CharCharCharCharChar1">
    <w:name w:val="Char Char Char Char Char1"/>
    <w:basedOn w:val="a1"/>
    <w:pPr>
      <w:widowControl/>
      <w:spacing w:after="160" w:line="240" w:lineRule="exact"/>
      <w:jc w:val="center"/>
    </w:pPr>
    <w:rPr>
      <w:rFonts w:ascii="黑体" w:eastAsia="黑体" w:hAnsi="Verdana"/>
      <w:kern w:val="0"/>
      <w:sz w:val="32"/>
      <w:szCs w:val="32"/>
      <w:lang w:eastAsia="en-US"/>
    </w:rPr>
  </w:style>
  <w:style w:type="paragraph" w:customStyle="1" w:styleId="xl151">
    <w:name w:val="xl15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CharCharCharCharCharChar1CharCharCharCharCharCharCharCharCharCharCharCharCharChar1">
    <w:name w:val="Char Char Char Char Char Char1 Char Char Char Char Char Char Char Char Char Char Char Char Char Char1"/>
    <w:basedOn w:val="a1"/>
    <w:pPr>
      <w:widowControl/>
      <w:spacing w:after="160" w:line="240" w:lineRule="exact"/>
      <w:jc w:val="left"/>
    </w:pPr>
    <w:rPr>
      <w:rFonts w:ascii="Verdana" w:eastAsia="仿宋_GB2312" w:hAnsi="Verdana"/>
      <w:kern w:val="0"/>
      <w:sz w:val="24"/>
      <w:szCs w:val="20"/>
      <w:lang w:eastAsia="en-US"/>
    </w:rPr>
  </w:style>
  <w:style w:type="character" w:customStyle="1" w:styleId="affffc">
    <w:name w:val="正文文本缩进 字符"/>
    <w:rPr>
      <w:rFonts w:ascii="宋体" w:eastAsia="宋体" w:hAnsi="宋体" w:cs="Times New Roman"/>
      <w:kern w:val="2"/>
      <w:sz w:val="28"/>
      <w:lang w:val="en-US" w:eastAsia="zh-CN" w:bidi="ar-SA"/>
    </w:rPr>
  </w:style>
  <w:style w:type="paragraph" w:customStyle="1" w:styleId="xl171">
    <w:name w:val="xl171"/>
    <w:basedOn w:val="a1"/>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20"/>
      <w:szCs w:val="20"/>
    </w:rPr>
  </w:style>
  <w:style w:type="paragraph" w:customStyle="1" w:styleId="font12">
    <w:name w:val="font12"/>
    <w:basedOn w:val="a1"/>
    <w:pPr>
      <w:widowControl/>
      <w:spacing w:before="100" w:beforeAutospacing="1" w:after="100" w:afterAutospacing="1"/>
      <w:jc w:val="left"/>
    </w:pPr>
    <w:rPr>
      <w:rFonts w:eastAsia="Arial Unicode MS"/>
      <w:kern w:val="0"/>
      <w:sz w:val="18"/>
      <w:szCs w:val="18"/>
    </w:rPr>
  </w:style>
  <w:style w:type="character" w:customStyle="1" w:styleId="Char">
    <w:name w:val="图形名称 Char"/>
    <w:link w:val="afff"/>
    <w:rPr>
      <w:rFonts w:ascii="宋体" w:hAnsi="宋体"/>
      <w:b/>
    </w:rPr>
  </w:style>
  <w:style w:type="paragraph" w:customStyle="1" w:styleId="xl23">
    <w:name w:val="xl2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af9">
    <w:name w:val="页眉 字符"/>
    <w:basedOn w:val="a3"/>
    <w:link w:val="af8"/>
    <w:rPr>
      <w:sz w:val="18"/>
      <w:szCs w:val="18"/>
    </w:rPr>
  </w:style>
  <w:style w:type="paragraph" w:customStyle="1" w:styleId="affffd">
    <w:name w:val="正文段"/>
    <w:basedOn w:val="a1"/>
    <w:pPr>
      <w:autoSpaceDE w:val="0"/>
      <w:autoSpaceDN w:val="0"/>
      <w:adjustRightInd w:val="0"/>
      <w:spacing w:before="100" w:after="100" w:line="300" w:lineRule="auto"/>
      <w:ind w:firstLine="527"/>
      <w:jc w:val="left"/>
    </w:pPr>
    <w:rPr>
      <w:w w:val="105"/>
      <w:kern w:val="0"/>
      <w:sz w:val="24"/>
      <w:szCs w:val="20"/>
    </w:rPr>
  </w:style>
  <w:style w:type="paragraph" w:customStyle="1" w:styleId="1H1h1l1I11stlevelHeading01Header1Header1Sec2">
    <w:name w:val="样式 标题 1H1h1章l1I11st levelHeading 01Header 1Header1Sec...2"/>
    <w:basedOn w:val="10"/>
    <w:pPr>
      <w:widowControl w:val="0"/>
      <w:numPr>
        <w:numId w:val="0"/>
      </w:numPr>
      <w:spacing w:before="240"/>
      <w:jc w:val="center"/>
    </w:pPr>
    <w:rPr>
      <w:rFonts w:ascii="Times New Roman" w:eastAsia="黑体" w:hAnsi="Times New Roman" w:cs="宋体"/>
      <w:b w:val="0"/>
      <w:bCs/>
      <w:sz w:val="36"/>
      <w:szCs w:val="20"/>
    </w:rPr>
  </w:style>
  <w:style w:type="paragraph" w:customStyle="1" w:styleId="New">
    <w:name w:val="正文 New"/>
    <w:pPr>
      <w:widowControl w:val="0"/>
      <w:jc w:val="both"/>
    </w:pPr>
    <w:rPr>
      <w:rFonts w:ascii="Times New Roman" w:eastAsia="宋体" w:hAnsi="Times New Roman" w:cs="Times New Roman"/>
      <w:kern w:val="2"/>
      <w:sz w:val="21"/>
      <w:szCs w:val="24"/>
    </w:rPr>
  </w:style>
  <w:style w:type="paragraph" w:customStyle="1" w:styleId="CharCharCharCharCharChar1CharCharCharCharCharCharCharCharCharCharCharCharCharChar">
    <w:name w:val="Char Char Char Char Char Char1 Char Char Char Char Char Char Char Char Char Char Char Char Char Char"/>
    <w:basedOn w:val="a1"/>
    <w:pPr>
      <w:widowControl/>
      <w:spacing w:after="160" w:line="240" w:lineRule="atLeast"/>
      <w:jc w:val="left"/>
    </w:pPr>
    <w:rPr>
      <w:rFonts w:ascii="Verdana" w:eastAsia="仿宋_GB2312" w:hAnsi="Verdana"/>
      <w:kern w:val="0"/>
      <w:sz w:val="24"/>
      <w:szCs w:val="20"/>
      <w:lang w:eastAsia="en-US"/>
    </w:rPr>
  </w:style>
  <w:style w:type="character" w:customStyle="1" w:styleId="1f4">
    <w:name w:val="标题 字符1"/>
    <w:basedOn w:val="a3"/>
    <w:uiPriority w:val="10"/>
    <w:rPr>
      <w:rFonts w:asciiTheme="majorHAnsi" w:eastAsiaTheme="majorEastAsia" w:hAnsiTheme="majorHAnsi" w:cstheme="majorBidi"/>
      <w:b/>
      <w:bCs/>
      <w:sz w:val="32"/>
      <w:szCs w:val="32"/>
    </w:rPr>
  </w:style>
  <w:style w:type="paragraph" w:styleId="affffe">
    <w:name w:val="No Spacing"/>
    <w:qFormat/>
    <w:pPr>
      <w:widowControl w:val="0"/>
      <w:jc w:val="both"/>
    </w:pPr>
    <w:rPr>
      <w:rFonts w:ascii="Times New Roman" w:eastAsia="宋体" w:hAnsi="Times New Roman" w:cs="Times New Roman"/>
      <w:kern w:val="2"/>
      <w:sz w:val="21"/>
    </w:rPr>
  </w:style>
  <w:style w:type="character" w:customStyle="1" w:styleId="CharChar17">
    <w:name w:val="Char Char17"/>
    <w:rPr>
      <w:rFonts w:ascii="Arial" w:eastAsia="黑体" w:hAnsi="Arial" w:cs="Times New Roman"/>
      <w:kern w:val="2"/>
      <w:sz w:val="24"/>
      <w:lang w:val="en-US" w:eastAsia="zh-CN" w:bidi="ar-SA"/>
    </w:rPr>
  </w:style>
  <w:style w:type="paragraph" w:customStyle="1" w:styleId="2H2sect12HD2h2Level2TopicHeading2Header2head2">
    <w:name w:val="样式 标题 2H2sect 1.2HD2h2Level 2 Topic Heading2Header 2head...2"/>
    <w:basedOn w:val="20"/>
    <w:pPr>
      <w:numPr>
        <w:ilvl w:val="0"/>
        <w:numId w:val="0"/>
      </w:numPr>
      <w:spacing w:before="260" w:after="260" w:line="413" w:lineRule="auto"/>
    </w:pPr>
    <w:rPr>
      <w:rFonts w:ascii="黑体" w:hAnsi="黑体" w:cs="Times New Roman"/>
      <w:sz w:val="30"/>
      <w:szCs w:val="30"/>
    </w:rPr>
  </w:style>
  <w:style w:type="character" w:customStyle="1" w:styleId="CharChar7">
    <w:name w:val="Char Char7"/>
    <w:rPr>
      <w:rFonts w:ascii="Times New Roman" w:eastAsia="宋体" w:hAnsi="Times New Roman" w:cs="Times New Roman"/>
      <w:kern w:val="2"/>
      <w:sz w:val="21"/>
    </w:rPr>
  </w:style>
  <w:style w:type="character" w:customStyle="1" w:styleId="CharChar8">
    <w:name w:val="Char Char8"/>
    <w:rPr>
      <w:rFonts w:ascii="宋体" w:eastAsia="宋体" w:hAnsi="宋体" w:cs="Times New Roman"/>
      <w:szCs w:val="24"/>
      <w:lang w:bidi="ar-SA"/>
    </w:rPr>
  </w:style>
  <w:style w:type="paragraph" w:customStyle="1" w:styleId="xl187">
    <w:name w:val="xl187"/>
    <w:basedOn w:val="a1"/>
    <w:pPr>
      <w:widowControl/>
      <w:pBdr>
        <w:top w:val="single" w:sz="4" w:space="0" w:color="auto"/>
        <w:left w:val="single" w:sz="4" w:space="0" w:color="auto"/>
        <w:bottom w:val="double" w:sz="6" w:space="0" w:color="auto"/>
        <w:right w:val="double" w:sz="6" w:space="0" w:color="auto"/>
      </w:pBdr>
      <w:spacing w:before="100" w:beforeAutospacing="1" w:after="100" w:afterAutospacing="1"/>
      <w:jc w:val="center"/>
      <w:textAlignment w:val="center"/>
    </w:pPr>
    <w:rPr>
      <w:rFonts w:ascii="Arial Unicode MS" w:eastAsia="Arial Unicode MS" w:hAnsi="Arial Unicode MS" w:cs="Arial Unicode MS"/>
      <w:kern w:val="0"/>
      <w:sz w:val="20"/>
      <w:szCs w:val="20"/>
    </w:rPr>
  </w:style>
  <w:style w:type="paragraph" w:customStyle="1" w:styleId="552">
    <w:name w:val="样式 小四 段前: 5 磅 段后: 5 磅 首行缩进:  2 字符"/>
    <w:basedOn w:val="a1"/>
    <w:pPr>
      <w:spacing w:before="100" w:afterLines="50" w:after="156"/>
    </w:pPr>
    <w:rPr>
      <w:rFonts w:hAnsi="宋体"/>
      <w:color w:val="000000"/>
      <w:kern w:val="0"/>
      <w:szCs w:val="21"/>
    </w:rPr>
  </w:style>
  <w:style w:type="character" w:customStyle="1" w:styleId="1f5">
    <w:name w:val="批注文字 字符1"/>
    <w:basedOn w:val="a3"/>
    <w:uiPriority w:val="99"/>
    <w:rPr>
      <w:rFonts w:ascii="Times New Roman" w:eastAsia="宋体" w:hAnsi="Times New Roman" w:cs="Times New Roman"/>
      <w:szCs w:val="24"/>
    </w:rPr>
  </w:style>
  <w:style w:type="paragraph" w:customStyle="1" w:styleId="xl33">
    <w:name w:val="xl33"/>
    <w:basedOn w:val="a1"/>
    <w:pPr>
      <w:widowControl/>
      <w:spacing w:before="100" w:beforeAutospacing="1" w:after="100" w:afterAutospacing="1"/>
      <w:jc w:val="left"/>
      <w:textAlignment w:val="center"/>
    </w:pPr>
    <w:rPr>
      <w:rFonts w:ascii="宋体" w:hAnsi="宋体"/>
      <w:b/>
      <w:bCs/>
      <w:kern w:val="0"/>
      <w:sz w:val="28"/>
      <w:szCs w:val="28"/>
    </w:rPr>
  </w:style>
  <w:style w:type="character" w:customStyle="1" w:styleId="hefont18px">
    <w:name w:val="he_font18px"/>
    <w:rPr>
      <w:rFonts w:ascii="Times New Roman" w:eastAsia="宋体" w:hAnsi="Times New Roman" w:cs="Times New Roman"/>
    </w:rPr>
  </w:style>
  <w:style w:type="character" w:customStyle="1" w:styleId="210">
    <w:name w:val="正文文本 2 字符1"/>
    <w:basedOn w:val="a3"/>
    <w:uiPriority w:val="99"/>
    <w:semiHidden/>
    <w:rPr>
      <w:rFonts w:ascii="Times New Roman" w:eastAsia="宋体" w:hAnsi="Times New Roman" w:cs="Times New Roman"/>
      <w:szCs w:val="24"/>
    </w:rPr>
  </w:style>
  <w:style w:type="character" w:customStyle="1" w:styleId="910">
    <w:name w:val="标题 9 字符1"/>
    <w:uiPriority w:val="9"/>
    <w:rPr>
      <w:rFonts w:ascii="Arial" w:eastAsia="黑体" w:hAnsi="Arial" w:cs="Times New Roman"/>
      <w:kern w:val="0"/>
      <w:szCs w:val="21"/>
    </w:rPr>
  </w:style>
  <w:style w:type="paragraph" w:customStyle="1" w:styleId="afffff">
    <w:name w:val="一级正文"/>
    <w:basedOn w:val="a1"/>
    <w:pPr>
      <w:spacing w:line="360" w:lineRule="auto"/>
      <w:ind w:firstLineChars="200" w:firstLine="480"/>
    </w:pPr>
    <w:rPr>
      <w:sz w:val="24"/>
    </w:rPr>
  </w:style>
  <w:style w:type="paragraph" w:customStyle="1" w:styleId="025">
    <w:name w:val="样式 左侧:  0 厘米 悬挂缩进: 2.5 字符"/>
    <w:basedOn w:val="a1"/>
    <w:pPr>
      <w:ind w:left="525" w:hangingChars="250" w:hanging="525"/>
    </w:pPr>
    <w:rPr>
      <w:szCs w:val="20"/>
    </w:rPr>
  </w:style>
  <w:style w:type="character" w:customStyle="1" w:styleId="CharChar19">
    <w:name w:val="Char Char19"/>
    <w:rPr>
      <w:rFonts w:ascii="Arial" w:eastAsia="黑体" w:hAnsi="Arial" w:cs="Times New Roman"/>
      <w:b/>
      <w:kern w:val="2"/>
      <w:sz w:val="24"/>
      <w:lang w:val="en-US" w:eastAsia="zh-CN" w:bidi="ar-SA"/>
    </w:rPr>
  </w:style>
  <w:style w:type="character" w:customStyle="1" w:styleId="CharChar9">
    <w:name w:val="Char Char9"/>
    <w:rPr>
      <w:rFonts w:ascii="Times New Roman" w:eastAsia="宋体" w:hAnsi="Times New Roman" w:cs="Times New Roman"/>
      <w:kern w:val="2"/>
      <w:sz w:val="18"/>
    </w:rPr>
  </w:style>
  <w:style w:type="paragraph" w:customStyle="1" w:styleId="msoacetate0">
    <w:name w:val="msoacetate"/>
    <w:basedOn w:val="a1"/>
    <w:rPr>
      <w:rFonts w:ascii="Tahoma" w:hAnsi="Tahoma"/>
      <w:sz w:val="18"/>
      <w:szCs w:val="18"/>
    </w:rPr>
  </w:style>
  <w:style w:type="paragraph" w:customStyle="1" w:styleId="afffff0">
    <w:name w:val="表格"/>
    <w:basedOn w:val="a1"/>
    <w:link w:val="CharChar"/>
    <w:pPr>
      <w:autoSpaceDE w:val="0"/>
      <w:autoSpaceDN w:val="0"/>
      <w:adjustRightInd w:val="0"/>
      <w:jc w:val="center"/>
    </w:pPr>
    <w:rPr>
      <w:rFonts w:ascii="宋体" w:eastAsiaTheme="minorEastAsia" w:hAnsi="宋体" w:cstheme="minorBidi"/>
      <w:color w:val="000000"/>
      <w:sz w:val="24"/>
      <w:szCs w:val="21"/>
    </w:rPr>
  </w:style>
  <w:style w:type="character" w:customStyle="1" w:styleId="Char15">
    <w:name w:val="称呼 Char1"/>
    <w:uiPriority w:val="99"/>
    <w:rPr>
      <w:kern w:val="2"/>
      <w:sz w:val="21"/>
      <w:szCs w:val="24"/>
    </w:rPr>
  </w:style>
  <w:style w:type="paragraph" w:customStyle="1" w:styleId="xl48">
    <w:name w:val="xl48"/>
    <w:basedOn w:val="a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character" w:customStyle="1" w:styleId="FigureDescriptionChar">
    <w:name w:val="Figure Description Char"/>
    <w:link w:val="FigureDescription"/>
    <w:rPr>
      <w:rFonts w:ascii="Calibri" w:hAnsi="Calibri"/>
      <w:sz w:val="18"/>
      <w:szCs w:val="24"/>
      <w:lang w:eastAsia="en-US" w:bidi="en-US"/>
    </w:rPr>
  </w:style>
  <w:style w:type="paragraph" w:customStyle="1" w:styleId="afffff1">
    <w:name w:val="表格文字"/>
    <w:basedOn w:val="a1"/>
    <w:pPr>
      <w:spacing w:before="25" w:after="25"/>
      <w:jc w:val="left"/>
    </w:pPr>
    <w:rPr>
      <w:bCs/>
      <w:spacing w:val="10"/>
      <w:kern w:val="0"/>
      <w:sz w:val="24"/>
      <w:szCs w:val="20"/>
    </w:rPr>
  </w:style>
  <w:style w:type="character" w:customStyle="1" w:styleId="6Char">
    <w:name w:val="标题 6 Char"/>
    <w:rPr>
      <w:rFonts w:ascii="Calibri Light" w:hAnsi="Calibri Light"/>
      <w:b/>
      <w:bCs/>
      <w:kern w:val="2"/>
      <w:sz w:val="24"/>
      <w:szCs w:val="24"/>
    </w:rPr>
  </w:style>
  <w:style w:type="character" w:customStyle="1" w:styleId="af7">
    <w:name w:val="页脚 字符"/>
    <w:basedOn w:val="a3"/>
    <w:link w:val="af6"/>
    <w:uiPriority w:val="99"/>
    <w:qFormat/>
    <w:rPr>
      <w:sz w:val="18"/>
      <w:szCs w:val="18"/>
    </w:rPr>
  </w:style>
  <w:style w:type="paragraph" w:customStyle="1" w:styleId="xl183">
    <w:name w:val="xl183"/>
    <w:basedOn w:val="a1"/>
    <w:pPr>
      <w:widowControl/>
      <w:pBdr>
        <w:top w:val="single" w:sz="4" w:space="0" w:color="auto"/>
        <w:left w:val="single" w:sz="4" w:space="0" w:color="auto"/>
        <w:bottom w:val="double" w:sz="6"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18"/>
      <w:szCs w:val="18"/>
    </w:rPr>
  </w:style>
  <w:style w:type="character" w:customStyle="1" w:styleId="CharChar110">
    <w:name w:val="Char Char110"/>
    <w:rPr>
      <w:rFonts w:ascii="Arial" w:eastAsia="宋体" w:hAnsi="Arial" w:cs="Times New Roman"/>
      <w:b/>
      <w:bCs/>
      <w:kern w:val="2"/>
      <w:sz w:val="28"/>
      <w:szCs w:val="28"/>
      <w:lang w:val="en-US" w:eastAsia="zh-CN" w:bidi="ar-SA"/>
    </w:rPr>
  </w:style>
  <w:style w:type="character" w:customStyle="1" w:styleId="21Char">
    <w:name w:val="样式21 Char"/>
    <w:link w:val="211"/>
    <w:rPr>
      <w:rFonts w:ascii="Arial" w:hAnsi="Arial"/>
      <w:b/>
      <w:sz w:val="28"/>
      <w:szCs w:val="28"/>
    </w:rPr>
  </w:style>
  <w:style w:type="paragraph" w:customStyle="1" w:styleId="211">
    <w:name w:val="样式21"/>
    <w:basedOn w:val="30"/>
    <w:link w:val="21Char"/>
    <w:pPr>
      <w:keepNext w:val="0"/>
      <w:keepLines w:val="0"/>
      <w:numPr>
        <w:ilvl w:val="0"/>
        <w:numId w:val="0"/>
      </w:numPr>
      <w:spacing w:before="260" w:after="260" w:line="413" w:lineRule="auto"/>
      <w:ind w:left="709" w:hanging="709"/>
    </w:pPr>
    <w:rPr>
      <w:rFonts w:ascii="Arial" w:eastAsiaTheme="minorEastAsia" w:hAnsi="Arial" w:cstheme="minorBidi"/>
      <w:bCs w:val="0"/>
      <w:sz w:val="28"/>
      <w:szCs w:val="28"/>
    </w:rPr>
  </w:style>
  <w:style w:type="paragraph" w:customStyle="1" w:styleId="1f6">
    <w:name w:val="样式1"/>
    <w:basedOn w:val="15"/>
    <w:pPr>
      <w:tabs>
        <w:tab w:val="right" w:leader="dot" w:pos="8642"/>
      </w:tabs>
      <w:spacing w:before="120" w:after="120"/>
    </w:pPr>
    <w:rPr>
      <w:rFonts w:hAnsi="宋体"/>
      <w:caps/>
      <w:sz w:val="28"/>
      <w:szCs w:val="21"/>
    </w:rPr>
  </w:style>
  <w:style w:type="paragraph" w:customStyle="1" w:styleId="074">
    <w:name w:val="样式 首行缩进:  0.74 厘米"/>
    <w:basedOn w:val="a1"/>
    <w:pPr>
      <w:spacing w:line="360" w:lineRule="auto"/>
      <w:ind w:firstLineChars="200" w:firstLine="200"/>
    </w:pPr>
    <w:rPr>
      <w:rFonts w:cs="宋体"/>
      <w:sz w:val="24"/>
      <w:szCs w:val="20"/>
    </w:rPr>
  </w:style>
  <w:style w:type="character" w:customStyle="1" w:styleId="myChar">
    <w:name w:val="my正文 Char"/>
    <w:link w:val="my"/>
    <w:rPr>
      <w:rFonts w:ascii="宋体" w:hAnsi="宋体" w:cs="宋体"/>
      <w:sz w:val="24"/>
      <w:szCs w:val="24"/>
    </w:rPr>
  </w:style>
  <w:style w:type="paragraph" w:customStyle="1" w:styleId="my">
    <w:name w:val="my正文"/>
    <w:basedOn w:val="ae"/>
    <w:link w:val="myChar"/>
    <w:qFormat/>
    <w:pPr>
      <w:spacing w:beforeLines="50" w:before="156" w:line="360" w:lineRule="auto"/>
      <w:ind w:firstLineChars="225" w:firstLine="540"/>
    </w:pPr>
    <w:rPr>
      <w:rFonts w:ascii="宋体" w:eastAsiaTheme="minorEastAsia" w:hAnsi="宋体" w:cs="宋体"/>
      <w:sz w:val="24"/>
      <w:szCs w:val="24"/>
    </w:rPr>
  </w:style>
  <w:style w:type="paragraph" w:customStyle="1" w:styleId="afffff2">
    <w:name w:val="表格内容"/>
    <w:basedOn w:val="a2"/>
    <w:pPr>
      <w:suppressLineNumbers/>
      <w:suppressAutoHyphens/>
      <w:jc w:val="left"/>
    </w:pPr>
    <w:rPr>
      <w:rFonts w:ascii="Calibri" w:eastAsiaTheme="minorEastAsia" w:hAnsi="Calibri" w:cstheme="minorBidi"/>
      <w:kern w:val="0"/>
      <w:sz w:val="24"/>
    </w:rPr>
  </w:style>
  <w:style w:type="paragraph" w:customStyle="1" w:styleId="1ALTZCharCharNormal">
    <w:name w:val="样式 正文缩进表正文正文非缩进段1特点ALT+Z水上软件正文不缩进四号特点 Char CharNormal ..."/>
    <w:basedOn w:val="a6"/>
    <w:pPr>
      <w:autoSpaceDE/>
      <w:autoSpaceDN/>
      <w:ind w:left="0" w:firstLineChars="200" w:firstLine="560"/>
    </w:pPr>
    <w:rPr>
      <w:rFonts w:asciiTheme="minorHAnsi" w:eastAsia="仿宋_GB2312" w:hAnsiTheme="minorHAnsi" w:cs="宋体"/>
      <w:kern w:val="2"/>
      <w:szCs w:val="24"/>
      <w:lang w:val="en-US"/>
    </w:rPr>
  </w:style>
  <w:style w:type="paragraph" w:customStyle="1" w:styleId="223">
    <w:name w:val="样式 样式 首行缩进:  2 字符 + 首行缩进:  2 字符"/>
    <w:basedOn w:val="a1"/>
    <w:pPr>
      <w:spacing w:beforeLines="50" w:before="156" w:line="360" w:lineRule="auto"/>
      <w:ind w:firstLineChars="200" w:firstLine="560"/>
    </w:pPr>
    <w:rPr>
      <w:rFonts w:eastAsia="仿宋_GB2312" w:cs="宋体"/>
      <w:sz w:val="28"/>
      <w:szCs w:val="20"/>
    </w:rPr>
  </w:style>
  <w:style w:type="paragraph" w:customStyle="1" w:styleId="xl188">
    <w:name w:val="xl188"/>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kern w:val="0"/>
      <w:sz w:val="18"/>
      <w:szCs w:val="18"/>
    </w:rPr>
  </w:style>
  <w:style w:type="paragraph" w:customStyle="1" w:styleId="afffff3">
    <w:name w:val="正文段落"/>
    <w:basedOn w:val="a1"/>
    <w:pPr>
      <w:ind w:firstLineChars="200" w:firstLine="200"/>
    </w:pPr>
  </w:style>
  <w:style w:type="character" w:customStyle="1" w:styleId="2c">
    <w:name w:val="正文首行缩进 2 字符"/>
    <w:link w:val="2b"/>
    <w:semiHidden/>
    <w:rPr>
      <w:rFonts w:ascii="Tahoma" w:eastAsia="仿宋_GB2312" w:hAnsi="Tahoma"/>
      <w:sz w:val="28"/>
      <w:szCs w:val="24"/>
    </w:rPr>
  </w:style>
  <w:style w:type="paragraph" w:customStyle="1" w:styleId="NewNewNewNew">
    <w:name w:val="正文 New New New New"/>
    <w:pPr>
      <w:widowControl w:val="0"/>
      <w:jc w:val="both"/>
    </w:pPr>
    <w:rPr>
      <w:rFonts w:ascii="Times New Roman" w:eastAsia="宋体" w:hAnsi="Times New Roman" w:cs="Times New Roman"/>
      <w:kern w:val="2"/>
      <w:sz w:val="21"/>
      <w:szCs w:val="24"/>
    </w:rPr>
  </w:style>
  <w:style w:type="character" w:customStyle="1" w:styleId="apple-style-span">
    <w:name w:val="apple-style-span"/>
    <w:rPr>
      <w:rFonts w:ascii="Times New Roman" w:eastAsia="宋体" w:hAnsi="Times New Roman" w:cs="Times New Roman"/>
    </w:rPr>
  </w:style>
  <w:style w:type="paragraph" w:customStyle="1" w:styleId="xl46">
    <w:name w:val="xl46"/>
    <w:basedOn w:val="a1"/>
    <w:pPr>
      <w:widowControl/>
      <w:spacing w:before="100" w:beforeAutospacing="1" w:after="100" w:afterAutospacing="1"/>
      <w:jc w:val="left"/>
      <w:textAlignment w:val="center"/>
    </w:pPr>
    <w:rPr>
      <w:rFonts w:ascii="宋体" w:hAnsi="宋体"/>
      <w:kern w:val="0"/>
      <w:sz w:val="22"/>
      <w:szCs w:val="22"/>
    </w:rPr>
  </w:style>
  <w:style w:type="paragraph" w:customStyle="1" w:styleId="xl165">
    <w:name w:val="xl165"/>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20"/>
      <w:szCs w:val="20"/>
    </w:rPr>
  </w:style>
  <w:style w:type="paragraph" w:customStyle="1" w:styleId="39">
    <w:name w:val="3"/>
    <w:basedOn w:val="a1"/>
    <w:next w:val="af0"/>
    <w:rPr>
      <w:rFonts w:ascii="宋体" w:hAnsi="Courier New"/>
      <w:szCs w:val="20"/>
    </w:rPr>
  </w:style>
  <w:style w:type="character" w:customStyle="1" w:styleId="Char16">
    <w:name w:val="文档结构图 Char1"/>
    <w:rPr>
      <w:rFonts w:ascii="宋体"/>
      <w:kern w:val="2"/>
      <w:sz w:val="18"/>
      <w:szCs w:val="18"/>
    </w:rPr>
  </w:style>
  <w:style w:type="character" w:customStyle="1" w:styleId="HTML1">
    <w:name w:val="HTML 预设格式 字符1"/>
    <w:link w:val="HTML"/>
    <w:rPr>
      <w:rFonts w:ascii="Arial" w:hAnsi="Arial" w:cs="Arial"/>
      <w:sz w:val="24"/>
    </w:rPr>
  </w:style>
  <w:style w:type="paragraph" w:customStyle="1" w:styleId="afffff4">
    <w:name w:val="±íÉí"/>
    <w:basedOn w:val="a1"/>
    <w:pPr>
      <w:widowControl/>
      <w:overflowPunct w:val="0"/>
      <w:autoSpaceDE w:val="0"/>
      <w:autoSpaceDN w:val="0"/>
      <w:adjustRightInd w:val="0"/>
      <w:spacing w:line="300" w:lineRule="auto"/>
      <w:jc w:val="left"/>
      <w:textAlignment w:val="baseline"/>
    </w:pPr>
    <w:rPr>
      <w:kern w:val="0"/>
      <w:sz w:val="18"/>
      <w:szCs w:val="20"/>
    </w:rPr>
  </w:style>
  <w:style w:type="character" w:customStyle="1" w:styleId="310">
    <w:name w:val="正文文本 3 字符1"/>
    <w:link w:val="32"/>
    <w:rPr>
      <w:sz w:val="16"/>
      <w:szCs w:val="16"/>
    </w:rPr>
  </w:style>
  <w:style w:type="paragraph" w:customStyle="1" w:styleId="xl161">
    <w:name w:val="xl161"/>
    <w:basedOn w:val="a1"/>
    <w:pPr>
      <w:widowControl/>
      <w:pBdr>
        <w:top w:val="single" w:sz="4" w:space="0" w:color="auto"/>
        <w:left w:val="double" w:sz="6"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20"/>
      <w:szCs w:val="20"/>
    </w:rPr>
  </w:style>
  <w:style w:type="paragraph" w:customStyle="1" w:styleId="xl42">
    <w:name w:val="xl42"/>
    <w:basedOn w:val="a1"/>
    <w:pPr>
      <w:widowControl/>
      <w:pBdr>
        <w:top w:val="single" w:sz="4" w:space="0" w:color="auto"/>
        <w:left w:val="single" w:sz="4" w:space="0" w:color="auto"/>
        <w:bottom w:val="single" w:sz="4" w:space="0" w:color="auto"/>
      </w:pBdr>
      <w:spacing w:before="100" w:beforeAutospacing="1" w:after="100" w:afterAutospacing="1"/>
      <w:jc w:val="left"/>
      <w:textAlignment w:val="center"/>
    </w:pPr>
    <w:rPr>
      <w:kern w:val="0"/>
      <w:sz w:val="22"/>
      <w:szCs w:val="22"/>
    </w:rPr>
  </w:style>
  <w:style w:type="paragraph" w:customStyle="1" w:styleId="black1">
    <w:name w:val="black1"/>
    <w:basedOn w:val="a1"/>
    <w:pPr>
      <w:widowControl/>
      <w:spacing w:before="100" w:beforeAutospacing="1" w:after="100" w:afterAutospacing="1" w:line="280" w:lineRule="atLeast"/>
      <w:jc w:val="left"/>
    </w:pPr>
    <w:rPr>
      <w:color w:val="000000"/>
      <w:kern w:val="0"/>
      <w:sz w:val="18"/>
      <w:szCs w:val="20"/>
    </w:rPr>
  </w:style>
  <w:style w:type="paragraph" w:customStyle="1" w:styleId="46">
    <w:name w:val="正文_4"/>
    <w:qFormat/>
    <w:pPr>
      <w:widowControl w:val="0"/>
      <w:jc w:val="both"/>
    </w:pPr>
    <w:rPr>
      <w:rFonts w:ascii="Calibri" w:eastAsia="宋体" w:hAnsi="Calibri" w:cs="Times New Roman"/>
      <w:kern w:val="2"/>
      <w:sz w:val="21"/>
    </w:rPr>
  </w:style>
  <w:style w:type="character" w:customStyle="1" w:styleId="312">
    <w:name w:val="正文文本缩进 3 字符1"/>
    <w:basedOn w:val="a3"/>
    <w:uiPriority w:val="99"/>
    <w:semiHidden/>
    <w:rPr>
      <w:rFonts w:ascii="Times New Roman" w:eastAsia="宋体" w:hAnsi="Times New Roman" w:cs="Times New Roman"/>
      <w:sz w:val="16"/>
      <w:szCs w:val="16"/>
    </w:rPr>
  </w:style>
  <w:style w:type="paragraph" w:customStyle="1" w:styleId="ParaCharCharCharCharCharCharCharCharCharChar">
    <w:name w:val="默认段落字体 Para Char Char Char Char Char Char Char Char Char Char"/>
    <w:basedOn w:val="a1"/>
    <w:rPr>
      <w:rFonts w:ascii="Tahoma" w:hAnsi="Tahoma"/>
      <w:sz w:val="24"/>
      <w:szCs w:val="20"/>
    </w:rPr>
  </w:style>
  <w:style w:type="character" w:customStyle="1" w:styleId="CharChar0">
    <w:name w:val="注意框体 Char Char"/>
    <w:rPr>
      <w:rFonts w:ascii="Arial" w:eastAsia="黑体" w:hAnsi="Arial" w:cs="Times New Roman"/>
      <w:kern w:val="0"/>
      <w:sz w:val="24"/>
      <w:szCs w:val="20"/>
    </w:rPr>
  </w:style>
  <w:style w:type="character" w:customStyle="1" w:styleId="afffff5">
    <w:name w:val="签名 字符"/>
    <w:basedOn w:val="a3"/>
    <w:uiPriority w:val="99"/>
    <w:semiHidden/>
    <w:rPr>
      <w:rFonts w:ascii="Times New Roman" w:eastAsia="宋体" w:hAnsi="Times New Roman" w:cs="Times New Roman"/>
      <w:szCs w:val="24"/>
    </w:rPr>
  </w:style>
  <w:style w:type="character" w:customStyle="1" w:styleId="afffff6">
    <w:name w:val="标题 字符"/>
    <w:rPr>
      <w:rFonts w:ascii="Arial" w:eastAsia="宋体" w:hAnsi="Arial" w:cs="Times New Roman"/>
      <w:b/>
      <w:sz w:val="36"/>
      <w:lang w:val="en-US" w:eastAsia="zh-CN" w:bidi="ar-SA"/>
    </w:rPr>
  </w:style>
  <w:style w:type="character" w:customStyle="1" w:styleId="2fb">
    <w:name w:val="批注框文本 字符2"/>
    <w:rPr>
      <w:sz w:val="18"/>
      <w:szCs w:val="18"/>
    </w:rPr>
  </w:style>
  <w:style w:type="paragraph" w:customStyle="1" w:styleId="afffff7">
    <w:name w:val="图注"/>
    <w:basedOn w:val="a6"/>
    <w:pPr>
      <w:autoSpaceDE/>
      <w:autoSpaceDN/>
      <w:ind w:left="0" w:firstLine="0"/>
      <w:jc w:val="center"/>
    </w:pPr>
    <w:rPr>
      <w:rFonts w:ascii="宋体" w:eastAsiaTheme="minorEastAsia" w:hAnsi="宋体" w:cstheme="minorBidi"/>
      <w:kern w:val="2"/>
      <w:szCs w:val="24"/>
      <w:lang w:val="en-US"/>
    </w:rPr>
  </w:style>
  <w:style w:type="paragraph" w:customStyle="1" w:styleId="afffff8">
    <w:name w:val="表项"/>
    <w:next w:val="affff8"/>
    <w:pPr>
      <w:keepNext/>
      <w:spacing w:line="300" w:lineRule="auto"/>
      <w:jc w:val="center"/>
      <w:textAlignment w:val="baseline"/>
    </w:pPr>
    <w:rPr>
      <w:rFonts w:ascii="Arial" w:eastAsia="黑体" w:hAnsi="Arial" w:cs="Times New Roman"/>
      <w:sz w:val="21"/>
    </w:rPr>
  </w:style>
  <w:style w:type="paragraph" w:customStyle="1" w:styleId="CharCharCharChar1">
    <w:name w:val="Char Char Char Char1"/>
    <w:basedOn w:val="a1"/>
    <w:rPr>
      <w:rFonts w:ascii="Tahoma" w:hAnsi="Tahoma"/>
      <w:sz w:val="24"/>
      <w:szCs w:val="20"/>
    </w:rPr>
  </w:style>
  <w:style w:type="paragraph" w:customStyle="1" w:styleId="1f7">
    <w:name w:val="封面1"/>
    <w:basedOn w:val="15"/>
    <w:pPr>
      <w:tabs>
        <w:tab w:val="left" w:pos="840"/>
        <w:tab w:val="right" w:leader="dot" w:pos="8296"/>
      </w:tabs>
      <w:spacing w:before="120" w:after="120"/>
      <w:ind w:firstLine="425"/>
      <w:jc w:val="left"/>
    </w:pPr>
    <w:rPr>
      <w:rFonts w:ascii="黑体" w:eastAsia="黑体"/>
      <w:spacing w:val="50"/>
      <w:sz w:val="52"/>
      <w:szCs w:val="20"/>
    </w:rPr>
  </w:style>
  <w:style w:type="character" w:customStyle="1" w:styleId="60">
    <w:name w:val="标题 6 字符"/>
    <w:basedOn w:val="a3"/>
    <w:link w:val="6"/>
    <w:uiPriority w:val="9"/>
    <w:rPr>
      <w:rFonts w:ascii="宋体" w:eastAsia="宋体" w:hAnsi="宋体" w:cstheme="majorBidi"/>
      <w:b/>
      <w:bCs/>
      <w:sz w:val="24"/>
      <w:szCs w:val="24"/>
    </w:rPr>
  </w:style>
  <w:style w:type="paragraph" w:customStyle="1" w:styleId="47">
    <w:name w:val="标题4"/>
    <w:basedOn w:val="37"/>
    <w:next w:val="a1"/>
    <w:qFormat/>
    <w:pPr>
      <w:outlineLvl w:val="3"/>
    </w:pPr>
    <w:rPr>
      <w:sz w:val="24"/>
    </w:rPr>
  </w:style>
  <w:style w:type="paragraph" w:customStyle="1" w:styleId="afffff9">
    <w:name w:val="表头"/>
    <w:basedOn w:val="a8"/>
    <w:pPr>
      <w:keepNext/>
      <w:keepLines/>
      <w:widowControl/>
      <w:spacing w:before="120" w:after="120" w:line="300" w:lineRule="auto"/>
      <w:jc w:val="center"/>
      <w:textAlignment w:val="baseline"/>
    </w:pPr>
    <w:rPr>
      <w:rFonts w:ascii="Times New Roman" w:eastAsia="宋体" w:hAnsi="Times New Roman" w:cs="Times New Roman"/>
      <w:kern w:val="0"/>
      <w:sz w:val="21"/>
    </w:rPr>
  </w:style>
  <w:style w:type="paragraph" w:customStyle="1" w:styleId="73">
    <w:name w:val="7"/>
    <w:basedOn w:val="a1"/>
    <w:next w:val="afff1"/>
    <w:qFormat/>
    <w:pPr>
      <w:ind w:firstLineChars="200" w:firstLine="420"/>
    </w:pPr>
    <w:rPr>
      <w:rFonts w:ascii="Calibri" w:hAnsi="Calibri"/>
      <w:lang w:val="zh-CN"/>
    </w:rPr>
  </w:style>
  <w:style w:type="paragraph" w:customStyle="1" w:styleId="CharCharCharCharChar">
    <w:name w:val="Char Char Char Char Char"/>
    <w:basedOn w:val="a1"/>
    <w:pPr>
      <w:widowControl/>
      <w:spacing w:after="160" w:line="240" w:lineRule="exact"/>
      <w:jc w:val="center"/>
    </w:pPr>
    <w:rPr>
      <w:rFonts w:ascii="黑体" w:eastAsia="黑体" w:hAnsi="Verdana"/>
      <w:kern w:val="0"/>
      <w:sz w:val="32"/>
      <w:szCs w:val="32"/>
      <w:lang w:eastAsia="en-US"/>
    </w:rPr>
  </w:style>
  <w:style w:type="paragraph" w:customStyle="1" w:styleId="CharCharChar2">
    <w:name w:val="Char Char Char2"/>
    <w:basedOn w:val="a1"/>
  </w:style>
  <w:style w:type="character" w:customStyle="1" w:styleId="CharChar81">
    <w:name w:val="Char Char81"/>
    <w:rPr>
      <w:rFonts w:ascii="Times New Roman" w:eastAsia="宋体" w:hAnsi="Times New Roman" w:cs="Times New Roman"/>
      <w:kern w:val="2"/>
      <w:sz w:val="21"/>
      <w:szCs w:val="24"/>
      <w:shd w:val="clear" w:color="auto" w:fill="000080"/>
    </w:rPr>
  </w:style>
  <w:style w:type="paragraph" w:customStyle="1" w:styleId="afffffa">
    <w:name w:val="表格字"/>
    <w:basedOn w:val="a1"/>
    <w:pPr>
      <w:adjustRightInd w:val="0"/>
      <w:jc w:val="center"/>
    </w:pPr>
    <w:rPr>
      <w:rFonts w:ascii="宋体"/>
      <w:sz w:val="24"/>
      <w:szCs w:val="20"/>
    </w:rPr>
  </w:style>
  <w:style w:type="paragraph" w:customStyle="1" w:styleId="afffffb">
    <w:name w:val="正文内容"/>
    <w:basedOn w:val="a1"/>
    <w:rPr>
      <w:rFonts w:ascii="Arial" w:hAnsi="Arial"/>
      <w:spacing w:val="-12"/>
      <w:szCs w:val="20"/>
    </w:rPr>
  </w:style>
  <w:style w:type="paragraph" w:customStyle="1" w:styleId="xl30">
    <w:name w:val="xl30"/>
    <w:basedOn w:val="a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afffffc">
    <w:name w:val="偶数页篇眉"/>
    <w:basedOn w:val="af8"/>
    <w:pPr>
      <w:keepLines/>
      <w:widowControl/>
      <w:pBdr>
        <w:bottom w:val="none" w:sz="0" w:space="0" w:color="auto"/>
      </w:pBdr>
      <w:tabs>
        <w:tab w:val="clear" w:pos="4153"/>
        <w:tab w:val="clear" w:pos="8306"/>
        <w:tab w:val="right" w:pos="0"/>
        <w:tab w:val="center" w:pos="7200"/>
        <w:tab w:val="right" w:pos="14400"/>
      </w:tabs>
      <w:snapToGrid/>
      <w:jc w:val="right"/>
    </w:pPr>
    <w:rPr>
      <w:spacing w:val="80"/>
      <w:sz w:val="21"/>
      <w:szCs w:val="20"/>
    </w:rPr>
  </w:style>
  <w:style w:type="paragraph" w:customStyle="1" w:styleId="xl166">
    <w:name w:val="xl166"/>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Arial Unicode MS" w:hAnsi="Arial Narrow" w:cs="Arial Unicode MS"/>
      <w:kern w:val="0"/>
      <w:sz w:val="20"/>
      <w:szCs w:val="20"/>
    </w:rPr>
  </w:style>
  <w:style w:type="character" w:customStyle="1" w:styleId="BodyChar">
    <w:name w:val="Body Char"/>
    <w:link w:val="Body"/>
    <w:rPr>
      <w:rFonts w:ascii="Arial" w:hAnsi="Arial"/>
      <w:color w:val="000000"/>
      <w:szCs w:val="24"/>
    </w:rPr>
  </w:style>
  <w:style w:type="character" w:customStyle="1" w:styleId="Char17">
    <w:name w:val="尾注文本 Char1"/>
    <w:rPr>
      <w:kern w:val="2"/>
      <w:sz w:val="21"/>
      <w:szCs w:val="24"/>
    </w:rPr>
  </w:style>
  <w:style w:type="paragraph" w:customStyle="1" w:styleId="a0">
    <w:name w:val="编号"/>
    <w:basedOn w:val="a1"/>
    <w:pPr>
      <w:numPr>
        <w:ilvl w:val="4"/>
        <w:numId w:val="3"/>
      </w:numPr>
      <w:tabs>
        <w:tab w:val="left" w:pos="992"/>
      </w:tabs>
      <w:spacing w:afterLines="50" w:after="156" w:line="300" w:lineRule="auto"/>
      <w:jc w:val="left"/>
      <w:textAlignment w:val="center"/>
    </w:pPr>
    <w:rPr>
      <w:rFonts w:eastAsia="仿宋_GB2312"/>
      <w:spacing w:val="20"/>
      <w:szCs w:val="20"/>
    </w:rPr>
  </w:style>
  <w:style w:type="character" w:customStyle="1" w:styleId="41">
    <w:name w:val="标题 4 字符"/>
    <w:basedOn w:val="a3"/>
    <w:link w:val="40"/>
    <w:qFormat/>
    <w:rPr>
      <w:rFonts w:ascii="宋体" w:eastAsia="宋体" w:hAnsi="宋体" w:cstheme="majorBidi"/>
      <w:b/>
      <w:bCs/>
      <w:sz w:val="28"/>
      <w:szCs w:val="28"/>
    </w:rPr>
  </w:style>
  <w:style w:type="paragraph" w:customStyle="1" w:styleId="afffffd">
    <w:name w:val="列举项目"/>
    <w:basedOn w:val="a1"/>
    <w:pPr>
      <w:widowControl/>
      <w:tabs>
        <w:tab w:val="left" w:pos="720"/>
        <w:tab w:val="left" w:pos="1200"/>
      </w:tabs>
      <w:spacing w:line="360" w:lineRule="auto"/>
      <w:ind w:left="720" w:hanging="720"/>
      <w:jc w:val="left"/>
    </w:pPr>
    <w:rPr>
      <w:rFonts w:ascii="宋体" w:hAnsi="宋体"/>
      <w:kern w:val="0"/>
      <w:szCs w:val="20"/>
    </w:rPr>
  </w:style>
  <w:style w:type="character" w:customStyle="1" w:styleId="FigureChar">
    <w:name w:val="Figure Char"/>
    <w:link w:val="Figure"/>
    <w:rPr>
      <w:rFonts w:ascii="Calibri" w:hAnsi="Calibri"/>
      <w:sz w:val="24"/>
      <w:szCs w:val="24"/>
      <w:lang w:eastAsia="en-US" w:bidi="en-US"/>
    </w:rPr>
  </w:style>
  <w:style w:type="paragraph" w:customStyle="1" w:styleId="afffffe">
    <w:name w:val="±íÏî"/>
    <w:basedOn w:val="a1"/>
    <w:pPr>
      <w:widowControl/>
      <w:overflowPunct w:val="0"/>
      <w:autoSpaceDE w:val="0"/>
      <w:autoSpaceDN w:val="0"/>
      <w:adjustRightInd w:val="0"/>
      <w:spacing w:line="300" w:lineRule="auto"/>
      <w:jc w:val="center"/>
      <w:textAlignment w:val="baseline"/>
    </w:pPr>
    <w:rPr>
      <w:kern w:val="0"/>
      <w:sz w:val="18"/>
      <w:szCs w:val="20"/>
    </w:rPr>
  </w:style>
  <w:style w:type="paragraph" w:customStyle="1" w:styleId="CharCharCharCharCharCharCharCharCharCharCharCharCharCharCharChar">
    <w:name w:val="Char Char Char Char Char Char Char Char Char Char Char Char Char Char Char Char"/>
    <w:basedOn w:val="a1"/>
    <w:pPr>
      <w:widowControl/>
      <w:spacing w:after="160" w:line="240" w:lineRule="exact"/>
      <w:jc w:val="left"/>
    </w:pPr>
    <w:rPr>
      <w:rFonts w:ascii="Verdana" w:eastAsia="仿宋_GB2312" w:hAnsi="Verdana"/>
      <w:kern w:val="0"/>
      <w:sz w:val="24"/>
      <w:szCs w:val="20"/>
      <w:lang w:eastAsia="en-US"/>
    </w:rPr>
  </w:style>
  <w:style w:type="paragraph" w:customStyle="1" w:styleId="2H2sect12HD2h2Level2TopicHeading2Header2head1">
    <w:name w:val="样式 标题 2H2sect 1.2HD2h2Level 2 Topic Heading2Header 2head...1"/>
    <w:basedOn w:val="20"/>
    <w:pPr>
      <w:numPr>
        <w:ilvl w:val="0"/>
        <w:numId w:val="0"/>
      </w:numPr>
      <w:spacing w:before="260" w:after="260" w:line="413" w:lineRule="auto"/>
    </w:pPr>
    <w:rPr>
      <w:rFonts w:ascii="黑体" w:hAnsi="黑体" w:cs="Times New Roman"/>
      <w:b w:val="0"/>
      <w:sz w:val="30"/>
      <w:szCs w:val="30"/>
    </w:rPr>
  </w:style>
  <w:style w:type="paragraph" w:customStyle="1" w:styleId="xl153">
    <w:name w:val="xl153"/>
    <w:basedOn w:val="a1"/>
    <w:pPr>
      <w:widowControl/>
      <w:spacing w:before="100" w:beforeAutospacing="1" w:after="100" w:afterAutospacing="1"/>
      <w:jc w:val="left"/>
      <w:textAlignment w:val="center"/>
    </w:pPr>
    <w:rPr>
      <w:rFonts w:ascii="Arial Unicode MS" w:eastAsia="Arial Unicode MS" w:hAnsi="Arial Unicode MS" w:cs="Arial Unicode MS"/>
      <w:kern w:val="0"/>
      <w:sz w:val="48"/>
      <w:szCs w:val="48"/>
      <w:u w:val="double"/>
    </w:rPr>
  </w:style>
  <w:style w:type="paragraph" w:customStyle="1" w:styleId="affffff">
    <w:name w:val="正文无缩进"/>
    <w:basedOn w:val="a1"/>
    <w:pPr>
      <w:adjustRightInd w:val="0"/>
      <w:spacing w:line="300" w:lineRule="auto"/>
      <w:ind w:firstLine="425"/>
      <w:textAlignment w:val="baseline"/>
    </w:pPr>
    <w:rPr>
      <w:kern w:val="0"/>
      <w:sz w:val="24"/>
      <w:szCs w:val="20"/>
    </w:rPr>
  </w:style>
  <w:style w:type="character" w:customStyle="1" w:styleId="1f8">
    <w:name w:val="批注主题 字符1"/>
    <w:basedOn w:val="1f5"/>
    <w:uiPriority w:val="99"/>
    <w:semiHidden/>
    <w:rPr>
      <w:rFonts w:ascii="Times New Roman" w:eastAsia="宋体" w:hAnsi="Times New Roman" w:cs="Times New Roman"/>
      <w:b/>
      <w:bCs/>
      <w:szCs w:val="24"/>
    </w:rPr>
  </w:style>
  <w:style w:type="paragraph" w:customStyle="1" w:styleId="xl150">
    <w:name w:val="xl150"/>
    <w:basedOn w:val="a1"/>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20"/>
      <w:szCs w:val="20"/>
    </w:rPr>
  </w:style>
  <w:style w:type="paragraph" w:customStyle="1" w:styleId="xl52">
    <w:name w:val="xl5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68">
    <w:name w:val="xl168"/>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20"/>
      <w:szCs w:val="20"/>
    </w:rPr>
  </w:style>
  <w:style w:type="character" w:customStyle="1" w:styleId="27">
    <w:name w:val="签名 字符2"/>
    <w:link w:val="afa"/>
    <w:rPr>
      <w:rFonts w:eastAsia="楷体_GB2312"/>
    </w:rPr>
  </w:style>
  <w:style w:type="paragraph" w:customStyle="1" w:styleId="xl193">
    <w:name w:val="xl193"/>
    <w:basedOn w:val="a1"/>
    <w:pPr>
      <w:widowControl/>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paragraph" w:customStyle="1" w:styleId="xl144">
    <w:name w:val="xl144"/>
    <w:basedOn w:val="a1"/>
    <w:pPr>
      <w:widowControl/>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0"/>
      <w:szCs w:val="20"/>
    </w:rPr>
  </w:style>
  <w:style w:type="paragraph" w:customStyle="1" w:styleId="CharCharCharChar">
    <w:name w:val="Char Char Char Char"/>
    <w:basedOn w:val="a1"/>
    <w:rPr>
      <w:rFonts w:ascii="Tahoma" w:hAnsi="Tahoma"/>
      <w:sz w:val="24"/>
    </w:rPr>
  </w:style>
  <w:style w:type="paragraph" w:customStyle="1" w:styleId="xl25">
    <w:name w:val="xl25"/>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rPr>
  </w:style>
  <w:style w:type="character" w:customStyle="1" w:styleId="2TimesNewRomanChar">
    <w:name w:val="样式 标题 2 + Times New Roman 二号 行距: 单倍行距 Char"/>
    <w:link w:val="2TimesNewRoman"/>
    <w:rPr>
      <w:rFonts w:ascii="Arial" w:eastAsia="黑体" w:hAnsi="Arial"/>
      <w:b/>
      <w:bCs/>
      <w:sz w:val="32"/>
      <w:szCs w:val="32"/>
    </w:rPr>
  </w:style>
  <w:style w:type="paragraph" w:customStyle="1" w:styleId="2TimesNewRoman">
    <w:name w:val="样式 标题 2 + Times New Roman 二号 行距: 单倍行距"/>
    <w:basedOn w:val="20"/>
    <w:next w:val="a1"/>
    <w:link w:val="2TimesNewRomanChar"/>
    <w:qFormat/>
    <w:pPr>
      <w:numPr>
        <w:ilvl w:val="0"/>
        <w:numId w:val="0"/>
      </w:numPr>
      <w:tabs>
        <w:tab w:val="left" w:pos="0"/>
        <w:tab w:val="left" w:pos="840"/>
      </w:tabs>
      <w:spacing w:before="240" w:after="240" w:line="520" w:lineRule="exact"/>
      <w:ind w:left="576" w:hanging="576"/>
    </w:pPr>
    <w:rPr>
      <w:rFonts w:ascii="Arial" w:eastAsia="黑体" w:hAnsi="Arial" w:cstheme="minorBidi"/>
    </w:rPr>
  </w:style>
  <w:style w:type="character" w:customStyle="1" w:styleId="CharChar13">
    <w:name w:val="Char Char13"/>
    <w:rPr>
      <w:rFonts w:ascii="Times New Roman" w:eastAsia="宋体" w:hAnsi="Times New Roman" w:cs="Times New Roman"/>
      <w:kern w:val="2"/>
      <w:sz w:val="21"/>
    </w:rPr>
  </w:style>
  <w:style w:type="paragraph" w:customStyle="1" w:styleId="affffff0">
    <w:name w:val="图名"/>
    <w:basedOn w:val="a6"/>
    <w:pPr>
      <w:autoSpaceDE/>
      <w:autoSpaceDN/>
      <w:ind w:left="0" w:firstLine="425"/>
    </w:pPr>
    <w:rPr>
      <w:rFonts w:asciiTheme="minorHAnsi" w:eastAsiaTheme="minorEastAsia" w:hAnsiTheme="minorHAnsi" w:cstheme="minorBidi"/>
      <w:kern w:val="2"/>
      <w:lang w:val="en-US"/>
    </w:rPr>
  </w:style>
  <w:style w:type="character" w:customStyle="1" w:styleId="Char18">
    <w:name w:val="脚注文本 Char1"/>
    <w:rPr>
      <w:kern w:val="2"/>
      <w:sz w:val="18"/>
      <w:szCs w:val="18"/>
    </w:rPr>
  </w:style>
  <w:style w:type="paragraph" w:customStyle="1" w:styleId="2fc">
    <w:name w:val="样式 首行缩进:  2 字符"/>
    <w:basedOn w:val="a1"/>
    <w:pPr>
      <w:spacing w:line="360" w:lineRule="auto"/>
      <w:ind w:firstLineChars="200" w:firstLine="480"/>
    </w:pPr>
    <w:rPr>
      <w:rFonts w:eastAsia="仿宋_GB2312" w:cs="宋体"/>
      <w:sz w:val="28"/>
      <w:szCs w:val="20"/>
    </w:rPr>
  </w:style>
  <w:style w:type="paragraph" w:customStyle="1" w:styleId="P3">
    <w:name w:val="P标3"/>
    <w:basedOn w:val="30"/>
    <w:pPr>
      <w:keepNext w:val="0"/>
      <w:keepLines w:val="0"/>
      <w:numPr>
        <w:ilvl w:val="0"/>
        <w:numId w:val="0"/>
      </w:numPr>
      <w:jc w:val="center"/>
      <w:outlineLvl w:val="9"/>
    </w:pPr>
    <w:rPr>
      <w:rFonts w:ascii="Times New Roman"/>
      <w:b w:val="0"/>
      <w:bCs w:val="0"/>
      <w:color w:val="000000"/>
      <w:kern w:val="0"/>
      <w:sz w:val="24"/>
      <w:szCs w:val="21"/>
    </w:rPr>
  </w:style>
  <w:style w:type="paragraph" w:customStyle="1" w:styleId="Char5">
    <w:name w:val="Char"/>
    <w:basedOn w:val="a1"/>
  </w:style>
  <w:style w:type="character" w:customStyle="1" w:styleId="H6CharChar">
    <w:name w:val="H6 Char Char"/>
    <w:rPr>
      <w:rFonts w:ascii="Arial" w:eastAsia="黑体" w:hAnsi="Arial" w:cs="Times New Roman"/>
      <w:b/>
      <w:kern w:val="0"/>
      <w:sz w:val="24"/>
      <w:szCs w:val="20"/>
    </w:rPr>
  </w:style>
  <w:style w:type="paragraph" w:customStyle="1" w:styleId="xl57">
    <w:name w:val="xl57"/>
    <w:basedOn w:val="a1"/>
    <w:pPr>
      <w:widowControl/>
      <w:pBdr>
        <w:top w:val="single" w:sz="4" w:space="0" w:color="auto"/>
        <w:bottom w:val="single" w:sz="4" w:space="0" w:color="auto"/>
        <w:right w:val="single" w:sz="4" w:space="0" w:color="auto"/>
      </w:pBdr>
      <w:spacing w:before="100" w:beforeAutospacing="1" w:after="100" w:afterAutospacing="1"/>
      <w:jc w:val="center"/>
    </w:pPr>
    <w:rPr>
      <w:b/>
      <w:bCs/>
      <w:kern w:val="0"/>
      <w:sz w:val="14"/>
      <w:szCs w:val="14"/>
    </w:rPr>
  </w:style>
  <w:style w:type="paragraph" w:customStyle="1" w:styleId="p0">
    <w:name w:val="p0"/>
    <w:basedOn w:val="a1"/>
    <w:qFormat/>
    <w:pPr>
      <w:widowControl/>
    </w:pPr>
    <w:rPr>
      <w:kern w:val="0"/>
      <w:szCs w:val="21"/>
    </w:rPr>
  </w:style>
  <w:style w:type="character" w:customStyle="1" w:styleId="HTMLChar1">
    <w:name w:val="HTML 预设格式 Char1"/>
    <w:rPr>
      <w:rFonts w:ascii="Courier New" w:hAnsi="Courier New" w:cs="Courier New"/>
      <w:kern w:val="2"/>
    </w:rPr>
  </w:style>
  <w:style w:type="paragraph" w:customStyle="1" w:styleId="xl26">
    <w:name w:val="xl26"/>
    <w:basedOn w:val="a1"/>
    <w:pPr>
      <w:widowControl/>
      <w:spacing w:before="100" w:beforeAutospacing="1" w:after="100" w:afterAutospacing="1"/>
      <w:jc w:val="center"/>
      <w:textAlignment w:val="center"/>
    </w:pPr>
    <w:rPr>
      <w:rFonts w:ascii="宋体" w:hAnsi="宋体"/>
      <w:b/>
      <w:bCs/>
      <w:kern w:val="0"/>
      <w:sz w:val="24"/>
    </w:rPr>
  </w:style>
  <w:style w:type="paragraph" w:customStyle="1" w:styleId="affffff1">
    <w:name w:val="图"/>
    <w:basedOn w:val="a1"/>
    <w:pPr>
      <w:keepNext/>
      <w:adjustRightInd w:val="0"/>
      <w:spacing w:before="60" w:after="60" w:line="300" w:lineRule="auto"/>
      <w:jc w:val="center"/>
      <w:textAlignment w:val="center"/>
    </w:pPr>
    <w:rPr>
      <w:snapToGrid w:val="0"/>
      <w:spacing w:val="20"/>
      <w:kern w:val="0"/>
      <w:sz w:val="24"/>
      <w:szCs w:val="20"/>
    </w:rPr>
  </w:style>
  <w:style w:type="paragraph" w:customStyle="1" w:styleId="CharCharChar">
    <w:name w:val="Char Char Char"/>
    <w:basedOn w:val="a1"/>
    <w:rPr>
      <w:rFonts w:ascii="Tahoma" w:hAnsi="Tahoma"/>
      <w:sz w:val="24"/>
      <w:szCs w:val="20"/>
    </w:rPr>
  </w:style>
  <w:style w:type="character" w:customStyle="1" w:styleId="affffff2">
    <w:name w:val="纯文本 字符"/>
    <w:uiPriority w:val="99"/>
    <w:qFormat/>
    <w:rPr>
      <w:rFonts w:ascii="宋体" w:eastAsia="宋体" w:hAnsi="Courier New" w:cs="Times New Roman"/>
      <w:kern w:val="2"/>
      <w:sz w:val="24"/>
      <w:lang w:val="en-US" w:eastAsia="zh-CN" w:bidi="ar-SA"/>
    </w:rPr>
  </w:style>
  <w:style w:type="paragraph" w:customStyle="1" w:styleId="affffff3">
    <w:name w:val="表格名"/>
    <w:basedOn w:val="afff1"/>
    <w:pPr>
      <w:spacing w:line="360" w:lineRule="auto"/>
      <w:ind w:left="420" w:firstLineChars="0" w:firstLine="0"/>
      <w:jc w:val="center"/>
    </w:pPr>
    <w:rPr>
      <w:rFonts w:ascii="宋体" w:hAnsi="宋体"/>
      <w:b/>
      <w:szCs w:val="21"/>
    </w:rPr>
  </w:style>
  <w:style w:type="character" w:customStyle="1" w:styleId="af5">
    <w:name w:val="批注框文本 字符"/>
    <w:basedOn w:val="a3"/>
    <w:link w:val="af4"/>
    <w:rPr>
      <w:rFonts w:ascii="Times New Roman" w:eastAsia="宋体" w:hAnsi="Times New Roman" w:cs="Times New Roman"/>
      <w:sz w:val="18"/>
      <w:szCs w:val="18"/>
    </w:rPr>
  </w:style>
  <w:style w:type="paragraph" w:customStyle="1" w:styleId="Default">
    <w:name w:val="Default"/>
    <w:qFormat/>
    <w:pPr>
      <w:autoSpaceDE w:val="0"/>
      <w:autoSpaceDN w:val="0"/>
      <w:adjustRightInd w:val="0"/>
    </w:pPr>
    <w:rPr>
      <w:rFonts w:ascii="宋体" w:eastAsia="宋体" w:hAnsi="Times New Roman" w:cs="宋体"/>
      <w:color w:val="000000"/>
      <w:sz w:val="24"/>
      <w:szCs w:val="24"/>
    </w:rPr>
  </w:style>
  <w:style w:type="character" w:customStyle="1" w:styleId="2fd">
    <w:name w:val="正文文本 2 字符"/>
    <w:rPr>
      <w:rFonts w:ascii="Times New Roman" w:eastAsia="楷体_GB2312" w:hAnsi="Times New Roman" w:cs="Times New Roman"/>
      <w:kern w:val="2"/>
      <w:sz w:val="28"/>
      <w:lang w:val="en-US" w:eastAsia="zh-CN" w:bidi="ar-SA"/>
    </w:rPr>
  </w:style>
  <w:style w:type="paragraph" w:customStyle="1" w:styleId="xl177">
    <w:name w:val="xl177"/>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Unicode MS" w:hAnsi="Arial Narrow" w:cs="Arial Unicode MS"/>
      <w:kern w:val="0"/>
      <w:sz w:val="20"/>
      <w:szCs w:val="20"/>
    </w:rPr>
  </w:style>
  <w:style w:type="paragraph" w:customStyle="1" w:styleId="font9">
    <w:name w:val="font9"/>
    <w:basedOn w:val="a1"/>
    <w:pPr>
      <w:widowControl/>
      <w:spacing w:before="100" w:beforeAutospacing="1" w:after="100" w:afterAutospacing="1"/>
      <w:jc w:val="left"/>
    </w:pPr>
    <w:rPr>
      <w:rFonts w:ascii="宋体" w:hAnsi="宋体" w:hint="eastAsia"/>
      <w:kern w:val="0"/>
      <w:sz w:val="22"/>
      <w:szCs w:val="22"/>
    </w:rPr>
  </w:style>
  <w:style w:type="character" w:customStyle="1" w:styleId="2fe">
    <w:name w:val="日期 字符2"/>
  </w:style>
  <w:style w:type="character" w:customStyle="1" w:styleId="3a">
    <w:name w:val="正文文本 3 字符"/>
    <w:basedOn w:val="a3"/>
    <w:uiPriority w:val="99"/>
    <w:semiHidden/>
    <w:rPr>
      <w:rFonts w:ascii="Times New Roman" w:eastAsia="宋体" w:hAnsi="Times New Roman" w:cs="Times New Roman"/>
      <w:sz w:val="16"/>
      <w:szCs w:val="16"/>
    </w:rPr>
  </w:style>
  <w:style w:type="paragraph" w:customStyle="1" w:styleId="313">
    <w:name w:val="标题 31"/>
    <w:basedOn w:val="a1"/>
    <w:next w:val="a1"/>
    <w:pPr>
      <w:keepNext/>
      <w:keepLines/>
      <w:spacing w:before="260" w:after="260" w:line="408" w:lineRule="auto"/>
      <w:outlineLvl w:val="2"/>
    </w:pPr>
    <w:rPr>
      <w:rFonts w:ascii="宋体" w:hAnsi="宋体"/>
      <w:b/>
      <w:sz w:val="32"/>
      <w:szCs w:val="20"/>
    </w:rPr>
  </w:style>
  <w:style w:type="character" w:customStyle="1" w:styleId="1f9">
    <w:name w:val="日期 字符1"/>
    <w:basedOn w:val="a3"/>
    <w:uiPriority w:val="99"/>
    <w:semiHidden/>
    <w:qFormat/>
    <w:rPr>
      <w:rFonts w:ascii="Times New Roman" w:eastAsia="宋体" w:hAnsi="Times New Roman" w:cs="Times New Roman"/>
      <w:szCs w:val="24"/>
    </w:rPr>
  </w:style>
  <w:style w:type="character" w:customStyle="1" w:styleId="p105">
    <w:name w:val="p105"/>
    <w:rPr>
      <w:rFonts w:ascii="Times New Roman" w:eastAsia="宋体" w:hAnsi="Times New Roman" w:cs="Times New Roman"/>
    </w:rPr>
  </w:style>
  <w:style w:type="character" w:customStyle="1" w:styleId="2a">
    <w:name w:val="标题 字符2"/>
    <w:link w:val="aff2"/>
    <w:rPr>
      <w:rFonts w:ascii="Cambria" w:hAnsi="Cambria" w:cs="Times New Roman"/>
      <w:b/>
      <w:bCs/>
      <w:sz w:val="32"/>
      <w:szCs w:val="32"/>
    </w:rPr>
  </w:style>
  <w:style w:type="paragraph" w:customStyle="1" w:styleId="xl154">
    <w:name w:val="xl154"/>
    <w:basedOn w:val="a1"/>
    <w:pPr>
      <w:widowControl/>
      <w:spacing w:before="100" w:beforeAutospacing="1" w:after="100" w:afterAutospacing="1"/>
      <w:jc w:val="center"/>
      <w:textAlignment w:val="center"/>
    </w:pPr>
    <w:rPr>
      <w:rFonts w:ascii="Arial Unicode MS" w:eastAsia="Arial Unicode MS" w:hAnsi="Arial Unicode MS" w:cs="Arial Unicode MS"/>
      <w:kern w:val="0"/>
      <w:sz w:val="48"/>
      <w:szCs w:val="48"/>
      <w:u w:val="double"/>
    </w:rPr>
  </w:style>
  <w:style w:type="paragraph" w:customStyle="1" w:styleId="83">
    <w:name w:val="标题8"/>
    <w:basedOn w:val="72"/>
    <w:next w:val="a1"/>
    <w:qFormat/>
    <w:pPr>
      <w:snapToGrid w:val="0"/>
      <w:ind w:left="4394" w:hanging="1418"/>
      <w:outlineLvl w:val="7"/>
    </w:pPr>
  </w:style>
  <w:style w:type="paragraph" w:customStyle="1" w:styleId="xl152">
    <w:name w:val="xl152"/>
    <w:basedOn w:val="a1"/>
    <w:pPr>
      <w:widowControl/>
      <w:spacing w:before="100" w:beforeAutospacing="1" w:after="100" w:afterAutospacing="1"/>
      <w:jc w:val="center"/>
      <w:textAlignment w:val="center"/>
    </w:pPr>
    <w:rPr>
      <w:rFonts w:ascii="Arial Unicode MS" w:eastAsia="Arial Unicode MS" w:hAnsi="Arial Unicode MS" w:cs="Arial Unicode MS"/>
      <w:kern w:val="0"/>
      <w:sz w:val="48"/>
      <w:szCs w:val="48"/>
      <w:u w:val="double"/>
    </w:rPr>
  </w:style>
  <w:style w:type="character" w:customStyle="1" w:styleId="ac">
    <w:name w:val="批注文字 字符"/>
    <w:basedOn w:val="a3"/>
    <w:link w:val="ab"/>
    <w:uiPriority w:val="99"/>
    <w:qFormat/>
    <w:rPr>
      <w:rFonts w:ascii="Times New Roman" w:eastAsia="宋体" w:hAnsi="Times New Roman" w:cs="Times New Roman"/>
      <w:szCs w:val="24"/>
    </w:rPr>
  </w:style>
  <w:style w:type="character" w:customStyle="1" w:styleId="63">
    <w:name w:val="标题6 字符"/>
    <w:basedOn w:val="a3"/>
    <w:link w:val="62"/>
    <w:rPr>
      <w:rFonts w:ascii="宋体" w:eastAsia="宋体" w:hAnsi="宋体"/>
      <w:b/>
      <w:sz w:val="24"/>
      <w:szCs w:val="20"/>
    </w:rPr>
  </w:style>
  <w:style w:type="character" w:customStyle="1" w:styleId="CharChar12">
    <w:name w:val="Char Char12"/>
    <w:rPr>
      <w:rFonts w:ascii="Times New Roman" w:eastAsia="宋体" w:hAnsi="Times New Roman" w:cs="Times New Roman"/>
      <w:kern w:val="2"/>
      <w:sz w:val="24"/>
    </w:rPr>
  </w:style>
  <w:style w:type="paragraph" w:customStyle="1" w:styleId="affffff4">
    <w:name w:val="￥正文"/>
    <w:basedOn w:val="a1"/>
    <w:link w:val="Char6"/>
    <w:pPr>
      <w:spacing w:line="360" w:lineRule="auto"/>
      <w:ind w:firstLineChars="200" w:firstLine="200"/>
    </w:pPr>
    <w:rPr>
      <w:rFonts w:ascii="Calibri" w:eastAsiaTheme="minorEastAsia" w:hAnsi="Calibri" w:cstheme="minorBidi"/>
      <w:sz w:val="24"/>
      <w:szCs w:val="21"/>
    </w:rPr>
  </w:style>
  <w:style w:type="character" w:customStyle="1" w:styleId="cnfont1">
    <w:name w:val="cnfont1"/>
    <w:rPr>
      <w:rFonts w:ascii="Times New Roman" w:eastAsia="宋体" w:hAnsi="Times New Roman" w:cs="Times New Roman"/>
    </w:rPr>
  </w:style>
  <w:style w:type="character" w:customStyle="1" w:styleId="3b">
    <w:name w:val="正文文本缩进 3 字符"/>
    <w:rPr>
      <w:rFonts w:ascii="宋体" w:eastAsia="宋体" w:hAnsi="宋体" w:cs="Times New Roman"/>
      <w:b/>
      <w:bCs/>
      <w:kern w:val="2"/>
      <w:sz w:val="24"/>
      <w:szCs w:val="24"/>
      <w:lang w:val="en-US" w:eastAsia="zh-CN" w:bidi="ar-SA"/>
    </w:rPr>
  </w:style>
  <w:style w:type="character" w:customStyle="1" w:styleId="3Char0">
    <w:name w:val="标题 3 Char"/>
    <w:rPr>
      <w:b/>
      <w:bCs/>
      <w:kern w:val="2"/>
      <w:sz w:val="32"/>
      <w:szCs w:val="32"/>
    </w:rPr>
  </w:style>
  <w:style w:type="paragraph" w:customStyle="1" w:styleId="ParaCharCharCharCharChar">
    <w:name w:val="默认段落字体 Para Char Char Char Char Char"/>
    <w:basedOn w:val="a1"/>
    <w:pPr>
      <w:adjustRightInd w:val="0"/>
      <w:spacing w:line="360" w:lineRule="auto"/>
    </w:pPr>
    <w:rPr>
      <w:sz w:val="24"/>
    </w:rPr>
  </w:style>
  <w:style w:type="paragraph" w:customStyle="1" w:styleId="xl51">
    <w:name w:val="xl51"/>
    <w:basedOn w:val="a1"/>
    <w:pPr>
      <w:widowControl/>
      <w:pBdr>
        <w:bottom w:val="single" w:sz="4" w:space="0" w:color="auto"/>
        <w:right w:val="single" w:sz="4" w:space="0" w:color="auto"/>
      </w:pBdr>
      <w:spacing w:before="100" w:beforeAutospacing="1" w:after="100" w:afterAutospacing="1"/>
      <w:textAlignment w:val="center"/>
    </w:pPr>
    <w:rPr>
      <w:rFonts w:ascii="Arial" w:eastAsia="Arial Unicode MS" w:hAnsi="Arial" w:cs="Arial"/>
      <w:kern w:val="0"/>
      <w:szCs w:val="21"/>
    </w:rPr>
  </w:style>
  <w:style w:type="character" w:customStyle="1" w:styleId="CharChar3">
    <w:name w:val="Char Char3"/>
    <w:rPr>
      <w:rFonts w:ascii="Times New Roman" w:eastAsia="宋体" w:hAnsi="Times New Roman" w:cs="Times New Roman"/>
      <w:kern w:val="2"/>
      <w:sz w:val="18"/>
      <w:szCs w:val="18"/>
    </w:rPr>
  </w:style>
  <w:style w:type="paragraph" w:customStyle="1" w:styleId="xl53">
    <w:name w:val="xl5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方正姚体" w:eastAsia="方正姚体" w:hAnsi="宋体" w:cs="宋体"/>
      <w:kern w:val="0"/>
      <w:sz w:val="20"/>
      <w:szCs w:val="20"/>
    </w:rPr>
  </w:style>
  <w:style w:type="paragraph" w:customStyle="1" w:styleId="affffff5">
    <w:name w:val="第一個訊息標題"/>
    <w:basedOn w:val="aff"/>
    <w:next w:val="aff"/>
    <w:qFormat/>
    <w:pPr>
      <w:keepLines/>
      <w:widowControl/>
      <w:pBdr>
        <w:top w:val="none" w:sz="0" w:space="0" w:color="auto"/>
        <w:left w:val="none" w:sz="0" w:space="0" w:color="auto"/>
        <w:bottom w:val="none" w:sz="0" w:space="0" w:color="auto"/>
        <w:right w:val="none" w:sz="0" w:space="0" w:color="auto"/>
      </w:pBdr>
      <w:shd w:val="clear" w:color="auto" w:fill="auto"/>
      <w:tabs>
        <w:tab w:val="left" w:pos="1560"/>
        <w:tab w:val="left" w:pos="4920"/>
        <w:tab w:val="left" w:pos="5640"/>
      </w:tabs>
      <w:overflowPunct w:val="0"/>
      <w:autoSpaceDE w:val="0"/>
      <w:autoSpaceDN w:val="0"/>
      <w:spacing w:line="533" w:lineRule="auto"/>
      <w:ind w:leftChars="0" w:left="1560" w:right="-120" w:firstLineChars="0" w:hanging="720"/>
    </w:pPr>
    <w:rPr>
      <w:rFonts w:ascii="Times New Roman" w:eastAsia="MingLiU" w:hAnsi="Times New Roman"/>
      <w:sz w:val="20"/>
      <w:szCs w:val="20"/>
    </w:rPr>
  </w:style>
  <w:style w:type="character" w:customStyle="1" w:styleId="4Char0">
    <w:name w:val="标题 4 Char"/>
    <w:qFormat/>
    <w:rPr>
      <w:rFonts w:ascii="Arial" w:eastAsia="黑体" w:hAnsi="Arial"/>
      <w:b/>
      <w:bCs/>
      <w:sz w:val="28"/>
      <w:szCs w:val="28"/>
    </w:rPr>
  </w:style>
  <w:style w:type="character" w:customStyle="1" w:styleId="affffff6">
    <w:name w:val="脚注文本 字符"/>
    <w:basedOn w:val="a3"/>
    <w:uiPriority w:val="99"/>
    <w:semiHidden/>
    <w:rPr>
      <w:rFonts w:ascii="Times New Roman" w:eastAsia="宋体" w:hAnsi="Times New Roman" w:cs="Times New Roman"/>
      <w:sz w:val="18"/>
      <w:szCs w:val="18"/>
    </w:rPr>
  </w:style>
  <w:style w:type="paragraph" w:customStyle="1" w:styleId="xl173">
    <w:name w:val="xl173"/>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1fa">
    <w:name w:val="正文1"/>
    <w:pPr>
      <w:jc w:val="both"/>
    </w:pPr>
    <w:rPr>
      <w:rFonts w:ascii="Times New Roman" w:eastAsia="宋体" w:hAnsi="Times New Roman" w:cs="宋体"/>
      <w:kern w:val="2"/>
      <w:sz w:val="21"/>
      <w:szCs w:val="21"/>
    </w:rPr>
  </w:style>
  <w:style w:type="character" w:customStyle="1" w:styleId="1fb">
    <w:name w:val="正文缩进 字符1"/>
    <w:qFormat/>
    <w:rPr>
      <w:szCs w:val="24"/>
    </w:rPr>
  </w:style>
  <w:style w:type="character" w:customStyle="1" w:styleId="212">
    <w:name w:val="正文文本缩进 2 字符1"/>
    <w:basedOn w:val="a3"/>
    <w:uiPriority w:val="99"/>
    <w:semiHidden/>
    <w:rPr>
      <w:rFonts w:ascii="Times New Roman" w:eastAsia="宋体" w:hAnsi="Times New Roman" w:cs="Times New Roman"/>
      <w:szCs w:val="24"/>
    </w:rPr>
  </w:style>
  <w:style w:type="paragraph" w:customStyle="1" w:styleId="bt">
    <w:name w:val="bt"/>
    <w:basedOn w:val="a1"/>
    <w:next w:val="a2"/>
    <w:pPr>
      <w:spacing w:after="120"/>
    </w:pPr>
  </w:style>
  <w:style w:type="paragraph" w:customStyle="1" w:styleId="CharCharChar1Char">
    <w:name w:val="Char Char Char1 Char"/>
    <w:basedOn w:val="a1"/>
    <w:pPr>
      <w:widowControl/>
      <w:spacing w:after="160" w:line="240" w:lineRule="exact"/>
      <w:jc w:val="left"/>
    </w:pPr>
    <w:rPr>
      <w:rFonts w:ascii="Verdana" w:eastAsia="仿宋_GB2312" w:hAnsi="Verdana"/>
      <w:kern w:val="0"/>
      <w:sz w:val="24"/>
      <w:szCs w:val="20"/>
      <w:lang w:eastAsia="en-US"/>
    </w:rPr>
  </w:style>
  <w:style w:type="paragraph" w:customStyle="1" w:styleId="-">
    <w:name w:val="签名 - 公司"/>
    <w:basedOn w:val="afa"/>
    <w:next w:val="afff8"/>
    <w:pPr>
      <w:keepNext/>
      <w:widowControl/>
      <w:tabs>
        <w:tab w:val="left" w:pos="600"/>
        <w:tab w:val="left" w:pos="960"/>
        <w:tab w:val="left" w:pos="1080"/>
      </w:tabs>
      <w:overflowPunct w:val="0"/>
      <w:spacing w:line="360" w:lineRule="auto"/>
      <w:ind w:left="0" w:right="28" w:firstLine="480"/>
      <w:jc w:val="right"/>
    </w:pPr>
    <w:rPr>
      <w:rFonts w:ascii="宋体" w:eastAsia="宋体" w:hAnsi="宋体"/>
      <w:kern w:val="0"/>
    </w:rPr>
  </w:style>
  <w:style w:type="character" w:customStyle="1" w:styleId="11">
    <w:name w:val="标题 1 字符"/>
    <w:basedOn w:val="a3"/>
    <w:link w:val="10"/>
    <w:qFormat/>
    <w:rPr>
      <w:rFonts w:ascii="宋体" w:eastAsia="宋体" w:hAnsi="宋体" w:cs="Times New Roman"/>
      <w:b/>
      <w:kern w:val="44"/>
      <w:sz w:val="44"/>
      <w:szCs w:val="24"/>
    </w:rPr>
  </w:style>
  <w:style w:type="character" w:customStyle="1" w:styleId="textdarkgray1">
    <w:name w:val="text_darkgray1"/>
    <w:rPr>
      <w:rFonts w:ascii="Times New Roman" w:eastAsia="宋体" w:hAnsi="Times New Roman" w:cs="Times New Roman"/>
      <w:color w:val="000000"/>
      <w:kern w:val="2"/>
      <w:sz w:val="22"/>
      <w:szCs w:val="22"/>
      <w:lang w:val="en-US" w:eastAsia="zh-CN" w:bidi="ar-SA"/>
    </w:rPr>
  </w:style>
  <w:style w:type="paragraph" w:customStyle="1" w:styleId="2ff">
    <w:name w:val="封面2"/>
    <w:basedOn w:val="15"/>
    <w:pPr>
      <w:tabs>
        <w:tab w:val="left" w:pos="840"/>
        <w:tab w:val="right" w:leader="dot" w:pos="8296"/>
      </w:tabs>
      <w:spacing w:before="120" w:after="120"/>
      <w:ind w:firstLine="425"/>
      <w:jc w:val="left"/>
    </w:pPr>
    <w:rPr>
      <w:rFonts w:eastAsia="黑体"/>
      <w:sz w:val="52"/>
      <w:szCs w:val="20"/>
    </w:rPr>
  </w:style>
  <w:style w:type="paragraph" w:customStyle="1" w:styleId="xl38">
    <w:name w:val="xl38"/>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character" w:customStyle="1" w:styleId="a7">
    <w:name w:val="正文缩进 字符"/>
    <w:link w:val="a6"/>
    <w:qFormat/>
    <w:rPr>
      <w:rFonts w:ascii="Times New Roman" w:eastAsia="宋体" w:hAnsi="Times New Roman" w:cs="Times New Roman"/>
      <w:kern w:val="0"/>
      <w:sz w:val="24"/>
      <w:szCs w:val="20"/>
      <w:lang w:val="zh-CN"/>
    </w:rPr>
  </w:style>
  <w:style w:type="paragraph" w:customStyle="1" w:styleId="affffff7">
    <w:name w:val="文档正文"/>
    <w:basedOn w:val="a1"/>
    <w:rPr>
      <w:rFonts w:ascii="Arial" w:hAnsi="Arial" w:cs="Arial"/>
      <w:bCs/>
      <w:sz w:val="24"/>
    </w:rPr>
  </w:style>
  <w:style w:type="character" w:customStyle="1" w:styleId="80">
    <w:name w:val="标题 8 字符"/>
    <w:basedOn w:val="a3"/>
    <w:link w:val="8"/>
    <w:rPr>
      <w:rFonts w:ascii="宋体" w:eastAsia="宋体" w:hAnsi="宋体" w:cstheme="majorBidi"/>
      <w:b/>
      <w:szCs w:val="24"/>
    </w:rPr>
  </w:style>
  <w:style w:type="character" w:customStyle="1" w:styleId="2Char10">
    <w:name w:val="正文文本缩进 2 Char1"/>
    <w:rPr>
      <w:kern w:val="2"/>
      <w:sz w:val="21"/>
      <w:szCs w:val="24"/>
    </w:rPr>
  </w:style>
  <w:style w:type="paragraph" w:customStyle="1" w:styleId="25-2">
    <w:name w:val="标题2 5-2"/>
    <w:basedOn w:val="20"/>
    <w:next w:val="aff5"/>
    <w:pPr>
      <w:keepNext w:val="0"/>
      <w:keepLines w:val="0"/>
      <w:numPr>
        <w:ilvl w:val="0"/>
        <w:numId w:val="0"/>
      </w:numPr>
      <w:tabs>
        <w:tab w:val="left" w:pos="630"/>
      </w:tabs>
      <w:spacing w:before="360" w:after="120"/>
      <w:jc w:val="center"/>
    </w:pPr>
    <w:rPr>
      <w:rFonts w:ascii="Cambria" w:hAnsi="Cambria" w:cs="Times New Roman"/>
    </w:rPr>
  </w:style>
  <w:style w:type="character" w:customStyle="1" w:styleId="Char1">
    <w:name w:val="常规 Char"/>
    <w:link w:val="afff3"/>
  </w:style>
  <w:style w:type="paragraph" w:customStyle="1" w:styleId="xl186">
    <w:name w:val="xl186"/>
    <w:basedOn w:val="a1"/>
    <w:pPr>
      <w:widowControl/>
      <w:pBdr>
        <w:top w:val="single" w:sz="4" w:space="0" w:color="auto"/>
        <w:left w:val="single" w:sz="4" w:space="0" w:color="auto"/>
        <w:bottom w:val="double" w:sz="6"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character" w:customStyle="1" w:styleId="1fc">
    <w:name w:val="不明显参考1"/>
    <w:basedOn w:val="a3"/>
    <w:uiPriority w:val="31"/>
    <w:qFormat/>
    <w:rPr>
      <w:smallCaps/>
      <w:color w:val="595959" w:themeColor="text1" w:themeTint="A6"/>
    </w:rPr>
  </w:style>
  <w:style w:type="character" w:customStyle="1" w:styleId="50">
    <w:name w:val="标题 5 字符"/>
    <w:basedOn w:val="a3"/>
    <w:link w:val="5"/>
    <w:rPr>
      <w:rFonts w:ascii="宋体" w:eastAsia="宋体" w:hAnsi="宋体" w:cs="Times New Roman"/>
      <w:b/>
      <w:bCs/>
      <w:sz w:val="28"/>
      <w:szCs w:val="28"/>
    </w:rPr>
  </w:style>
  <w:style w:type="paragraph" w:customStyle="1" w:styleId="CharCharCharCharCharCharChar">
    <w:name w:val="Char Char Char Char Char Char Char"/>
    <w:basedOn w:val="a1"/>
    <w:rPr>
      <w:rFonts w:ascii="Tahoma" w:hAnsi="Tahoma"/>
      <w:sz w:val="24"/>
      <w:szCs w:val="20"/>
    </w:rPr>
  </w:style>
  <w:style w:type="character" w:customStyle="1" w:styleId="CharChar11">
    <w:name w:val="Char Char11"/>
    <w:rPr>
      <w:rFonts w:ascii="Times New Roman" w:eastAsia="宋体" w:hAnsi="Times New Roman" w:cs="Times New Roman"/>
      <w:kern w:val="2"/>
      <w:sz w:val="21"/>
    </w:rPr>
  </w:style>
  <w:style w:type="paragraph" w:customStyle="1" w:styleId="Style5">
    <w:name w:val="_Style 5"/>
    <w:basedOn w:val="a1"/>
    <w:qFormat/>
    <w:pPr>
      <w:ind w:firstLineChars="200" w:firstLine="420"/>
    </w:pPr>
  </w:style>
  <w:style w:type="character" w:customStyle="1" w:styleId="CharChar4">
    <w:name w:val="Char Char4"/>
    <w:rPr>
      <w:rFonts w:ascii="宋体" w:eastAsia="宋体" w:hAnsi="Courier New" w:cs="Times New Roman"/>
      <w:spacing w:val="-8"/>
      <w:kern w:val="2"/>
      <w:sz w:val="24"/>
    </w:rPr>
  </w:style>
  <w:style w:type="paragraph" w:customStyle="1" w:styleId="xl167">
    <w:name w:val="xl167"/>
    <w:basedOn w:val="a1"/>
    <w:pPr>
      <w:widowControl/>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Arial Unicode MS" w:eastAsia="Arial Unicode MS" w:hAnsi="Arial Unicode MS" w:cs="Arial Unicode MS"/>
      <w:kern w:val="0"/>
      <w:sz w:val="20"/>
      <w:szCs w:val="20"/>
    </w:rPr>
  </w:style>
  <w:style w:type="paragraph" w:customStyle="1" w:styleId="48">
    <w:name w:val="4"/>
    <w:basedOn w:val="a1"/>
    <w:next w:val="35"/>
    <w:pPr>
      <w:ind w:firstLine="900"/>
    </w:pPr>
    <w:rPr>
      <w:sz w:val="28"/>
      <w:szCs w:val="20"/>
    </w:rPr>
  </w:style>
  <w:style w:type="paragraph" w:customStyle="1" w:styleId="xl44">
    <w:name w:val="xl44"/>
    <w:basedOn w:val="a1"/>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07415">
    <w:name w:val="样式 正文文本 + 宋体 首行缩进:  0.74 厘米 行距: 1.5 倍行距"/>
    <w:basedOn w:val="a2"/>
    <w:pPr>
      <w:spacing w:line="360" w:lineRule="auto"/>
      <w:ind w:firstLineChars="200" w:firstLine="200"/>
    </w:pPr>
    <w:rPr>
      <w:rFonts w:ascii="Calibri" w:eastAsiaTheme="minorEastAsia" w:hAnsi="Calibri" w:cstheme="minorBidi"/>
      <w:sz w:val="24"/>
      <w:szCs w:val="22"/>
    </w:rPr>
  </w:style>
  <w:style w:type="paragraph" w:customStyle="1" w:styleId="1">
    <w:name w:val="书籍标题1"/>
    <w:basedOn w:val="a1"/>
    <w:next w:val="a1"/>
    <w:pPr>
      <w:pageBreakBefore/>
      <w:widowControl/>
      <w:numPr>
        <w:numId w:val="2"/>
      </w:numPr>
      <w:spacing w:beforeLines="200" w:before="624" w:afterLines="200" w:after="624"/>
      <w:jc w:val="center"/>
      <w:outlineLvl w:val="0"/>
    </w:pPr>
    <w:rPr>
      <w:rFonts w:eastAsia="黑体"/>
      <w:b/>
      <w:bCs/>
      <w:spacing w:val="20"/>
      <w:kern w:val="44"/>
      <w:sz w:val="44"/>
      <w:szCs w:val="20"/>
    </w:rPr>
  </w:style>
  <w:style w:type="paragraph" w:customStyle="1" w:styleId="2H2sect12HD2h2Level2TopicHeading2Header2head">
    <w:name w:val="样式 标题 2H2sect 1.2HD2h2Level 2 Topic Heading2Header 2head..."/>
    <w:basedOn w:val="20"/>
    <w:pPr>
      <w:numPr>
        <w:ilvl w:val="0"/>
        <w:numId w:val="0"/>
      </w:numPr>
      <w:spacing w:before="260" w:after="260" w:line="413" w:lineRule="auto"/>
    </w:pPr>
    <w:rPr>
      <w:rFonts w:ascii="Times New Roman" w:hAnsi="Times New Roman" w:cs="Times New Roman"/>
      <w:b w:val="0"/>
      <w:sz w:val="30"/>
      <w:szCs w:val="30"/>
    </w:rPr>
  </w:style>
  <w:style w:type="paragraph" w:customStyle="1" w:styleId="xl181">
    <w:name w:val="xl18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18"/>
      <w:szCs w:val="18"/>
    </w:rPr>
  </w:style>
  <w:style w:type="paragraph" w:customStyle="1" w:styleId="xl189">
    <w:name w:val="xl189"/>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paragraph" w:customStyle="1" w:styleId="affffff8">
    <w:name w:val="封面_项目建设单位"/>
    <w:basedOn w:val="af0"/>
    <w:pPr>
      <w:autoSpaceDE w:val="0"/>
      <w:autoSpaceDN w:val="0"/>
      <w:adjustRightInd w:val="0"/>
      <w:spacing w:line="240" w:lineRule="atLeast"/>
      <w:ind w:firstLine="425"/>
      <w:jc w:val="distribute"/>
    </w:pPr>
    <w:rPr>
      <w:rFonts w:ascii="Arial" w:eastAsia="黑体" w:hAnsi="Arial"/>
      <w:color w:val="000000"/>
      <w:sz w:val="32"/>
      <w:szCs w:val="20"/>
    </w:rPr>
  </w:style>
  <w:style w:type="character" w:customStyle="1" w:styleId="3Char1">
    <w:name w:val="正文文本缩进 3 Char1"/>
    <w:rPr>
      <w:kern w:val="2"/>
      <w:sz w:val="16"/>
      <w:szCs w:val="16"/>
    </w:rPr>
  </w:style>
  <w:style w:type="paragraph" w:customStyle="1" w:styleId="xl40">
    <w:name w:val="xl40"/>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affffff9">
    <w:name w:val="正文（缩进）"/>
    <w:basedOn w:val="a1"/>
    <w:pPr>
      <w:spacing w:beforeLines="50" w:before="156" w:afterLines="50" w:after="156" w:line="360" w:lineRule="auto"/>
      <w:ind w:firstLineChars="200" w:firstLine="480"/>
    </w:pPr>
    <w:rPr>
      <w:sz w:val="24"/>
    </w:rPr>
  </w:style>
  <w:style w:type="character" w:customStyle="1" w:styleId="1fd">
    <w:name w:val="未处理的提及1"/>
    <w:basedOn w:val="a3"/>
    <w:uiPriority w:val="99"/>
    <w:semiHidden/>
    <w:unhideWhenUsed/>
    <w:rPr>
      <w:color w:val="605E5C"/>
      <w:shd w:val="clear" w:color="auto" w:fill="E1DFDD"/>
    </w:rPr>
  </w:style>
  <w:style w:type="paragraph" w:customStyle="1" w:styleId="xl185">
    <w:name w:val="xl185"/>
    <w:basedOn w:val="a1"/>
    <w:pPr>
      <w:widowControl/>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1CharCharCharCharCharCharCharCharCharChar">
    <w:name w:val="Char Char1 Char Char Char Char Char Char Char Char Char Char"/>
    <w:basedOn w:val="a1"/>
    <w:rPr>
      <w:rFonts w:ascii="Tahoma" w:hAnsi="Tahoma"/>
      <w:sz w:val="24"/>
      <w:szCs w:val="20"/>
    </w:rPr>
  </w:style>
  <w:style w:type="paragraph" w:customStyle="1" w:styleId="xl55">
    <w:name w:val="xl55"/>
    <w:basedOn w:val="a1"/>
    <w:pPr>
      <w:widowControl/>
      <w:pBdr>
        <w:top w:val="single" w:sz="4" w:space="0" w:color="auto"/>
        <w:left w:val="single" w:sz="4" w:space="0" w:color="auto"/>
        <w:bottom w:val="single" w:sz="4" w:space="0" w:color="auto"/>
      </w:pBdr>
      <w:spacing w:before="100" w:beforeAutospacing="1" w:after="100" w:afterAutospacing="1"/>
      <w:jc w:val="center"/>
    </w:pPr>
    <w:rPr>
      <w:b/>
      <w:bCs/>
      <w:kern w:val="0"/>
      <w:sz w:val="14"/>
      <w:szCs w:val="14"/>
    </w:rPr>
  </w:style>
  <w:style w:type="paragraph" w:customStyle="1" w:styleId="TOC1">
    <w:name w:val="TOC 标题1"/>
    <w:basedOn w:val="10"/>
    <w:next w:val="a1"/>
    <w:qFormat/>
    <w:pPr>
      <w:numPr>
        <w:numId w:val="0"/>
      </w:numPr>
      <w:spacing w:before="480" w:line="276" w:lineRule="auto"/>
      <w:outlineLvl w:val="9"/>
    </w:pPr>
    <w:rPr>
      <w:rFonts w:ascii="Cambria" w:hAnsi="Cambria"/>
      <w:bCs/>
      <w:color w:val="365F91"/>
      <w:kern w:val="0"/>
      <w:sz w:val="28"/>
      <w:szCs w:val="28"/>
    </w:rPr>
  </w:style>
  <w:style w:type="character" w:customStyle="1" w:styleId="WebChar1">
    <w:name w:val="普通 (Web) Char1"/>
    <w:link w:val="Web"/>
    <w:rPr>
      <w:rFonts w:ascii="宋体" w:hAnsi="宋体"/>
      <w:sz w:val="24"/>
    </w:rPr>
  </w:style>
  <w:style w:type="paragraph" w:customStyle="1" w:styleId="Web">
    <w:name w:val="普通 (Web)"/>
    <w:basedOn w:val="a1"/>
    <w:link w:val="WebChar1"/>
    <w:pPr>
      <w:widowControl/>
      <w:spacing w:before="100" w:beforeAutospacing="1" w:after="100" w:afterAutospacing="1"/>
      <w:jc w:val="left"/>
    </w:pPr>
    <w:rPr>
      <w:rFonts w:ascii="宋体" w:eastAsiaTheme="minorEastAsia" w:hAnsi="宋体" w:cstheme="minorBidi"/>
      <w:sz w:val="24"/>
      <w:szCs w:val="21"/>
    </w:rPr>
  </w:style>
  <w:style w:type="character" w:customStyle="1" w:styleId="25">
    <w:name w:val="纯文本 字符2"/>
    <w:link w:val="af0"/>
    <w:qFormat/>
    <w:rPr>
      <w:rFonts w:ascii="宋体" w:hAnsi="Courier New" w:cs="Courier New"/>
    </w:rPr>
  </w:style>
  <w:style w:type="character" w:customStyle="1" w:styleId="13">
    <w:name w:val="称呼 字符1"/>
    <w:link w:val="ad"/>
    <w:uiPriority w:val="99"/>
    <w:rPr>
      <w:sz w:val="24"/>
    </w:rPr>
  </w:style>
  <w:style w:type="character" w:customStyle="1" w:styleId="CharChar21">
    <w:name w:val="Char Char21"/>
    <w:rPr>
      <w:rFonts w:ascii="Times New Roman" w:eastAsia="宋体" w:hAnsi="Times New Roman" w:cs="Times New Roman"/>
      <w:kern w:val="2"/>
      <w:sz w:val="21"/>
      <w:szCs w:val="24"/>
      <w:lang w:val="en-US" w:eastAsia="zh-CN" w:bidi="ar-SA"/>
    </w:rPr>
  </w:style>
  <w:style w:type="paragraph" w:customStyle="1" w:styleId="xl192">
    <w:name w:val="xl19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paragraph" w:customStyle="1" w:styleId="font11">
    <w:name w:val="font11"/>
    <w:basedOn w:val="a1"/>
    <w:pPr>
      <w:widowControl/>
      <w:spacing w:before="100" w:beforeAutospacing="1" w:after="100" w:afterAutospacing="1"/>
      <w:jc w:val="left"/>
    </w:pPr>
    <w:rPr>
      <w:rFonts w:eastAsia="Arial Unicode MS"/>
      <w:kern w:val="0"/>
      <w:sz w:val="18"/>
      <w:szCs w:val="18"/>
    </w:rPr>
  </w:style>
  <w:style w:type="paragraph" w:customStyle="1" w:styleId="xl34">
    <w:name w:val="xl34"/>
    <w:basedOn w:val="a1"/>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font5">
    <w:name w:val="font5"/>
    <w:basedOn w:val="a1"/>
    <w:pPr>
      <w:widowControl/>
      <w:spacing w:before="100" w:beforeAutospacing="1" w:after="100" w:afterAutospacing="1"/>
      <w:jc w:val="left"/>
    </w:pPr>
    <w:rPr>
      <w:rFonts w:ascii="宋体" w:hAnsi="宋体" w:hint="eastAsia"/>
      <w:kern w:val="0"/>
      <w:sz w:val="18"/>
      <w:szCs w:val="18"/>
    </w:rPr>
  </w:style>
  <w:style w:type="character" w:customStyle="1" w:styleId="CharChar31">
    <w:name w:val="Char Char31"/>
    <w:rPr>
      <w:rFonts w:ascii="Times New Roman" w:eastAsia="宋体" w:hAnsi="Times New Roman" w:cs="Times New Roman"/>
      <w:kern w:val="2"/>
      <w:sz w:val="18"/>
      <w:szCs w:val="18"/>
      <w:lang w:val="en-US" w:eastAsia="zh-CN" w:bidi="ar-SA"/>
    </w:rPr>
  </w:style>
  <w:style w:type="character" w:customStyle="1" w:styleId="1fe">
    <w:name w:val="正文文本首行缩进 字符1"/>
    <w:basedOn w:val="12"/>
    <w:uiPriority w:val="99"/>
    <w:semiHidden/>
    <w:rPr>
      <w:rFonts w:ascii="Times New Roman" w:eastAsia="宋体" w:hAnsi="Times New Roman" w:cs="Times New Roman"/>
      <w:szCs w:val="24"/>
    </w:rPr>
  </w:style>
  <w:style w:type="character" w:customStyle="1" w:styleId="unnamed21">
    <w:name w:val="unnamed21"/>
    <w:rPr>
      <w:rFonts w:ascii="Times New Roman" w:eastAsia="宋体" w:hAnsi="Times New Roman" w:cs="Times New Roman"/>
      <w:color w:val="CC6633"/>
      <w:u w:val="none"/>
    </w:rPr>
  </w:style>
  <w:style w:type="paragraph" w:customStyle="1" w:styleId="1ff">
    <w:name w:val="技术响应1"/>
    <w:basedOn w:val="a1"/>
    <w:pPr>
      <w:widowControl/>
      <w:spacing w:line="360" w:lineRule="auto"/>
      <w:ind w:firstLine="588"/>
    </w:pPr>
    <w:rPr>
      <w:rFonts w:ascii="宋体"/>
      <w:b/>
      <w:kern w:val="0"/>
      <w:sz w:val="28"/>
    </w:rPr>
  </w:style>
  <w:style w:type="paragraph" w:customStyle="1" w:styleId="1ff0">
    <w:name w:val="修订1"/>
    <w:uiPriority w:val="99"/>
    <w:unhideWhenUsed/>
    <w:rPr>
      <w:rFonts w:ascii="Times New Roman" w:eastAsia="宋体" w:hAnsi="Times New Roman" w:cs="Times New Roman"/>
      <w:kern w:val="2"/>
      <w:sz w:val="21"/>
      <w:szCs w:val="24"/>
    </w:rPr>
  </w:style>
  <w:style w:type="character" w:customStyle="1" w:styleId="213">
    <w:name w:val="标题 21"/>
    <w:rPr>
      <w:rFonts w:ascii="宋体" w:eastAsia="宋体" w:hAnsi="宋体" w:cs="Times New Roman"/>
      <w:b/>
      <w:kern w:val="2"/>
      <w:sz w:val="36"/>
      <w:szCs w:val="24"/>
      <w:lang w:val="en-US" w:eastAsia="zh-CN" w:bidi="ar-SA"/>
    </w:rPr>
  </w:style>
  <w:style w:type="paragraph" w:customStyle="1" w:styleId="xl145">
    <w:name w:val="xl145"/>
    <w:basedOn w:val="a1"/>
    <w:pPr>
      <w:widowControl/>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0"/>
      <w:szCs w:val="20"/>
    </w:rPr>
  </w:style>
  <w:style w:type="paragraph" w:customStyle="1" w:styleId="2CharChar0">
    <w:name w:val="样式 中软正文 + 首行缩进:  2 字符 Char Char"/>
    <w:basedOn w:val="a1"/>
    <w:pPr>
      <w:widowControl/>
      <w:overflowPunct w:val="0"/>
      <w:autoSpaceDE w:val="0"/>
      <w:autoSpaceDN w:val="0"/>
      <w:adjustRightInd w:val="0"/>
      <w:spacing w:after="120" w:line="440" w:lineRule="exact"/>
      <w:ind w:firstLineChars="192" w:firstLine="463"/>
      <w:jc w:val="left"/>
      <w:textAlignment w:val="baseline"/>
    </w:pPr>
    <w:rPr>
      <w:rFonts w:ascii="方正仿宋简体" w:eastAsia="方正仿宋简体" w:hAnsi="宋体"/>
      <w:b/>
      <w:sz w:val="24"/>
    </w:rPr>
  </w:style>
  <w:style w:type="character" w:customStyle="1" w:styleId="CharChar">
    <w:name w:val="表格 Char Char"/>
    <w:link w:val="afffff0"/>
    <w:rPr>
      <w:rFonts w:ascii="宋体" w:hAnsi="宋体"/>
      <w:color w:val="000000"/>
      <w:sz w:val="24"/>
    </w:rPr>
  </w:style>
  <w:style w:type="character" w:customStyle="1" w:styleId="5Char0">
    <w:name w:val="标题 5 Char"/>
    <w:rPr>
      <w:b/>
      <w:bCs/>
      <w:sz w:val="28"/>
      <w:szCs w:val="28"/>
    </w:rPr>
  </w:style>
  <w:style w:type="paragraph" w:customStyle="1" w:styleId="xl47">
    <w:name w:val="xl47"/>
    <w:basedOn w:val="a1"/>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147">
    <w:name w:val="xl147"/>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0"/>
      <w:szCs w:val="20"/>
    </w:rPr>
  </w:style>
  <w:style w:type="paragraph" w:customStyle="1" w:styleId="affffffa">
    <w:name w:val="表格样式"/>
    <w:basedOn w:val="a1"/>
    <w:pPr>
      <w:spacing w:line="360" w:lineRule="auto"/>
      <w:ind w:firstLine="425"/>
    </w:pPr>
    <w:rPr>
      <w:rFonts w:eastAsia="幼圆"/>
      <w:sz w:val="24"/>
      <w:szCs w:val="20"/>
    </w:rPr>
  </w:style>
  <w:style w:type="paragraph" w:customStyle="1" w:styleId="affffffb">
    <w:name w:val="标书一级"/>
    <w:basedOn w:val="a1"/>
    <w:pPr>
      <w:tabs>
        <w:tab w:val="left" w:pos="720"/>
      </w:tabs>
      <w:spacing w:before="260" w:after="260" w:line="360" w:lineRule="auto"/>
      <w:ind w:left="720" w:hanging="720"/>
      <w:outlineLvl w:val="0"/>
    </w:pPr>
    <w:rPr>
      <w:rFonts w:ascii="宋体" w:hAnsi="宋体"/>
      <w:b/>
      <w:bCs/>
      <w:sz w:val="36"/>
      <w:szCs w:val="36"/>
      <w:lang w:val="zh-CN"/>
    </w:rPr>
  </w:style>
  <w:style w:type="paragraph" w:customStyle="1" w:styleId="55">
    <w:name w:val="题注5"/>
    <w:basedOn w:val="a1"/>
    <w:next w:val="a8"/>
    <w:pPr>
      <w:jc w:val="center"/>
    </w:pPr>
    <w:rPr>
      <w:b/>
      <w:color w:val="000000"/>
      <w:sz w:val="24"/>
      <w:szCs w:val="21"/>
    </w:rPr>
  </w:style>
  <w:style w:type="paragraph" w:customStyle="1" w:styleId="affffffc">
    <w:name w:val="设计方案"/>
    <w:basedOn w:val="a1"/>
    <w:pPr>
      <w:widowControl/>
      <w:spacing w:after="160" w:line="240" w:lineRule="exact"/>
      <w:jc w:val="left"/>
    </w:pPr>
    <w:rPr>
      <w:sz w:val="24"/>
      <w:szCs w:val="20"/>
    </w:rPr>
  </w:style>
  <w:style w:type="paragraph" w:customStyle="1" w:styleId="xl27">
    <w:name w:val="xl27"/>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2ff0">
    <w:name w:val="正文2"/>
    <w:pPr>
      <w:widowControl w:val="0"/>
      <w:adjustRightInd w:val="0"/>
      <w:spacing w:line="360" w:lineRule="atLeast"/>
      <w:textAlignment w:val="baseline"/>
    </w:pPr>
    <w:rPr>
      <w:rFonts w:ascii="宋体" w:eastAsia="宋体" w:hAnsi="Times New Roman" w:cs="Times New Roman"/>
      <w:sz w:val="24"/>
    </w:rPr>
  </w:style>
  <w:style w:type="paragraph" w:customStyle="1" w:styleId="affffffd">
    <w:name w:val="样式"/>
    <w:qFormat/>
    <w:pPr>
      <w:widowControl w:val="0"/>
      <w:autoSpaceDE w:val="0"/>
      <w:autoSpaceDN w:val="0"/>
      <w:adjustRightInd w:val="0"/>
    </w:pPr>
    <w:rPr>
      <w:rFonts w:ascii="宋体" w:eastAsia="宋体" w:hAnsi="宋体" w:cs="宋体"/>
      <w:sz w:val="24"/>
      <w:szCs w:val="24"/>
    </w:rPr>
  </w:style>
  <w:style w:type="paragraph" w:customStyle="1" w:styleId="xl155">
    <w:name w:val="xl155"/>
    <w:basedOn w:val="a1"/>
    <w:pPr>
      <w:widowControl/>
      <w:spacing w:before="100" w:beforeAutospacing="1" w:after="100" w:afterAutospacing="1"/>
      <w:jc w:val="right"/>
      <w:textAlignment w:val="center"/>
    </w:pPr>
    <w:rPr>
      <w:rFonts w:ascii="Arial Unicode MS" w:eastAsia="Arial Unicode MS" w:hAnsi="Arial Unicode MS" w:cs="Arial Unicode MS"/>
      <w:kern w:val="0"/>
      <w:sz w:val="48"/>
      <w:szCs w:val="48"/>
      <w:u w:val="double"/>
    </w:rPr>
  </w:style>
  <w:style w:type="paragraph" w:customStyle="1" w:styleId="Char19">
    <w:name w:val="Char1"/>
    <w:basedOn w:val="a1"/>
    <w:pPr>
      <w:snapToGrid w:val="0"/>
    </w:pPr>
    <w:rPr>
      <w:rFonts w:ascii="Arial" w:hAnsi="Arial"/>
      <w:szCs w:val="21"/>
    </w:rPr>
  </w:style>
  <w:style w:type="paragraph" w:customStyle="1" w:styleId="affffffe">
    <w:name w:val="目录"/>
    <w:basedOn w:val="a1"/>
    <w:pPr>
      <w:widowControl/>
      <w:spacing w:line="480" w:lineRule="auto"/>
      <w:jc w:val="center"/>
    </w:pPr>
    <w:rPr>
      <w:rFonts w:ascii="宋体"/>
      <w:b/>
      <w:kern w:val="0"/>
      <w:sz w:val="24"/>
      <w:szCs w:val="20"/>
    </w:rPr>
  </w:style>
  <w:style w:type="paragraph" w:customStyle="1" w:styleId="xl159">
    <w:name w:val="xl159"/>
    <w:basedOn w:val="a1"/>
    <w:pPr>
      <w:widowControl/>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paragraph" w:customStyle="1" w:styleId="Style205">
    <w:name w:val="_Style 205"/>
    <w:basedOn w:val="a1"/>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text1">
    <w:name w:val="text1"/>
    <w:basedOn w:val="a1"/>
    <w:pPr>
      <w:widowControl/>
      <w:spacing w:before="100" w:beforeAutospacing="1" w:after="100" w:afterAutospacing="1"/>
      <w:jc w:val="left"/>
    </w:pPr>
    <w:rPr>
      <w:rFonts w:ascii="宋体" w:hAnsi="宋体" w:hint="eastAsia"/>
      <w:kern w:val="0"/>
      <w:sz w:val="24"/>
    </w:rPr>
  </w:style>
  <w:style w:type="character" w:customStyle="1" w:styleId="1ff1">
    <w:name w:val="纯文本 字符1"/>
    <w:basedOn w:val="a3"/>
    <w:uiPriority w:val="99"/>
    <w:semiHidden/>
    <w:rPr>
      <w:rFonts w:asciiTheme="minorEastAsia" w:hAnsi="Courier New" w:cs="Courier New"/>
      <w:szCs w:val="24"/>
    </w:rPr>
  </w:style>
  <w:style w:type="character" w:customStyle="1" w:styleId="Char7">
    <w:name w:val="正文文字缩进 Char"/>
    <w:rPr>
      <w:rFonts w:ascii="Times New Roman" w:eastAsia="宋体" w:hAnsi="Times New Roman" w:cs="Times New Roman"/>
      <w:kern w:val="0"/>
      <w:sz w:val="20"/>
      <w:szCs w:val="24"/>
    </w:rPr>
  </w:style>
  <w:style w:type="paragraph" w:customStyle="1" w:styleId="font6">
    <w:name w:val="font6"/>
    <w:basedOn w:val="a1"/>
    <w:pPr>
      <w:widowControl/>
      <w:spacing w:before="100" w:beforeAutospacing="1" w:after="100" w:afterAutospacing="1"/>
      <w:jc w:val="left"/>
    </w:pPr>
    <w:rPr>
      <w:kern w:val="0"/>
      <w:sz w:val="24"/>
    </w:rPr>
  </w:style>
  <w:style w:type="character" w:customStyle="1" w:styleId="aff4">
    <w:name w:val="批注主题 字符"/>
    <w:basedOn w:val="ac"/>
    <w:link w:val="aff3"/>
    <w:rPr>
      <w:rFonts w:ascii="Times New Roman" w:eastAsia="宋体" w:hAnsi="Times New Roman" w:cs="Times New Roman"/>
      <w:b/>
      <w:bCs/>
      <w:szCs w:val="24"/>
    </w:rPr>
  </w:style>
  <w:style w:type="paragraph" w:customStyle="1" w:styleId="CharChar6">
    <w:name w:val="Char Char"/>
    <w:basedOn w:val="a1"/>
    <w:pPr>
      <w:widowControl/>
      <w:spacing w:after="160" w:line="240" w:lineRule="exact"/>
      <w:jc w:val="left"/>
    </w:pPr>
    <w:rPr>
      <w:rFonts w:ascii="Verdana" w:eastAsia="仿宋_GB2312" w:hAnsi="Verdana"/>
      <w:kern w:val="0"/>
      <w:sz w:val="24"/>
      <w:szCs w:val="20"/>
      <w:lang w:eastAsia="en-US"/>
    </w:rPr>
  </w:style>
  <w:style w:type="character" w:customStyle="1" w:styleId="HTML2">
    <w:name w:val="HTML 预设格式 字符"/>
    <w:basedOn w:val="a3"/>
    <w:uiPriority w:val="99"/>
    <w:semiHidden/>
    <w:rPr>
      <w:rFonts w:ascii="Courier New" w:eastAsia="宋体" w:hAnsi="Courier New" w:cs="Courier New"/>
      <w:sz w:val="20"/>
      <w:szCs w:val="20"/>
    </w:rPr>
  </w:style>
  <w:style w:type="paragraph" w:customStyle="1" w:styleId="p17">
    <w:name w:val="p17"/>
    <w:basedOn w:val="a1"/>
    <w:pPr>
      <w:widowControl/>
      <w:spacing w:before="100" w:beforeAutospacing="1" w:after="100" w:afterAutospacing="1"/>
      <w:jc w:val="left"/>
    </w:pPr>
    <w:rPr>
      <w:rFonts w:ascii="宋体" w:hAnsi="宋体" w:cs="宋体"/>
      <w:kern w:val="0"/>
      <w:sz w:val="24"/>
    </w:rPr>
  </w:style>
  <w:style w:type="paragraph" w:customStyle="1" w:styleId="1ff2">
    <w:name w:val="段落1"/>
    <w:basedOn w:val="a1"/>
    <w:pPr>
      <w:autoSpaceDE w:val="0"/>
      <w:autoSpaceDN w:val="0"/>
      <w:adjustRightInd w:val="0"/>
      <w:spacing w:before="105" w:after="120"/>
    </w:pPr>
    <w:rPr>
      <w:rFonts w:ascii="宋体" w:eastAsia="幼圆"/>
      <w:kern w:val="0"/>
      <w:szCs w:val="20"/>
    </w:rPr>
  </w:style>
  <w:style w:type="character" w:customStyle="1" w:styleId="afff2">
    <w:name w:val="列出段落 字符"/>
    <w:link w:val="afff1"/>
    <w:qFormat/>
    <w:rPr>
      <w:rFonts w:ascii="Times New Roman" w:eastAsia="宋体" w:hAnsi="Times New Roman" w:cs="Times New Roman"/>
      <w:szCs w:val="24"/>
    </w:rPr>
  </w:style>
  <w:style w:type="character" w:customStyle="1" w:styleId="5Char">
    <w:name w:val="标题 5（无编号）（绿盟科技） Char"/>
    <w:link w:val="52"/>
    <w:rPr>
      <w:rFonts w:ascii="Arial" w:eastAsia="黑体" w:hAnsi="Arial"/>
      <w:b/>
      <w:sz w:val="24"/>
      <w:szCs w:val="28"/>
    </w:rPr>
  </w:style>
  <w:style w:type="character" w:customStyle="1" w:styleId="aff6">
    <w:name w:val="正文首行缩进 字符"/>
    <w:link w:val="aff5"/>
    <w:semiHidden/>
    <w:rPr>
      <w:sz w:val="24"/>
    </w:rPr>
  </w:style>
  <w:style w:type="character" w:customStyle="1" w:styleId="1ff3">
    <w:name w:val="明显强调1"/>
    <w:qFormat/>
    <w:rPr>
      <w:rFonts w:ascii="Times New Roman" w:eastAsia="宋体" w:hAnsi="Times New Roman" w:cs="Times New Roman"/>
      <w:b/>
      <w:bCs/>
      <w:i/>
      <w:iCs/>
      <w:color w:val="4F81BD"/>
    </w:rPr>
  </w:style>
  <w:style w:type="character" w:customStyle="1" w:styleId="810">
    <w:name w:val="标题 8 字符1"/>
    <w:uiPriority w:val="9"/>
    <w:rPr>
      <w:rFonts w:ascii="Arial" w:eastAsia="黑体" w:hAnsi="Arial" w:cs="Times New Roman"/>
      <w:kern w:val="0"/>
      <w:sz w:val="24"/>
      <w:szCs w:val="24"/>
    </w:rPr>
  </w:style>
  <w:style w:type="paragraph" w:customStyle="1" w:styleId="ParaChar">
    <w:name w:val="默认段落字体 Para Char"/>
    <w:basedOn w:val="a1"/>
    <w:pPr>
      <w:spacing w:line="360" w:lineRule="auto"/>
    </w:pPr>
    <w:rPr>
      <w:rFonts w:ascii="Tahoma" w:hAnsi="Tahoma"/>
      <w:sz w:val="24"/>
      <w:szCs w:val="20"/>
    </w:rPr>
  </w:style>
  <w:style w:type="paragraph" w:customStyle="1" w:styleId="CharChar2Char">
    <w:name w:val="Char Char2 Char"/>
    <w:basedOn w:val="a1"/>
    <w:rPr>
      <w:rFonts w:ascii="宋体" w:hAnsi="宋体"/>
      <w:b/>
      <w:sz w:val="28"/>
      <w:szCs w:val="28"/>
    </w:rPr>
  </w:style>
  <w:style w:type="paragraph" w:customStyle="1" w:styleId="510">
    <w:name w:val="标题 51"/>
    <w:basedOn w:val="a1"/>
    <w:uiPriority w:val="1"/>
    <w:qFormat/>
    <w:pPr>
      <w:autoSpaceDE w:val="0"/>
      <w:autoSpaceDN w:val="0"/>
      <w:adjustRightInd w:val="0"/>
      <w:ind w:left="144"/>
      <w:jc w:val="left"/>
      <w:outlineLvl w:val="4"/>
    </w:pPr>
    <w:rPr>
      <w:rFonts w:ascii="Microsoft JhengHei" w:eastAsia="Microsoft JhengHei" w:cs="Microsoft JhengHei"/>
      <w:b/>
      <w:bCs/>
      <w:kern w:val="0"/>
      <w:sz w:val="24"/>
    </w:rPr>
  </w:style>
  <w:style w:type="character" w:customStyle="1" w:styleId="Char8">
    <w:name w:val="页脚 Char"/>
    <w:rPr>
      <w:kern w:val="2"/>
      <w:sz w:val="18"/>
      <w:szCs w:val="18"/>
    </w:rPr>
  </w:style>
  <w:style w:type="paragraph" w:customStyle="1" w:styleId="xl39">
    <w:name w:val="xl39"/>
    <w:basedOn w:val="a1"/>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character" w:customStyle="1" w:styleId="ca-12">
    <w:name w:val="ca-12"/>
    <w:rPr>
      <w:rFonts w:eastAsia="宋体" w:cs="Times New Roman"/>
      <w:kern w:val="2"/>
      <w:sz w:val="24"/>
      <w:szCs w:val="24"/>
      <w:lang w:val="en-US" w:eastAsia="zh-CN" w:bidi="ar-SA"/>
    </w:rPr>
  </w:style>
  <w:style w:type="paragraph" w:customStyle="1" w:styleId="xl156">
    <w:name w:val="xl156"/>
    <w:basedOn w:val="a1"/>
    <w:pPr>
      <w:widowControl/>
      <w:spacing w:before="100" w:beforeAutospacing="1" w:after="100" w:afterAutospacing="1"/>
      <w:jc w:val="right"/>
      <w:textAlignment w:val="center"/>
    </w:pPr>
    <w:rPr>
      <w:rFonts w:eastAsia="Arial Unicode MS"/>
      <w:kern w:val="0"/>
      <w:sz w:val="20"/>
      <w:szCs w:val="20"/>
    </w:rPr>
  </w:style>
  <w:style w:type="paragraph" w:customStyle="1" w:styleId="150">
    <w:name w:val="五号+缩进+1.5行距"/>
    <w:basedOn w:val="a1"/>
    <w:pPr>
      <w:spacing w:line="360" w:lineRule="auto"/>
      <w:ind w:firstLineChars="202" w:firstLine="424"/>
    </w:pPr>
    <w:rPr>
      <w:rFonts w:ascii="Calibri" w:hAnsi="Calibri"/>
      <w:szCs w:val="21"/>
    </w:rPr>
  </w:style>
  <w:style w:type="paragraph" w:customStyle="1" w:styleId="cnfont">
    <w:name w:val="cnfont"/>
    <w:basedOn w:val="a1"/>
    <w:pPr>
      <w:widowControl/>
      <w:spacing w:before="100" w:beforeAutospacing="1" w:after="100" w:afterAutospacing="1"/>
      <w:jc w:val="left"/>
    </w:pPr>
    <w:rPr>
      <w:rFonts w:ascii="宋体" w:hAnsi="宋体"/>
      <w:color w:val="000000"/>
      <w:kern w:val="0"/>
      <w:sz w:val="24"/>
    </w:rPr>
  </w:style>
  <w:style w:type="paragraph" w:customStyle="1" w:styleId="xl160">
    <w:name w:val="xl160"/>
    <w:basedOn w:val="a1"/>
    <w:pPr>
      <w:widowControl/>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paragraph" w:customStyle="1" w:styleId="TableBody">
    <w:name w:val="Table Body"/>
    <w:basedOn w:val="a1"/>
    <w:pPr>
      <w:widowControl/>
      <w:jc w:val="center"/>
    </w:pPr>
    <w:rPr>
      <w:rFonts w:ascii="Arial" w:hAnsi="Arial"/>
      <w:snapToGrid w:val="0"/>
      <w:kern w:val="0"/>
      <w:sz w:val="18"/>
      <w:szCs w:val="20"/>
    </w:rPr>
  </w:style>
  <w:style w:type="character" w:customStyle="1" w:styleId="black11">
    <w:name w:val="black11"/>
    <w:rPr>
      <w:rFonts w:ascii="Times New Roman" w:eastAsia="宋体" w:hAnsi="Times New Roman" w:cs="Times New Roman"/>
      <w:color w:val="000000"/>
      <w:sz w:val="18"/>
    </w:rPr>
  </w:style>
  <w:style w:type="character" w:customStyle="1" w:styleId="1ff4">
    <w:name w:val="页码1"/>
    <w:qFormat/>
    <w:rPr>
      <w:rFonts w:ascii="Times New Roman" w:eastAsia="宋体" w:hAnsi="Times New Roman" w:cs="Times New Roman"/>
    </w:rPr>
  </w:style>
  <w:style w:type="paragraph" w:customStyle="1" w:styleId="220505">
    <w:name w:val="样式 样式 首行缩进:  2 字符 + 首行缩进:  2 字符 段前: 0.5 行 段后: 0.5 行"/>
    <w:basedOn w:val="a1"/>
    <w:pPr>
      <w:spacing w:beforeLines="50" w:before="156" w:afterLines="50" w:after="156" w:line="360" w:lineRule="auto"/>
      <w:ind w:firstLineChars="200" w:firstLine="420"/>
    </w:pPr>
    <w:rPr>
      <w:rFonts w:ascii="Arial" w:hAnsi="Arial" w:cs="宋体"/>
      <w:sz w:val="24"/>
    </w:rPr>
  </w:style>
  <w:style w:type="paragraph" w:customStyle="1" w:styleId="xl28">
    <w:name w:val="xl28"/>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character" w:customStyle="1" w:styleId="70">
    <w:name w:val="标题 7 字符"/>
    <w:basedOn w:val="a3"/>
    <w:link w:val="7"/>
    <w:rPr>
      <w:rFonts w:ascii="宋体" w:eastAsia="宋体" w:hAnsi="宋体" w:cs="Times New Roman"/>
      <w:b/>
      <w:bCs/>
      <w:sz w:val="24"/>
      <w:szCs w:val="24"/>
    </w:rPr>
  </w:style>
  <w:style w:type="character" w:customStyle="1" w:styleId="220">
    <w:name w:val="正文文本缩进 2 字符2"/>
    <w:link w:val="26"/>
    <w:rPr>
      <w:szCs w:val="24"/>
    </w:rPr>
  </w:style>
  <w:style w:type="paragraph" w:customStyle="1" w:styleId="xl175">
    <w:name w:val="xl175"/>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paragraph" w:customStyle="1" w:styleId="1ff5">
    <w:name w:val="日期1"/>
    <w:basedOn w:val="a1"/>
    <w:next w:val="a1"/>
    <w:pPr>
      <w:adjustRightInd w:val="0"/>
      <w:spacing w:line="312" w:lineRule="atLeast"/>
      <w:textAlignment w:val="baseline"/>
    </w:pPr>
    <w:rPr>
      <w:kern w:val="0"/>
      <w:sz w:val="24"/>
      <w:szCs w:val="20"/>
    </w:rPr>
  </w:style>
  <w:style w:type="paragraph" w:customStyle="1" w:styleId="xl157">
    <w:name w:val="xl157"/>
    <w:basedOn w:val="a1"/>
    <w:pPr>
      <w:widowControl/>
      <w:pBdr>
        <w:top w:val="double" w:sz="6" w:space="0" w:color="auto"/>
        <w:left w:val="double" w:sz="6"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kern w:val="0"/>
      <w:sz w:val="20"/>
      <w:szCs w:val="20"/>
    </w:rPr>
  </w:style>
  <w:style w:type="paragraph" w:customStyle="1" w:styleId="CharCharCharCharCharChar1CharCharCharChar">
    <w:name w:val="Char Char Char Char Char Char1 Char Char Char Char"/>
    <w:basedOn w:val="a1"/>
    <w:pPr>
      <w:widowControl/>
      <w:tabs>
        <w:tab w:val="left" w:pos="1260"/>
      </w:tabs>
      <w:spacing w:after="160" w:line="240" w:lineRule="exact"/>
      <w:ind w:left="1260" w:hanging="525"/>
      <w:jc w:val="left"/>
    </w:pPr>
    <w:rPr>
      <w:rFonts w:ascii="Verdana" w:hAnsi="Verdana"/>
      <w:kern w:val="0"/>
      <w:szCs w:val="20"/>
      <w:lang w:eastAsia="en-US"/>
    </w:rPr>
  </w:style>
  <w:style w:type="character" w:customStyle="1" w:styleId="Char6">
    <w:name w:val="￥正文 Char"/>
    <w:link w:val="affffff4"/>
    <w:rPr>
      <w:rFonts w:ascii="Calibri" w:hAnsi="Calibri"/>
      <w:sz w:val="24"/>
    </w:rPr>
  </w:style>
  <w:style w:type="paragraph" w:customStyle="1" w:styleId="xl182">
    <w:name w:val="xl182"/>
    <w:basedOn w:val="a1"/>
    <w:pPr>
      <w:widowControl/>
      <w:pBdr>
        <w:top w:val="single" w:sz="4" w:space="0" w:color="auto"/>
        <w:left w:val="double" w:sz="6" w:space="0" w:color="auto"/>
        <w:bottom w:val="double" w:sz="6"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20"/>
      <w:szCs w:val="20"/>
    </w:rPr>
  </w:style>
  <w:style w:type="character" w:customStyle="1" w:styleId="Char0">
    <w:name w:val="表格名称 Char"/>
    <w:link w:val="afff0"/>
    <w:rPr>
      <w:rFonts w:ascii="宋体" w:hAnsi="宋体"/>
      <w:b/>
      <w:sz w:val="24"/>
    </w:rPr>
  </w:style>
  <w:style w:type="character" w:customStyle="1" w:styleId="CharChar20">
    <w:name w:val="Char Char20"/>
    <w:rPr>
      <w:rFonts w:ascii="Times New Roman" w:eastAsia="宋体" w:hAnsi="Times New Roman" w:cs="Times New Roman"/>
      <w:b/>
      <w:kern w:val="2"/>
      <w:sz w:val="28"/>
      <w:lang w:val="en-US" w:eastAsia="zh-CN" w:bidi="ar-SA"/>
    </w:rPr>
  </w:style>
  <w:style w:type="character" w:customStyle="1" w:styleId="2Char3">
    <w:name w:val="标题 2 Char"/>
    <w:qFormat/>
    <w:rPr>
      <w:rFonts w:ascii="Calibri Light" w:hAnsi="Calibri Light"/>
      <w:b/>
      <w:bCs/>
      <w:kern w:val="2"/>
      <w:sz w:val="21"/>
      <w:szCs w:val="32"/>
    </w:rPr>
  </w:style>
  <w:style w:type="paragraph" w:customStyle="1" w:styleId="xl184">
    <w:name w:val="xl184"/>
    <w:basedOn w:val="a1"/>
    <w:pPr>
      <w:widowControl/>
      <w:pBdr>
        <w:top w:val="single" w:sz="4" w:space="0" w:color="auto"/>
        <w:left w:val="single" w:sz="4" w:space="0" w:color="auto"/>
        <w:bottom w:val="double" w:sz="6"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18"/>
      <w:szCs w:val="18"/>
    </w:rPr>
  </w:style>
  <w:style w:type="character" w:customStyle="1" w:styleId="22">
    <w:name w:val="文档结构图 字符2"/>
    <w:link w:val="a9"/>
    <w:rPr>
      <w:shd w:val="clear" w:color="auto" w:fill="000080"/>
    </w:rPr>
  </w:style>
  <w:style w:type="paragraph" w:customStyle="1" w:styleId="1ff6">
    <w:name w:val="正文缩进1"/>
    <w:basedOn w:val="a1"/>
    <w:pPr>
      <w:ind w:firstLine="567"/>
    </w:pPr>
    <w:rPr>
      <w:spacing w:val="20"/>
      <w:sz w:val="24"/>
      <w:szCs w:val="20"/>
    </w:rPr>
  </w:style>
  <w:style w:type="paragraph" w:customStyle="1" w:styleId="xl162">
    <w:name w:val="xl162"/>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20"/>
      <w:szCs w:val="20"/>
    </w:rPr>
  </w:style>
  <w:style w:type="character" w:customStyle="1" w:styleId="CharChar60">
    <w:name w:val="Char Char6"/>
    <w:rPr>
      <w:rFonts w:ascii="Times New Roman" w:eastAsia="楷体_GB2312" w:hAnsi="Times New Roman" w:cs="Times New Roman"/>
      <w:kern w:val="2"/>
      <w:sz w:val="21"/>
    </w:rPr>
  </w:style>
  <w:style w:type="character" w:customStyle="1" w:styleId="grays">
    <w:name w:val="gray s"/>
    <w:rPr>
      <w:rFonts w:ascii="Times New Roman" w:eastAsia="宋体" w:hAnsi="Times New Roman" w:cs="Times New Roman"/>
      <w:kern w:val="2"/>
      <w:sz w:val="24"/>
      <w:szCs w:val="24"/>
      <w:lang w:val="en-US" w:eastAsia="zh-CN" w:bidi="ar-SA"/>
    </w:rPr>
  </w:style>
  <w:style w:type="paragraph" w:customStyle="1" w:styleId="afffffff">
    <w:name w:val="表身（中）"/>
    <w:basedOn w:val="affff6"/>
    <w:pPr>
      <w:jc w:val="center"/>
    </w:pPr>
  </w:style>
  <w:style w:type="character" w:customStyle="1" w:styleId="4CharChar">
    <w:name w:val="样式4 Char Char"/>
    <w:link w:val="4Char"/>
    <w:rPr>
      <w:rFonts w:cs="宋体"/>
      <w:color w:val="000000"/>
      <w:sz w:val="24"/>
      <w:szCs w:val="24"/>
    </w:rPr>
  </w:style>
  <w:style w:type="paragraph" w:customStyle="1" w:styleId="afffffff0">
    <w:name w:val="封面_项目开发单位"/>
    <w:basedOn w:val="af0"/>
    <w:pPr>
      <w:autoSpaceDE w:val="0"/>
      <w:autoSpaceDN w:val="0"/>
      <w:adjustRightInd w:val="0"/>
      <w:spacing w:line="240" w:lineRule="atLeast"/>
      <w:ind w:firstLine="425"/>
      <w:jc w:val="center"/>
    </w:pPr>
    <w:rPr>
      <w:rFonts w:ascii="Arial" w:eastAsia="黑体" w:hAnsi="Arial"/>
      <w:b/>
      <w:color w:val="000000"/>
      <w:sz w:val="4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32</Pages>
  <Words>3396</Words>
  <Characters>19362</Characters>
  <Application>Microsoft Office Word</Application>
  <DocSecurity>0</DocSecurity>
  <Lines>161</Lines>
  <Paragraphs>45</Paragraphs>
  <ScaleCrop>false</ScaleCrop>
  <Company>Microsoft</Company>
  <LinksUpToDate>false</LinksUpToDate>
  <CharactersWithSpaces>22713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lzx</dc:creator>
  <cp:lastModifiedBy>肖翔</cp:lastModifiedBy>
  <cp:revision>2</cp:revision>
  <dcterms:created xsi:type="dcterms:W3CDTF">2026-06-12T11:05:00Z</dcterms:created>
  <dcterms:modified xsi:type="dcterms:W3CDTF">2026-06-15T08:45:00Z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