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cs="宋体"/>
          <w:color w:val="000000" w:themeColor="text1"/>
          <w:sz w:val="24"/>
          <w:u w:val="single"/>
          <w14:textFill>
            <w14:solidFill>
              <w14:schemeClr w14:val="tx1"/>
            </w14:solidFill>
          </w14:textFill>
        </w:rPr>
      </w:pPr>
      <w:bookmarkStart w:id="3" w:name="_GoBack"/>
      <w:bookmarkEnd w:id="3"/>
      <w:r>
        <w:rPr>
          <w:rFonts w:hint="eastAsia" w:ascii="宋体" w:hAnsi="宋体" w:cs="宋体"/>
          <w:b/>
          <w:color w:val="000000" w:themeColor="text1"/>
          <w:sz w:val="44"/>
          <w:szCs w:val="44"/>
          <w14:textFill>
            <w14:solidFill>
              <w14:schemeClr w14:val="tx1"/>
            </w14:solidFill>
          </w14:textFill>
        </w:rPr>
        <w:t>工 程 需 求 书</w:t>
      </w:r>
    </w:p>
    <w:p>
      <w:pPr>
        <w:numPr>
          <w:ilvl w:val="-1"/>
          <w:numId w:val="0"/>
        </w:numPr>
        <w:snapToGrid w:val="0"/>
        <w:spacing w:line="360" w:lineRule="auto"/>
        <w:ind w:firstLine="480" w:firstLineChars="20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u w:val="none"/>
          <w:lang w:val="en-US" w:eastAsia="zh-CN" w:bidi="ar"/>
          <w14:textFill>
            <w14:solidFill>
              <w14:schemeClr w14:val="tx1"/>
            </w14:solidFill>
          </w14:textFill>
        </w:rPr>
        <w:t>一、</w:t>
      </w:r>
      <w:r>
        <w:rPr>
          <w:rFonts w:hint="eastAsia" w:ascii="宋体" w:hAnsi="宋体" w:cs="宋体"/>
          <w:color w:val="000000" w:themeColor="text1"/>
          <w:sz w:val="24"/>
          <w:u w:val="single"/>
          <w:lang w:bidi="ar"/>
          <w14:textFill>
            <w14:solidFill>
              <w14:schemeClr w14:val="tx1"/>
            </w14:solidFill>
          </w14:textFill>
        </w:rPr>
        <w:t>项目</w:t>
      </w:r>
      <w:r>
        <w:rPr>
          <w:rFonts w:hint="eastAsia" w:ascii="宋体" w:hAnsi="宋体" w:cs="宋体"/>
          <w:color w:val="000000" w:themeColor="text1"/>
          <w:sz w:val="24"/>
          <w:u w:val="single"/>
          <w14:textFill>
            <w14:solidFill>
              <w14:schemeClr w14:val="tx1"/>
            </w14:solidFill>
          </w14:textFill>
        </w:rPr>
        <w:t>名称：</w:t>
      </w:r>
      <w:r>
        <w:rPr>
          <w:rFonts w:hint="eastAsia" w:ascii="宋体" w:hAnsi="宋体" w:cs="宋体"/>
          <w:color w:val="000000" w:themeColor="text1"/>
          <w:sz w:val="24"/>
          <w:szCs w:val="24"/>
          <w:u w:val="single"/>
          <w14:textFill>
            <w14:solidFill>
              <w14:schemeClr w14:val="tx1"/>
            </w14:solidFill>
          </w14:textFill>
        </w:rPr>
        <w:t>广州医科大学附属番禺区中心医院门诊4楼2至3区公共走廊漏水维修项目</w:t>
      </w:r>
    </w:p>
    <w:p>
      <w:pPr>
        <w:numPr>
          <w:ilvl w:val="-1"/>
          <w:numId w:val="0"/>
        </w:numPr>
        <w:snapToGrid w:val="0"/>
        <w:spacing w:line="360" w:lineRule="auto"/>
        <w:ind w:firstLine="480" w:firstLineChars="200"/>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kern w:val="0"/>
          <w:sz w:val="24"/>
          <w:shd w:val="clear" w:color="auto" w:fill="FFFFFF"/>
          <w:lang w:val="en-US" w:eastAsia="zh-CN" w:bidi="ar"/>
          <w14:textFill>
            <w14:solidFill>
              <w14:schemeClr w14:val="tx1"/>
            </w14:solidFill>
          </w14:textFill>
        </w:rPr>
        <w:t>二、</w:t>
      </w:r>
      <w:r>
        <w:rPr>
          <w:rFonts w:hint="eastAsia" w:ascii="宋体" w:hAnsi="宋体" w:cs="宋体"/>
          <w:color w:val="000000" w:themeColor="text1"/>
          <w:kern w:val="0"/>
          <w:sz w:val="24"/>
          <w:shd w:val="clear" w:color="auto" w:fill="FFFFFF"/>
          <w:lang w:bidi="ar"/>
          <w14:textFill>
            <w14:solidFill>
              <w14:schemeClr w14:val="tx1"/>
            </w14:solidFill>
          </w14:textFill>
        </w:rPr>
        <w:t>建设单位名称：</w:t>
      </w:r>
      <w:bookmarkStart w:id="0" w:name="OLE_LINK1"/>
      <w:r>
        <w:rPr>
          <w:rFonts w:hint="eastAsia" w:ascii="宋体" w:hAnsi="宋体" w:cs="宋体"/>
          <w:color w:val="000000" w:themeColor="text1"/>
          <w:kern w:val="0"/>
          <w:sz w:val="24"/>
          <w:shd w:val="clear" w:color="auto" w:fill="FFFFFF"/>
          <w:lang w:bidi="ar"/>
          <w14:textFill>
            <w14:solidFill>
              <w14:schemeClr w14:val="tx1"/>
            </w14:solidFill>
          </w14:textFill>
        </w:rPr>
        <w:t>广州医科大学附属番禺中心医院</w:t>
      </w:r>
    </w:p>
    <w:bookmarkEnd w:id="0"/>
    <w:p>
      <w:pPr>
        <w:snapToGrid w:val="0"/>
        <w:spacing w:line="360" w:lineRule="auto"/>
        <w:ind w:firstLine="960" w:firstLineChars="400"/>
        <w:rPr>
          <w:rFonts w:hint="default" w:ascii="宋体" w:hAnsi="宋体" w:eastAsia="宋体" w:cs="宋体"/>
          <w:sz w:val="24"/>
          <w:u w:val="single"/>
          <w:lang w:val="en-US" w:eastAsia="zh-CN"/>
        </w:rPr>
      </w:pPr>
      <w:r>
        <w:rPr>
          <w:rFonts w:hint="eastAsia" w:ascii="宋体" w:hAnsi="宋体" w:cs="宋体"/>
          <w:sz w:val="24"/>
        </w:rPr>
        <w:t>联系人：</w:t>
      </w:r>
      <w:r>
        <w:rPr>
          <w:rFonts w:hint="default" w:ascii="宋体" w:hAnsi="宋体" w:cs="宋体"/>
          <w:sz w:val="24"/>
          <w:u w:val="none"/>
        </w:rPr>
        <w:t>李</w:t>
      </w:r>
      <w:r>
        <w:rPr>
          <w:rFonts w:hint="eastAsia" w:ascii="宋体" w:hAnsi="宋体" w:cs="宋体"/>
          <w:sz w:val="24"/>
          <w:u w:val="none"/>
        </w:rPr>
        <w:t>工</w:t>
      </w:r>
      <w:r>
        <w:rPr>
          <w:rFonts w:hint="eastAsia" w:ascii="宋体" w:hAnsi="宋体" w:cs="宋体"/>
          <w:sz w:val="24"/>
        </w:rPr>
        <w:t xml:space="preserve">                联系电话：020-3485</w:t>
      </w:r>
      <w:r>
        <w:rPr>
          <w:rFonts w:hint="eastAsia" w:ascii="宋体" w:hAnsi="宋体" w:cs="宋体"/>
          <w:sz w:val="24"/>
          <w:lang w:val="en-US" w:eastAsia="zh-CN"/>
        </w:rPr>
        <w:t>8601</w:t>
      </w:r>
    </w:p>
    <w:p>
      <w:pPr>
        <w:snapToGrid w:val="0"/>
        <w:spacing w:line="360" w:lineRule="auto"/>
        <w:rPr>
          <w:rFonts w:ascii="宋体" w:hAnsi="宋体" w:cs="宋体"/>
          <w:sz w:val="24"/>
        </w:rPr>
      </w:pPr>
      <w:r>
        <w:rPr>
          <w:rFonts w:hint="eastAsia" w:ascii="宋体" w:hAnsi="宋体" w:cs="宋体"/>
          <w:sz w:val="24"/>
        </w:rPr>
        <w:t xml:space="preserve">    三、工程地点：广州市番禺区桥南街福愉东路8号</w:t>
      </w:r>
    </w:p>
    <w:p>
      <w:pPr>
        <w:snapToGrid w:val="0"/>
        <w:spacing w:line="360" w:lineRule="auto"/>
        <w:ind w:firstLine="480" w:firstLineChars="200"/>
        <w:rPr>
          <w:rFonts w:ascii="宋体" w:hAnsi="宋体" w:cs="宋体"/>
          <w:sz w:val="24"/>
          <w:highlight w:val="none"/>
        </w:rPr>
      </w:pPr>
      <w:r>
        <w:rPr>
          <w:rFonts w:hint="eastAsia" w:ascii="宋体" w:hAnsi="宋体" w:cs="宋体"/>
          <w:sz w:val="24"/>
        </w:rPr>
        <w:t>四、</w:t>
      </w:r>
      <w:r>
        <w:rPr>
          <w:rFonts w:hint="eastAsia" w:ascii="宋体" w:hAnsi="宋体" w:cs="宋体"/>
          <w:sz w:val="24"/>
          <w:lang w:val="en-US" w:eastAsia="zh-CN"/>
        </w:rPr>
        <w:t>维</w:t>
      </w:r>
      <w:r>
        <w:rPr>
          <w:rFonts w:hint="eastAsia" w:ascii="宋体" w:hAnsi="宋体" w:cs="宋体"/>
          <w:sz w:val="24"/>
        </w:rPr>
        <w:t>修工程</w:t>
      </w:r>
    </w:p>
    <w:p>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（1）</w:t>
      </w:r>
      <w:r>
        <w:rPr>
          <w:rFonts w:hint="eastAsia" w:ascii="宋体" w:hAnsi="宋体"/>
          <w:sz w:val="24"/>
          <w:highlight w:val="none"/>
        </w:rPr>
        <w:t>★</w:t>
      </w:r>
      <w:r>
        <w:rPr>
          <w:rFonts w:hint="eastAsia" w:ascii="宋体" w:hAnsi="宋体" w:cs="宋体"/>
          <w:sz w:val="24"/>
          <w:highlight w:val="none"/>
        </w:rPr>
        <w:t>资质要求：供应商提供</w:t>
      </w:r>
      <w:r>
        <w:rPr>
          <w:rFonts w:hint="default" w:ascii="宋体" w:hAnsi="宋体" w:cs="宋体"/>
          <w:sz w:val="24"/>
          <w:highlight w:val="none"/>
        </w:rPr>
        <w:t>营业执照、</w:t>
      </w:r>
      <w:r>
        <w:rPr>
          <w:rFonts w:hint="eastAsia" w:ascii="宋体" w:hAnsi="宋体" w:eastAsia="宋体" w:cs="宋体"/>
          <w:kern w:val="2"/>
          <w:sz w:val="24"/>
          <w:szCs w:val="24"/>
          <w:highlight w:val="none"/>
        </w:rPr>
        <w:t>提供具有建设主管部门颁发的有效的建筑装修装饰工程专业承包二级或以上资质</w:t>
      </w:r>
      <w:r>
        <w:rPr>
          <w:rFonts w:hint="eastAsia" w:ascii="宋体" w:hAnsi="宋体" w:cs="宋体"/>
          <w:sz w:val="24"/>
          <w:highlight w:val="none"/>
        </w:rPr>
        <w:t>（提供证书扫描件加盖</w:t>
      </w:r>
      <w:r>
        <w:rPr>
          <w:rFonts w:ascii="宋体" w:hAnsi="宋体" w:cs="宋体"/>
          <w:sz w:val="24"/>
          <w:highlight w:val="none"/>
        </w:rPr>
        <w:t>公章</w:t>
      </w:r>
      <w:r>
        <w:rPr>
          <w:rFonts w:hint="eastAsia" w:ascii="宋体" w:hAnsi="宋体" w:cs="宋体"/>
          <w:sz w:val="24"/>
          <w:highlight w:val="none"/>
        </w:rPr>
        <w:t>作为证明材料）。</w:t>
      </w:r>
    </w:p>
    <w:p>
      <w:pPr>
        <w:snapToGrid/>
        <w:spacing w:line="360" w:lineRule="auto"/>
        <w:ind w:firstLine="480" w:firstLineChars="0"/>
        <w:rPr>
          <w:rFonts w:ascii="宋体" w:hAnsi="宋体" w:cs="宋体"/>
          <w:sz w:val="24"/>
        </w:rPr>
      </w:pPr>
      <w:r>
        <w:rPr>
          <w:rFonts w:ascii="宋体" w:hAnsi="宋体" w:cs="宋体"/>
          <w:sz w:val="24"/>
        </w:rPr>
        <w:t>（2）</w:t>
      </w:r>
      <w:r>
        <w:rPr>
          <w:rFonts w:hint="eastAsia" w:ascii="宋体" w:hAnsi="宋体"/>
          <w:sz w:val="24"/>
        </w:rPr>
        <w:t>★</w:t>
      </w:r>
      <w:r>
        <w:rPr>
          <w:rFonts w:hint="eastAsia" w:ascii="宋体" w:hAnsi="宋体" w:cs="宋体"/>
          <w:sz w:val="24"/>
        </w:rPr>
        <w:t>承包人需</w:t>
      </w:r>
      <w:r>
        <w:rPr>
          <w:rFonts w:ascii="宋体" w:hAnsi="宋体" w:cs="宋体"/>
          <w:sz w:val="24"/>
        </w:rPr>
        <w:t>按工程量清单格式要求</w:t>
      </w:r>
      <w:r>
        <w:rPr>
          <w:rFonts w:hint="eastAsia" w:ascii="宋体" w:hAnsi="宋体" w:cs="宋体"/>
          <w:sz w:val="24"/>
        </w:rPr>
        <w:t>提供盖章版的报价资料。</w:t>
      </w:r>
    </w:p>
    <w:p>
      <w:pPr>
        <w:snapToGrid w:val="0"/>
        <w:spacing w:line="360" w:lineRule="auto"/>
        <w:ind w:firstLine="480" w:firstLineChars="200"/>
        <w:rPr>
          <w:rFonts w:hint="default" w:ascii="宋体" w:hAnsi="宋体"/>
          <w:spacing w:val="-4"/>
          <w:sz w:val="24"/>
          <w:highlight w:val="none"/>
          <w:u w:val="single"/>
        </w:rPr>
      </w:pPr>
      <w:r>
        <w:rPr>
          <w:rFonts w:hint="eastAsia" w:ascii="宋体" w:hAnsi="宋体" w:cs="宋体"/>
          <w:sz w:val="24"/>
        </w:rPr>
        <w:t>（</w:t>
      </w:r>
      <w:r>
        <w:rPr>
          <w:rFonts w:ascii="宋体" w:hAnsi="宋体" w:cs="宋体"/>
          <w:sz w:val="24"/>
        </w:rPr>
        <w:t>3</w:t>
      </w:r>
      <w:r>
        <w:rPr>
          <w:rFonts w:hint="eastAsia" w:ascii="宋体" w:hAnsi="宋体" w:cs="宋体"/>
          <w:sz w:val="24"/>
        </w:rPr>
        <w:t>）工程概况</w:t>
      </w:r>
      <w:r>
        <w:rPr>
          <w:rFonts w:hint="default" w:ascii="宋体" w:hAnsi="宋体" w:cs="宋体"/>
          <w:sz w:val="24"/>
        </w:rPr>
        <w:t>（</w:t>
      </w:r>
      <w:r>
        <w:rPr>
          <w:rFonts w:hint="eastAsia" w:ascii="宋体" w:hAnsi="宋体"/>
          <w:spacing w:val="-4"/>
          <w:sz w:val="24"/>
          <w:highlight w:val="none"/>
          <w:u w:val="single"/>
        </w:rPr>
        <w:t>具体工程内容以工程量清单为准</w:t>
      </w:r>
      <w:r>
        <w:rPr>
          <w:rFonts w:hint="default" w:ascii="宋体" w:hAnsi="宋体"/>
          <w:spacing w:val="-4"/>
          <w:sz w:val="24"/>
          <w:highlight w:val="none"/>
          <w:u w:val="single"/>
        </w:rPr>
        <w:t>，</w:t>
      </w:r>
      <w:r>
        <w:rPr>
          <w:rFonts w:hint="eastAsia" w:ascii="宋体" w:hAnsi="宋体"/>
          <w:spacing w:val="-4"/>
          <w:sz w:val="24"/>
          <w:highlight w:val="none"/>
          <w:u w:val="single"/>
        </w:rPr>
        <w:t>本工程主要施工内容包括</w:t>
      </w:r>
      <w:r>
        <w:rPr>
          <w:rFonts w:hint="default" w:ascii="宋体" w:hAnsi="宋体"/>
          <w:spacing w:val="-4"/>
          <w:sz w:val="24"/>
          <w:highlight w:val="none"/>
          <w:u w:val="single"/>
        </w:rPr>
        <w:t>两部分，分两期实施）</w:t>
      </w:r>
      <w:r>
        <w:rPr>
          <w:rFonts w:hint="eastAsia" w:ascii="宋体" w:hAnsi="宋体"/>
          <w:spacing w:val="-4"/>
          <w:sz w:val="24"/>
          <w:highlight w:val="none"/>
          <w:u w:val="single"/>
        </w:rPr>
        <w:t>：</w:t>
      </w:r>
      <w:r>
        <w:rPr>
          <w:rFonts w:hint="default" w:ascii="宋体" w:hAnsi="宋体"/>
          <w:spacing w:val="-4"/>
          <w:sz w:val="24"/>
          <w:highlight w:val="none"/>
          <w:u w:val="single"/>
        </w:rPr>
        <w:t>若第一期安装不锈钢接水盘后观察一周不再往外渗漏，则第二期屋面伸缩缝补漏不再实施，费用按实结算。</w:t>
      </w:r>
    </w:p>
    <w:p>
      <w:pPr>
        <w:snapToGrid w:val="0"/>
        <w:spacing w:line="360" w:lineRule="auto"/>
        <w:ind w:firstLine="464" w:firstLineChars="200"/>
        <w:rPr>
          <w:rFonts w:hint="default" w:ascii="宋体" w:hAnsi="宋体"/>
          <w:spacing w:val="-4"/>
          <w:sz w:val="24"/>
          <w:highlight w:val="none"/>
          <w:u w:val="single"/>
        </w:rPr>
      </w:pPr>
      <w:r>
        <w:rPr>
          <w:rFonts w:hint="default" w:ascii="宋体" w:hAnsi="宋体"/>
          <w:spacing w:val="-4"/>
          <w:sz w:val="24"/>
          <w:highlight w:val="none"/>
          <w:u w:val="single"/>
        </w:rPr>
        <w:t>1.安装不锈钢接水盘：拆除通道轻质龙骨硅钙板固定天花(含渗水发霉开裂部分)，废料二次运输；安装</w:t>
      </w:r>
      <w:r>
        <w:rPr>
          <w:rFonts w:hint="eastAsia" w:ascii="宋体" w:hAnsi="宋体"/>
          <w:spacing w:val="-4"/>
          <w:sz w:val="24"/>
          <w:highlight w:val="none"/>
          <w:u w:val="single"/>
          <w:lang w:eastAsia="zh-CN"/>
        </w:rPr>
        <w:t>不锈钢接水盘</w:t>
      </w:r>
      <w:r>
        <w:rPr>
          <w:rFonts w:hint="default" w:ascii="宋体" w:hAnsi="宋体"/>
          <w:spacing w:val="-4"/>
          <w:sz w:val="24"/>
          <w:highlight w:val="none"/>
          <w:u w:val="single"/>
          <w:lang w:eastAsia="zh-CN"/>
        </w:rPr>
        <w:t>，</w:t>
      </w:r>
      <w:r>
        <w:rPr>
          <w:rFonts w:hint="eastAsia" w:ascii="宋体" w:hAnsi="宋体"/>
          <w:spacing w:val="-4"/>
          <w:sz w:val="24"/>
          <w:highlight w:val="none"/>
          <w:u w:val="single"/>
          <w:lang w:eastAsia="zh-CN"/>
        </w:rPr>
        <w:t>修复轻质龙骨硅钙板固定天花。</w:t>
      </w:r>
    </w:p>
    <w:p>
      <w:pPr>
        <w:snapToGrid w:val="0"/>
        <w:spacing w:line="360" w:lineRule="auto"/>
        <w:ind w:firstLine="464" w:firstLineChars="200"/>
        <w:rPr>
          <w:rFonts w:ascii="宋体" w:hAnsi="宋体"/>
          <w:spacing w:val="-4"/>
          <w:sz w:val="24"/>
          <w:highlight w:val="none"/>
          <w:u w:val="single"/>
        </w:rPr>
      </w:pPr>
      <w:r>
        <w:rPr>
          <w:rFonts w:hint="default" w:ascii="宋体" w:hAnsi="宋体"/>
          <w:spacing w:val="-4"/>
          <w:sz w:val="24"/>
          <w:highlight w:val="none"/>
          <w:u w:val="single"/>
        </w:rPr>
        <w:t>2.屋面伸缩缝补漏：</w:t>
      </w:r>
      <w:r>
        <w:rPr>
          <w:rFonts w:hint="eastAsia" w:ascii="宋体" w:hAnsi="宋体"/>
          <w:spacing w:val="-4"/>
          <w:sz w:val="24"/>
          <w:highlight w:val="none"/>
          <w:u w:val="single"/>
        </w:rPr>
        <w:t>拆除伸缩缝两侧地面40cm宽及盖面</w:t>
      </w:r>
      <w:r>
        <w:rPr>
          <w:rFonts w:hint="eastAsia" w:ascii="宋体" w:hAnsi="宋体"/>
          <w:spacing w:val="-4"/>
          <w:sz w:val="24"/>
          <w:highlight w:val="none"/>
          <w:u w:val="single"/>
          <w:lang w:eastAsia="zh-CN"/>
        </w:rPr>
        <w:t>，地面和侧面混凝土结构注浆堵漏（水溶性聚氨脂），地面防水处理，盖板防水补漏处理</w:t>
      </w:r>
      <w:r>
        <w:rPr>
          <w:rFonts w:hint="eastAsia" w:ascii="宋体" w:hAnsi="宋体"/>
          <w:spacing w:val="-4"/>
          <w:sz w:val="24"/>
          <w:highlight w:val="none"/>
          <w:u w:val="single"/>
        </w:rPr>
        <w:t>。</w:t>
      </w:r>
    </w:p>
    <w:p>
      <w:pPr>
        <w:snapToGrid w:val="0"/>
        <w:spacing w:line="360" w:lineRule="auto"/>
        <w:ind w:firstLine="480" w:firstLineChars="200"/>
        <w:rPr>
          <w:rFonts w:hint="eastAsia" w:ascii="宋体" w:hAnsi="宋体"/>
          <w:sz w:val="24"/>
          <w:highlight w:val="none"/>
          <w:u w:val="none"/>
          <w:lang w:val="en-US" w:eastAsia="zh-CN" w:bidi="ar"/>
        </w:rPr>
      </w:pPr>
      <w:r>
        <w:rPr>
          <w:rFonts w:hint="eastAsia" w:ascii="宋体" w:hAnsi="宋体" w:cs="宋体"/>
          <w:sz w:val="24"/>
        </w:rPr>
        <w:t>（</w:t>
      </w:r>
      <w:r>
        <w:rPr>
          <w:rFonts w:ascii="宋体" w:hAnsi="宋体" w:cs="宋体"/>
          <w:sz w:val="24"/>
        </w:rPr>
        <w:t>4</w:t>
      </w:r>
      <w:r>
        <w:rPr>
          <w:rFonts w:hint="eastAsia" w:ascii="宋体" w:hAnsi="宋体" w:cs="宋体"/>
          <w:sz w:val="24"/>
        </w:rPr>
        <w:t>）</w:t>
      </w:r>
      <w:r>
        <w:rPr>
          <w:rFonts w:hint="eastAsia" w:ascii="宋体" w:hAnsi="宋体"/>
          <w:sz w:val="24"/>
        </w:rPr>
        <w:t>承包范围：</w:t>
      </w:r>
      <w:r>
        <w:rPr>
          <w:rFonts w:hint="eastAsia" w:ascii="宋体" w:hAnsi="宋体"/>
          <w:sz w:val="24"/>
          <w:highlight w:val="none"/>
        </w:rPr>
        <w:t>按采购人提供的</w:t>
      </w:r>
      <w:r>
        <w:rPr>
          <w:rFonts w:hint="eastAsia" w:ascii="宋体" w:hAnsi="宋体"/>
          <w:sz w:val="24"/>
          <w:highlight w:val="none"/>
          <w:u w:val="single"/>
        </w:rPr>
        <w:t>工程量清单</w:t>
      </w:r>
      <w:r>
        <w:rPr>
          <w:rFonts w:hint="eastAsia" w:ascii="宋体" w:hAnsi="宋体"/>
          <w:sz w:val="24"/>
          <w:highlight w:val="none"/>
        </w:rPr>
        <w:t>，承包</w:t>
      </w:r>
      <w:r>
        <w:rPr>
          <w:rFonts w:hint="eastAsia" w:ascii="宋体" w:hAnsi="宋体" w:cs="宋体"/>
          <w:color w:val="000000" w:themeColor="text1"/>
          <w:sz w:val="24"/>
          <w:highlight w:val="none"/>
          <w:u w:val="single"/>
          <w14:textFill>
            <w14:solidFill>
              <w14:schemeClr w14:val="tx1"/>
            </w14:solidFill>
          </w14:textFill>
        </w:rPr>
        <w:t>广州医科大学附属番禺区中心医院门诊4楼2至3区公共走廊漏水维修项目</w:t>
      </w:r>
      <w:r>
        <w:rPr>
          <w:rFonts w:hint="eastAsia" w:ascii="宋体" w:hAnsi="宋体"/>
          <w:sz w:val="24"/>
          <w:highlight w:val="none"/>
          <w:u w:val="none"/>
          <w:lang w:bidi="ar"/>
        </w:rPr>
        <w:t>的</w:t>
      </w:r>
      <w:r>
        <w:rPr>
          <w:rFonts w:hint="eastAsia" w:ascii="宋体" w:hAnsi="宋体"/>
          <w:sz w:val="24"/>
          <w:highlight w:val="none"/>
          <w:u w:val="none"/>
          <w:lang w:val="en-US" w:eastAsia="zh-CN" w:bidi="ar"/>
        </w:rPr>
        <w:t>屋面伸缩缝补漏，门诊四楼体验中心东西两侧通道伸缩缝天花接水盘。</w:t>
      </w:r>
    </w:p>
    <w:p>
      <w:pPr>
        <w:snapToGrid w:val="0"/>
        <w:spacing w:line="360" w:lineRule="auto"/>
        <w:ind w:firstLine="480" w:firstLineChars="200"/>
        <w:rPr>
          <w:rFonts w:ascii="宋体" w:hAnsi="宋体"/>
          <w:sz w:val="24"/>
        </w:rPr>
      </w:pPr>
      <w:r>
        <w:rPr>
          <w:rFonts w:hint="eastAsia" w:ascii="宋体" w:hAnsi="宋体"/>
          <w:sz w:val="24"/>
        </w:rPr>
        <w:t>（</w:t>
      </w:r>
      <w:r>
        <w:rPr>
          <w:rFonts w:ascii="宋体" w:hAnsi="宋体"/>
          <w:sz w:val="24"/>
        </w:rPr>
        <w:t>5</w:t>
      </w:r>
      <w:r>
        <w:rPr>
          <w:rFonts w:hint="eastAsia" w:ascii="宋体" w:hAnsi="宋体"/>
          <w:sz w:val="24"/>
        </w:rPr>
        <w:t>）</w:t>
      </w:r>
      <w:bookmarkStart w:id="1" w:name="OLE_LINK7"/>
      <w:bookmarkStart w:id="2" w:name="OLE_LINK8"/>
      <w:r>
        <w:rPr>
          <w:rFonts w:hint="eastAsia" w:ascii="宋体" w:hAnsi="宋体" w:cs="宋体"/>
          <w:sz w:val="24"/>
          <w:lang w:bidi="ar"/>
        </w:rPr>
        <w:t>本项目使用的材料须符合《绿色建筑和绿色建材政府采购需求标准</w:t>
      </w:r>
      <w:bookmarkEnd w:id="1"/>
      <w:bookmarkEnd w:id="2"/>
      <w:r>
        <w:rPr>
          <w:rFonts w:hint="eastAsia" w:ascii="宋体" w:hAnsi="宋体" w:cs="宋体"/>
          <w:sz w:val="24"/>
          <w:lang w:bidi="ar"/>
        </w:rPr>
        <w:t>》的相关要求。</w:t>
      </w:r>
    </w:p>
    <w:p>
      <w:pPr>
        <w:snapToGrid w:val="0"/>
        <w:spacing w:line="360" w:lineRule="auto"/>
        <w:ind w:firstLine="480" w:firstLineChars="200"/>
        <w:rPr>
          <w:rFonts w:ascii="宋体" w:hAnsi="宋体" w:cs="宋体"/>
          <w:kern w:val="0"/>
          <w:sz w:val="24"/>
          <w:highlight w:val="none"/>
          <w:u w:val="single"/>
          <w:shd w:val="clear" w:color="auto" w:fill="FFFFFF"/>
          <w:lang w:bidi="ar"/>
        </w:rPr>
      </w:pPr>
      <w:r>
        <w:rPr>
          <w:rFonts w:ascii="宋体" w:hAnsi="宋体"/>
          <w:sz w:val="24"/>
        </w:rPr>
        <w:t>（6）</w:t>
      </w:r>
      <w:r>
        <w:rPr>
          <w:rFonts w:hint="eastAsia" w:ascii="宋体" w:hAnsi="宋体"/>
          <w:sz w:val="24"/>
        </w:rPr>
        <w:t>是否</w:t>
      </w:r>
      <w:r>
        <w:rPr>
          <w:rFonts w:ascii="宋体" w:hAnsi="宋体"/>
          <w:sz w:val="24"/>
        </w:rPr>
        <w:t>需要报价前</w:t>
      </w:r>
      <w:r>
        <w:rPr>
          <w:rFonts w:hint="eastAsia" w:ascii="宋体" w:hAnsi="宋体"/>
          <w:sz w:val="24"/>
        </w:rPr>
        <w:t>勘</w:t>
      </w:r>
      <w:r>
        <w:rPr>
          <w:rFonts w:hint="eastAsia" w:ascii="宋体" w:hAnsi="宋体"/>
          <w:sz w:val="24"/>
          <w:highlight w:val="none"/>
        </w:rPr>
        <w:t>察现场：</w:t>
      </w:r>
      <w:r>
        <w:rPr>
          <w:rFonts w:hint="eastAsia" w:ascii="宋体" w:hAnsi="宋体"/>
          <w:sz w:val="24"/>
          <w:highlight w:val="none"/>
          <w:u w:val="single"/>
        </w:rPr>
        <w:t>否。</w:t>
      </w:r>
    </w:p>
    <w:p>
      <w:pPr>
        <w:adjustRightInd w:val="0"/>
        <w:snapToGrid w:val="0"/>
        <w:spacing w:line="360" w:lineRule="auto"/>
        <w:ind w:firstLine="480" w:firstLineChars="200"/>
        <w:rPr>
          <w:rFonts w:ascii="宋体" w:hAnsi="宋体" w:cs="宋体"/>
          <w:sz w:val="24"/>
        </w:rPr>
      </w:pPr>
      <w:r>
        <w:rPr>
          <w:rFonts w:hint="eastAsia" w:ascii="宋体" w:hAnsi="宋体" w:cs="宋体"/>
          <w:sz w:val="24"/>
          <w:highlight w:val="none"/>
        </w:rPr>
        <w:t>五、工程工期、总日历天数为：</w:t>
      </w:r>
      <w:r>
        <w:rPr>
          <w:rFonts w:hint="eastAsia" w:ascii="宋体" w:hAnsi="宋体" w:cs="宋体"/>
          <w:b/>
          <w:bCs/>
          <w:sz w:val="24"/>
          <w:highlight w:val="none"/>
          <w:lang w:val="en-US" w:eastAsia="zh-CN"/>
        </w:rPr>
        <w:t>2</w:t>
      </w:r>
      <w:r>
        <w:rPr>
          <w:rFonts w:hint="default" w:ascii="宋体" w:hAnsi="宋体" w:cs="宋体"/>
          <w:b/>
          <w:bCs/>
          <w:sz w:val="24"/>
          <w:highlight w:val="none"/>
          <w:lang w:eastAsia="zh-CN"/>
        </w:rPr>
        <w:t>5</w:t>
      </w:r>
      <w:r>
        <w:rPr>
          <w:rFonts w:hint="eastAsia" w:ascii="宋体" w:hAnsi="宋体" w:cs="宋体"/>
          <w:b/>
          <w:bCs/>
          <w:sz w:val="24"/>
          <w:highlight w:val="none"/>
        </w:rPr>
        <w:t>天</w:t>
      </w:r>
      <w:r>
        <w:rPr>
          <w:rFonts w:hint="eastAsia" w:ascii="宋体" w:hAnsi="宋体" w:cs="宋体"/>
          <w:sz w:val="24"/>
          <w:highlight w:val="none"/>
        </w:rPr>
        <w:t xml:space="preserve"> 。</w:t>
      </w:r>
      <w:r>
        <w:rPr>
          <w:rFonts w:hint="default" w:ascii="宋体" w:hAnsi="宋体" w:cs="宋体"/>
          <w:sz w:val="24"/>
          <w:highlight w:val="none"/>
        </w:rPr>
        <w:t>合同签订</w:t>
      </w:r>
      <w:r>
        <w:rPr>
          <w:rFonts w:hint="eastAsia" w:ascii="宋体" w:hAnsi="宋体" w:cs="宋体"/>
          <w:sz w:val="24"/>
          <w:highlight w:val="none"/>
        </w:rPr>
        <w:t>之日起第</w:t>
      </w:r>
      <w:r>
        <w:rPr>
          <w:highlight w:val="none"/>
        </w:rPr>
        <w:t>3</w:t>
      </w:r>
      <w:r>
        <w:rPr>
          <w:rFonts w:hint="eastAsia" w:ascii="宋体" w:hAnsi="宋体" w:cs="宋体"/>
          <w:sz w:val="24"/>
          <w:highlight w:val="none"/>
        </w:rPr>
        <w:t>个</w:t>
      </w:r>
      <w:r>
        <w:rPr>
          <w:rFonts w:ascii="宋体" w:hAnsi="宋体" w:cs="宋体"/>
          <w:sz w:val="24"/>
          <w:highlight w:val="none"/>
        </w:rPr>
        <w:t>工作</w:t>
      </w:r>
      <w:r>
        <w:rPr>
          <w:rFonts w:hint="eastAsia" w:ascii="宋体" w:hAnsi="宋体" w:cs="宋体"/>
          <w:sz w:val="24"/>
          <w:highlight w:val="none"/>
        </w:rPr>
        <w:t>日开始计算工期，承包人未及时进场导致拖延工期，</w:t>
      </w:r>
      <w:r>
        <w:rPr>
          <w:rFonts w:hint="eastAsia" w:ascii="宋体" w:hAnsi="宋体" w:cs="宋体"/>
          <w:sz w:val="24"/>
        </w:rPr>
        <w:t>每逾期一天，处罚</w:t>
      </w:r>
      <w:r>
        <w:rPr>
          <w:rFonts w:hint="default" w:ascii="宋体" w:hAnsi="宋体" w:cs="宋体"/>
          <w:sz w:val="24"/>
        </w:rPr>
        <w:t>500</w:t>
      </w:r>
      <w:r>
        <w:rPr>
          <w:rFonts w:hint="eastAsia" w:ascii="宋体" w:hAnsi="宋体" w:cs="宋体"/>
          <w:sz w:val="24"/>
        </w:rPr>
        <w:t>元/天，从应付工程款项中直接扣除。</w:t>
      </w:r>
    </w:p>
    <w:p>
      <w:pPr>
        <w:adjustRightInd w:val="0"/>
        <w:snapToGrid w:val="0"/>
        <w:spacing w:line="360" w:lineRule="auto"/>
        <w:ind w:firstLine="480" w:firstLineChars="200"/>
        <w:rPr>
          <w:rFonts w:ascii="宋体" w:hAnsi="宋体" w:cs="宋体"/>
          <w:sz w:val="24"/>
          <w:u w:val="single"/>
        </w:rPr>
      </w:pPr>
      <w:r>
        <w:rPr>
          <w:rFonts w:hint="eastAsia" w:ascii="宋体" w:hAnsi="宋体" w:cs="宋体"/>
          <w:sz w:val="24"/>
        </w:rPr>
        <w:t>六、质量目标：</w:t>
      </w:r>
      <w:r>
        <w:rPr>
          <w:rFonts w:hint="eastAsia" w:ascii="宋体" w:hAnsi="宋体" w:cs="宋体"/>
          <w:sz w:val="24"/>
          <w:u w:val="single"/>
        </w:rPr>
        <w:t>合格</w:t>
      </w:r>
      <w:r>
        <w:rPr>
          <w:rFonts w:hint="default" w:ascii="宋体" w:hAnsi="宋体" w:cs="宋体"/>
          <w:sz w:val="24"/>
          <w:u w:val="single"/>
        </w:rPr>
        <w:t>。</w:t>
      </w:r>
    </w:p>
    <w:p>
      <w:pPr>
        <w:spacing w:line="360" w:lineRule="auto"/>
        <w:ind w:firstLine="480"/>
        <w:rPr>
          <w:rFonts w:ascii="宋体" w:hAnsi="宋体" w:cs="宋体"/>
          <w:sz w:val="24"/>
          <w:highlight w:val="none"/>
          <w:u w:val="single"/>
        </w:rPr>
      </w:pPr>
      <w:r>
        <w:rPr>
          <w:rFonts w:hint="eastAsia" w:ascii="宋体" w:hAnsi="宋体" w:cs="宋体"/>
          <w:sz w:val="24"/>
        </w:rPr>
        <w:t>七、采购控制价：</w:t>
      </w:r>
      <w:r>
        <w:rPr>
          <w:rFonts w:hint="eastAsia" w:ascii="宋体" w:hAnsi="宋体" w:cs="宋体"/>
          <w:sz w:val="24"/>
          <w:u w:val="single"/>
        </w:rPr>
        <w:t>43855.25</w:t>
      </w:r>
      <w:r>
        <w:rPr>
          <w:rFonts w:hint="eastAsia" w:ascii="宋体" w:hAnsi="宋体" w:cs="宋体"/>
          <w:sz w:val="24"/>
          <w:highlight w:val="none"/>
          <w:u w:val="single"/>
        </w:rPr>
        <w:t>元</w:t>
      </w:r>
      <w:r>
        <w:rPr>
          <w:rFonts w:hint="eastAsia" w:ascii="宋体" w:hAnsi="宋体" w:cs="宋体"/>
          <w:sz w:val="24"/>
          <w:highlight w:val="none"/>
        </w:rPr>
        <w:t>。</w:t>
      </w:r>
    </w:p>
    <w:p>
      <w:pPr>
        <w:spacing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其中</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安全文明施工费、</w:t>
      </w:r>
      <w:r>
        <w:rPr>
          <w:rFonts w:hint="default" w:ascii="宋体" w:hAnsi="宋体" w:cs="宋体"/>
          <w:color w:val="000000" w:themeColor="text1"/>
          <w:sz w:val="24"/>
          <w14:textFill>
            <w14:solidFill>
              <w14:schemeClr w14:val="tx1"/>
            </w14:solidFill>
          </w14:textFill>
        </w:rPr>
        <w:t>余泥渣土</w:t>
      </w:r>
      <w:r>
        <w:rPr>
          <w:rFonts w:hint="eastAsia" w:ascii="宋体" w:hAnsi="宋体" w:cs="宋体"/>
          <w:color w:val="000000" w:themeColor="text1"/>
          <w:sz w:val="24"/>
          <w14:textFill>
            <w14:solidFill>
              <w14:schemeClr w14:val="tx1"/>
            </w14:solidFill>
          </w14:textFill>
        </w:rPr>
        <w:t>场外运输排放费已包含在</w:t>
      </w:r>
      <w:r>
        <w:rPr>
          <w:rFonts w:hint="default" w:ascii="宋体" w:hAnsi="宋体" w:cs="宋体"/>
          <w:color w:val="000000" w:themeColor="text1"/>
          <w:sz w:val="24"/>
          <w14:textFill>
            <w14:solidFill>
              <w14:schemeClr w14:val="tx1"/>
            </w14:solidFill>
          </w14:textFill>
        </w:rPr>
        <w:t>报</w:t>
      </w:r>
      <w:r>
        <w:rPr>
          <w:rFonts w:hint="eastAsia" w:ascii="宋体" w:hAnsi="宋体" w:cs="宋体"/>
          <w:color w:val="000000" w:themeColor="text1"/>
          <w:sz w:val="24"/>
          <w14:textFill>
            <w14:solidFill>
              <w14:schemeClr w14:val="tx1"/>
            </w14:solidFill>
          </w14:textFill>
        </w:rPr>
        <w:t xml:space="preserve">价内。 </w:t>
      </w:r>
    </w:p>
    <w:p>
      <w:pPr>
        <w:spacing w:line="360" w:lineRule="auto"/>
        <w:ind w:firstLine="480"/>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u w:val="single"/>
          <w14:textFill>
            <w14:solidFill>
              <w14:schemeClr w14:val="tx1"/>
            </w14:solidFill>
          </w14:textFill>
        </w:rPr>
        <w:t>八、缺陷责任期：一年</w:t>
      </w:r>
      <w:r>
        <w:rPr>
          <w:rFonts w:hint="eastAsia" w:ascii="宋体" w:hAnsi="宋体" w:cs="宋体"/>
          <w:color w:val="000000" w:themeColor="text1"/>
          <w:sz w:val="24"/>
          <w:u w:val="none"/>
          <w14:textFill>
            <w14:solidFill>
              <w14:schemeClr w14:val="tx1"/>
            </w14:solidFill>
          </w14:textFill>
        </w:rPr>
        <w:t>，</w:t>
      </w:r>
      <w:r>
        <w:rPr>
          <w:rFonts w:hint="eastAsia" w:ascii="宋体" w:hAnsi="宋体" w:cs="宋体"/>
          <w:color w:val="000000" w:themeColor="text1"/>
          <w:sz w:val="24"/>
          <w14:textFill>
            <w14:solidFill>
              <w14:schemeClr w14:val="tx1"/>
            </w14:solidFill>
          </w14:textFill>
        </w:rPr>
        <w:t>缺陷责任期满无息支付</w:t>
      </w:r>
      <w:r>
        <w:rPr>
          <w:rFonts w:hint="eastAsia" w:ascii="宋体" w:hAnsi="宋体" w:cs="宋体"/>
          <w:color w:val="000000" w:themeColor="text1"/>
          <w:sz w:val="24"/>
          <w:shd w:val="clear" w:color="auto" w:fill="FFFFFF"/>
          <w14:textFill>
            <w14:solidFill>
              <w14:schemeClr w14:val="tx1"/>
            </w14:solidFill>
          </w14:textFill>
        </w:rPr>
        <w:t>质量保证金</w:t>
      </w:r>
      <w:r>
        <w:rPr>
          <w:rFonts w:hint="eastAsia" w:ascii="宋体" w:hAnsi="宋体" w:cs="宋体"/>
          <w:color w:val="000000" w:themeColor="text1"/>
          <w:sz w:val="24"/>
          <w14:textFill>
            <w14:solidFill>
              <w14:schemeClr w14:val="tx1"/>
            </w14:solidFill>
          </w14:textFill>
        </w:rPr>
        <w:t>；质量保修期限按《建设工程质量管理条例》条款执行，《建设工程质量管理条例》未约定的，质保期为一年。</w:t>
      </w:r>
    </w:p>
    <w:p>
      <w:pPr>
        <w:spacing w:line="360" w:lineRule="auto"/>
        <w:ind w:firstLine="480"/>
        <w:rPr>
          <w:rFonts w:ascii="宋体" w:hAnsi="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九、承包方式：</w:t>
      </w:r>
      <w:r>
        <w:rPr>
          <w:rFonts w:hint="eastAsia" w:ascii="宋体" w:hAnsi="宋体"/>
          <w:color w:val="000000" w:themeColor="text1"/>
          <w:sz w:val="24"/>
          <w:highlight w:val="none"/>
          <w:u w:val="single"/>
          <w14:textFill>
            <w14:solidFill>
              <w14:schemeClr w14:val="tx1"/>
            </w14:solidFill>
          </w14:textFill>
        </w:rPr>
        <w:t>包工、包料、包工期、包质量、包安全、包文明施工。固定总价</w:t>
      </w:r>
      <w:r>
        <w:rPr>
          <w:rFonts w:hint="default" w:ascii="宋体" w:hAnsi="宋体"/>
          <w:color w:val="000000" w:themeColor="text1"/>
          <w:sz w:val="24"/>
          <w:highlight w:val="none"/>
          <w:u w:val="single"/>
          <w14:textFill>
            <w14:solidFill>
              <w14:schemeClr w14:val="tx1"/>
            </w14:solidFill>
          </w14:textFill>
        </w:rPr>
        <w:t>，按实结算，结算价不得高于成交价</w:t>
      </w:r>
      <w:r>
        <w:rPr>
          <w:rFonts w:hint="eastAsia" w:ascii="宋体" w:hAnsi="宋体"/>
          <w:color w:val="000000" w:themeColor="text1"/>
          <w:sz w:val="24"/>
          <w:highlight w:val="none"/>
          <w:u w:val="single"/>
          <w14:textFill>
            <w14:solidFill>
              <w14:schemeClr w14:val="tx1"/>
            </w14:solidFill>
          </w14:textFill>
        </w:rPr>
        <w:t>。</w:t>
      </w:r>
    </w:p>
    <w:p>
      <w:pPr>
        <w:spacing w:line="360" w:lineRule="auto"/>
        <w:ind w:firstLine="480"/>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u w:val="single"/>
          <w14:textFill>
            <w14:solidFill>
              <w14:schemeClr w14:val="tx1"/>
            </w14:solidFill>
          </w14:textFill>
        </w:rPr>
        <w:t>十、施工管理要求：</w:t>
      </w:r>
    </w:p>
    <w:p>
      <w:pPr>
        <w:spacing w:line="360" w:lineRule="auto"/>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1、★承包人派驻项目负责人至少1人，安全员至少1人，提供项目负责人及安全员相关身份信息，每天签到考勤。发包人检查承包人派驻</w:t>
      </w:r>
      <w:r>
        <w:rPr>
          <w:rFonts w:hint="eastAsia" w:ascii="宋体" w:hAnsi="宋体"/>
          <w:color w:val="000000" w:themeColor="text1"/>
          <w:sz w:val="24"/>
          <w14:textFill>
            <w14:solidFill>
              <w14:schemeClr w14:val="tx1"/>
            </w14:solidFill>
          </w14:textFill>
        </w:rPr>
        <w:t>人员考勤情况，如发现派驻人员未到场，第一次缺勤，发包人口头警告</w:t>
      </w:r>
      <w:r>
        <w:rPr>
          <w:rFonts w:ascii="宋体" w:hAnsi="宋体"/>
          <w:color w:val="000000" w:themeColor="text1"/>
          <w:sz w:val="24"/>
          <w14:textFill>
            <w14:solidFill>
              <w14:schemeClr w14:val="tx1"/>
            </w14:solidFill>
          </w14:textFill>
        </w:rPr>
        <w:t>，</w:t>
      </w:r>
      <w:r>
        <w:rPr>
          <w:rFonts w:hint="eastAsia" w:ascii="宋体" w:hAnsi="宋体" w:cs="宋体"/>
          <w:sz w:val="24"/>
        </w:rPr>
        <w:t>处罚</w:t>
      </w:r>
      <w:r>
        <w:rPr>
          <w:rFonts w:hint="default" w:ascii="宋体" w:hAnsi="宋体" w:cs="宋体"/>
          <w:sz w:val="24"/>
        </w:rPr>
        <w:t>100</w:t>
      </w:r>
      <w:r>
        <w:rPr>
          <w:rFonts w:hint="eastAsia" w:ascii="宋体" w:hAnsi="宋体" w:cs="宋体"/>
          <w:sz w:val="24"/>
        </w:rPr>
        <w:t>元</w:t>
      </w:r>
      <w:r>
        <w:rPr>
          <w:rFonts w:hint="eastAsia" w:ascii="宋体" w:hAnsi="宋体"/>
          <w:color w:val="000000" w:themeColor="text1"/>
          <w:sz w:val="24"/>
          <w14:textFill>
            <w14:solidFill>
              <w14:schemeClr w14:val="tx1"/>
            </w14:solidFill>
          </w14:textFill>
        </w:rPr>
        <w:t>；第二次缺勤，发包人书面警</w:t>
      </w:r>
      <w:r>
        <w:rPr>
          <w:rFonts w:ascii="宋体" w:hAnsi="宋体"/>
          <w:color w:val="000000" w:themeColor="text1"/>
          <w:sz w:val="24"/>
          <w14:textFill>
            <w14:solidFill>
              <w14:schemeClr w14:val="tx1"/>
            </w14:solidFill>
          </w14:textFill>
        </w:rPr>
        <w:t>，</w:t>
      </w:r>
      <w:r>
        <w:rPr>
          <w:rFonts w:hint="eastAsia" w:ascii="宋体" w:hAnsi="宋体" w:cs="宋体"/>
          <w:sz w:val="24"/>
        </w:rPr>
        <w:t>处罚</w:t>
      </w:r>
      <w:r>
        <w:rPr>
          <w:rFonts w:hint="default" w:ascii="宋体" w:hAnsi="宋体" w:cs="宋体"/>
          <w:sz w:val="24"/>
        </w:rPr>
        <w:t>500</w:t>
      </w:r>
      <w:r>
        <w:rPr>
          <w:rFonts w:hint="eastAsia" w:ascii="宋体" w:hAnsi="宋体" w:cs="宋体"/>
          <w:sz w:val="24"/>
        </w:rPr>
        <w:t>元</w:t>
      </w:r>
      <w:r>
        <w:rPr>
          <w:rFonts w:hint="eastAsia" w:ascii="宋体" w:hAnsi="宋体"/>
          <w:color w:val="000000" w:themeColor="text1"/>
          <w:sz w:val="24"/>
          <w14:textFill>
            <w14:solidFill>
              <w14:schemeClr w14:val="tx1"/>
            </w14:solidFill>
          </w14:textFill>
        </w:rPr>
        <w:t>；第三次缺勤</w:t>
      </w:r>
      <w:r>
        <w:rPr>
          <w:rFonts w:ascii="宋体" w:hAnsi="宋体"/>
          <w:color w:val="000000" w:themeColor="text1"/>
          <w:sz w:val="24"/>
          <w14:textFill>
            <w14:solidFill>
              <w14:schemeClr w14:val="tx1"/>
            </w14:solidFill>
          </w14:textFill>
        </w:rPr>
        <w:t>，</w:t>
      </w:r>
      <w:r>
        <w:rPr>
          <w:rFonts w:hint="eastAsia" w:ascii="宋体" w:hAnsi="宋体" w:cs="宋体"/>
          <w:sz w:val="24"/>
        </w:rPr>
        <w:t>处罚</w:t>
      </w:r>
      <w:r>
        <w:rPr>
          <w:rFonts w:hint="default" w:ascii="宋体" w:hAnsi="宋体" w:cs="宋体"/>
          <w:sz w:val="24"/>
        </w:rPr>
        <w:t>1000</w:t>
      </w:r>
      <w:r>
        <w:rPr>
          <w:rFonts w:hint="eastAsia" w:ascii="宋体" w:hAnsi="宋体" w:cs="宋体"/>
          <w:sz w:val="24"/>
        </w:rPr>
        <w:t>元</w:t>
      </w:r>
      <w:r>
        <w:rPr>
          <w:rFonts w:hint="eastAsia" w:ascii="宋体" w:hAnsi="宋体"/>
          <w:color w:val="000000" w:themeColor="text1"/>
          <w:sz w:val="24"/>
          <w14:textFill>
            <w14:solidFill>
              <w14:schemeClr w14:val="tx1"/>
            </w14:solidFill>
          </w14:textFill>
        </w:rPr>
        <w:t>，发包人有权单方面解除合同。由此造成的所有损失由承包人承担。</w:t>
      </w:r>
    </w:p>
    <w:p>
      <w:pPr>
        <w:spacing w:line="360" w:lineRule="auto"/>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2、★因承包人原因导致工期延误，处罚</w:t>
      </w:r>
      <w:r>
        <w:rPr>
          <w:rFonts w:hint="default" w:ascii="宋体" w:hAnsi="宋体"/>
          <w:color w:val="000000" w:themeColor="text1"/>
          <w:sz w:val="24"/>
          <w14:textFill>
            <w14:solidFill>
              <w14:schemeClr w14:val="tx1"/>
            </w14:solidFill>
          </w14:textFill>
        </w:rPr>
        <w:t>500</w:t>
      </w:r>
      <w:r>
        <w:rPr>
          <w:rFonts w:hint="eastAsia" w:ascii="宋体" w:hAnsi="宋体"/>
          <w:color w:val="000000" w:themeColor="text1"/>
          <w:sz w:val="24"/>
          <w14:textFill>
            <w14:solidFill>
              <w14:schemeClr w14:val="tx1"/>
            </w14:solidFill>
          </w14:textFill>
        </w:rPr>
        <w:t>元/天，从应付工程款项中直接扣除。工期延误超过5天，发包人有权单方面解除合同，由此造成的所有损失由承包人承担。</w:t>
      </w:r>
    </w:p>
    <w:p>
      <w:pPr>
        <w:spacing w:line="360" w:lineRule="auto"/>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3、不得拖欠农民工工资。若证实存在拖欠农民工工资，将对承包人处以不超过合同价10%的处罚，并纳入发包人供应商黑名单。</w:t>
      </w:r>
    </w:p>
    <w:p>
      <w:pPr>
        <w:spacing w:line="360" w:lineRule="auto"/>
        <w:ind w:left="563" w:leftChars="258" w:hanging="21" w:hangingChars="9"/>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十一、付款方式：</w:t>
      </w:r>
    </w:p>
    <w:p>
      <w:pPr>
        <w:spacing w:line="360" w:lineRule="auto"/>
        <w:ind w:firstLine="0" w:firstLineChars="0"/>
        <w:rPr>
          <w:rFonts w:hint="eastAsia" w:ascii="宋体" w:hAnsi="宋体" w:cs="宋体"/>
          <w:color w:val="000000" w:themeColor="text1"/>
          <w:kern w:val="0"/>
          <w:sz w:val="24"/>
          <w:highlight w:val="none"/>
          <w:lang w:bidi="ar"/>
          <w14:textFill>
            <w14:solidFill>
              <w14:schemeClr w14:val="tx1"/>
            </w14:solidFill>
          </w14:textFill>
        </w:rPr>
      </w:pPr>
      <w:r>
        <w:rPr>
          <w:rFonts w:hint="default" w:ascii="宋体" w:hAnsi="宋体" w:cs="宋体"/>
          <w:color w:val="000000" w:themeColor="text1"/>
          <w:kern w:val="0"/>
          <w:sz w:val="24"/>
          <w:highlight w:val="none"/>
          <w:lang w:bidi="ar"/>
          <w14:textFill>
            <w14:solidFill>
              <w14:schemeClr w14:val="tx1"/>
            </w14:solidFill>
          </w14:textFill>
        </w:rPr>
        <w:t xml:space="preserve">    </w:t>
      </w:r>
      <w:r>
        <w:rPr>
          <w:rFonts w:hint="eastAsia" w:ascii="宋体" w:hAnsi="宋体" w:cs="宋体"/>
          <w:color w:val="000000" w:themeColor="text1"/>
          <w:kern w:val="0"/>
          <w:sz w:val="24"/>
          <w:highlight w:val="none"/>
          <w:lang w:bidi="ar"/>
          <w14:textFill>
            <w14:solidFill>
              <w14:schemeClr w14:val="tx1"/>
            </w14:solidFill>
          </w14:textFill>
        </w:rPr>
        <w:t>（1）工程完工验收合格，承包人向发包人递交竣工验收</w:t>
      </w:r>
      <w:r>
        <w:rPr>
          <w:rFonts w:hint="eastAsia" w:ascii="宋体" w:hAnsi="宋体" w:cs="宋体"/>
          <w:color w:val="000000" w:themeColor="text1"/>
          <w:kern w:val="0"/>
          <w:sz w:val="24"/>
          <w:highlight w:val="none"/>
          <w:lang w:val="en-US" w:eastAsia="zh-CN" w:bidi="ar"/>
          <w14:textFill>
            <w14:solidFill>
              <w14:schemeClr w14:val="tx1"/>
            </w14:solidFill>
          </w14:textFill>
        </w:rPr>
        <w:t>资料</w:t>
      </w:r>
      <w:r>
        <w:rPr>
          <w:rFonts w:hint="eastAsia" w:ascii="宋体" w:hAnsi="宋体" w:cs="宋体"/>
          <w:color w:val="000000" w:themeColor="text1"/>
          <w:kern w:val="0"/>
          <w:sz w:val="24"/>
          <w:highlight w:val="none"/>
          <w:lang w:bidi="ar"/>
          <w14:textFill>
            <w14:solidFill>
              <w14:schemeClr w14:val="tx1"/>
            </w14:solidFill>
          </w14:textFill>
        </w:rPr>
        <w:t>，经发包人审查合格后五个工作日内办理付至</w:t>
      </w:r>
      <w:r>
        <w:rPr>
          <w:rFonts w:hint="default" w:ascii="宋体" w:hAnsi="宋体" w:cs="宋体"/>
          <w:color w:val="000000" w:themeColor="text1"/>
          <w:kern w:val="0"/>
          <w:sz w:val="24"/>
          <w:highlight w:val="none"/>
          <w:lang w:bidi="ar"/>
          <w14:textFill>
            <w14:solidFill>
              <w14:schemeClr w14:val="tx1"/>
            </w14:solidFill>
          </w14:textFill>
        </w:rPr>
        <w:t>项目按实结算</w:t>
      </w:r>
      <w:r>
        <w:rPr>
          <w:rFonts w:hint="eastAsia" w:ascii="宋体" w:hAnsi="宋体" w:cs="宋体"/>
          <w:color w:val="000000" w:themeColor="text1"/>
          <w:kern w:val="0"/>
          <w:sz w:val="24"/>
          <w:highlight w:val="none"/>
          <w:lang w:bidi="ar"/>
          <w14:textFill>
            <w14:solidFill>
              <w14:schemeClr w14:val="tx1"/>
            </w14:solidFill>
          </w14:textFill>
        </w:rPr>
        <w:t>总价的</w:t>
      </w:r>
      <w:r>
        <w:rPr>
          <w:rFonts w:hint="default" w:ascii="宋体" w:hAnsi="宋体" w:cs="宋体"/>
          <w:color w:val="000000" w:themeColor="text1"/>
          <w:kern w:val="0"/>
          <w:sz w:val="24"/>
          <w:highlight w:val="none"/>
          <w:lang w:bidi="ar"/>
          <w14:textFill>
            <w14:solidFill>
              <w14:schemeClr w14:val="tx1"/>
            </w14:solidFill>
          </w14:textFill>
        </w:rPr>
        <w:t>97</w:t>
      </w:r>
      <w:r>
        <w:rPr>
          <w:rFonts w:hint="eastAsia" w:ascii="宋体" w:hAnsi="宋体" w:cs="宋体"/>
          <w:color w:val="000000" w:themeColor="text1"/>
          <w:kern w:val="0"/>
          <w:sz w:val="24"/>
          <w:highlight w:val="none"/>
          <w:lang w:bidi="ar"/>
          <w14:textFill>
            <w14:solidFill>
              <w14:schemeClr w14:val="tx1"/>
            </w14:solidFill>
          </w14:textFill>
        </w:rPr>
        <w:t>%。</w:t>
      </w:r>
    </w:p>
    <w:p>
      <w:pPr>
        <w:widowControl/>
        <w:adjustRightInd w:val="0"/>
        <w:snapToGrid w:val="0"/>
        <w:spacing w:line="360" w:lineRule="auto"/>
        <w:ind w:firstLine="480" w:firstLineChars="200"/>
        <w:jc w:val="left"/>
        <w:rPr>
          <w:rFonts w:hint="default" w:ascii="宋体" w:hAnsi="宋体" w:cs="宋体"/>
          <w:color w:val="000000" w:themeColor="text1"/>
          <w:kern w:val="0"/>
          <w:sz w:val="24"/>
          <w:highlight w:val="none"/>
          <w:lang w:bidi="ar"/>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w:t>
      </w:r>
      <w:r>
        <w:rPr>
          <w:rFonts w:hint="default" w:ascii="宋体" w:hAnsi="宋体" w:cs="宋体"/>
          <w:color w:val="000000" w:themeColor="text1"/>
          <w:kern w:val="0"/>
          <w:sz w:val="24"/>
          <w:highlight w:val="none"/>
          <w:lang w:bidi="ar"/>
          <w14:textFill>
            <w14:solidFill>
              <w14:schemeClr w14:val="tx1"/>
            </w14:solidFill>
          </w14:textFill>
        </w:rPr>
        <w:t>2</w:t>
      </w:r>
      <w:r>
        <w:rPr>
          <w:rFonts w:hint="eastAsia" w:ascii="宋体" w:hAnsi="宋体" w:cs="宋体"/>
          <w:color w:val="000000" w:themeColor="text1"/>
          <w:kern w:val="0"/>
          <w:sz w:val="24"/>
          <w:highlight w:val="none"/>
          <w:lang w:bidi="ar"/>
          <w14:textFill>
            <w14:solidFill>
              <w14:schemeClr w14:val="tx1"/>
            </w14:solidFill>
          </w14:textFill>
        </w:rPr>
        <w:t>）</w:t>
      </w:r>
      <w:r>
        <w:rPr>
          <w:rFonts w:hint="default" w:ascii="宋体" w:hAnsi="宋体" w:cs="宋体"/>
          <w:color w:val="000000" w:themeColor="text1"/>
          <w:kern w:val="0"/>
          <w:sz w:val="24"/>
          <w:highlight w:val="none"/>
          <w:lang w:bidi="ar"/>
          <w14:textFill>
            <w14:solidFill>
              <w14:schemeClr w14:val="tx1"/>
            </w14:solidFill>
          </w14:textFill>
        </w:rPr>
        <w:t>余下总价3%作为质保金待竣工验收合格满1年且完成全部保修项目后五个工作日内办理无息支付。</w:t>
      </w:r>
    </w:p>
    <w:p>
      <w:pPr>
        <w:widowControl/>
        <w:adjustRightInd w:val="0"/>
        <w:snapToGrid w:val="0"/>
        <w:spacing w:line="360" w:lineRule="auto"/>
        <w:ind w:firstLine="480" w:firstLineChars="200"/>
        <w:jc w:val="left"/>
        <w:rPr>
          <w:highlight w:val="none"/>
        </w:rPr>
      </w:pPr>
      <w:r>
        <w:rPr>
          <w:rFonts w:hint="default" w:ascii="宋体" w:hAnsi="宋体" w:cs="宋体"/>
          <w:color w:val="000000" w:themeColor="text1"/>
          <w:kern w:val="0"/>
          <w:sz w:val="24"/>
          <w:highlight w:val="none"/>
          <w:lang w:bidi="ar"/>
          <w14:textFill>
            <w14:solidFill>
              <w14:schemeClr w14:val="tx1"/>
            </w14:solidFill>
          </w14:textFill>
        </w:rPr>
        <w:t>（3）</w:t>
      </w:r>
      <w:r>
        <w:rPr>
          <w:rFonts w:hint="eastAsia" w:ascii="宋体" w:hAnsi="宋体" w:cs="宋体"/>
          <w:color w:val="000000" w:themeColor="text1"/>
          <w:kern w:val="0"/>
          <w:sz w:val="24"/>
          <w:highlight w:val="none"/>
          <w:lang w:bidi="ar"/>
          <w14:textFill>
            <w14:solidFill>
              <w14:schemeClr w14:val="tx1"/>
            </w14:solidFill>
          </w14:textFill>
        </w:rPr>
        <w:t>上述工程进度款项已包含工人工资款。办理支付手续前承包人需向发包人提供：1、请款函；2、等额合法发票。发包人收齐上述资料后在5个工作日内办理支付。</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50"/>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D54692"/>
    <w:rsid w:val="04F53E7F"/>
    <w:rsid w:val="0BEF8823"/>
    <w:rsid w:val="15BD98FD"/>
    <w:rsid w:val="18E33CDF"/>
    <w:rsid w:val="1A842258"/>
    <w:rsid w:val="20F13F27"/>
    <w:rsid w:val="277E7886"/>
    <w:rsid w:val="29FDBC04"/>
    <w:rsid w:val="59AE209E"/>
    <w:rsid w:val="5FFB2D81"/>
    <w:rsid w:val="6E388A45"/>
    <w:rsid w:val="6EFFDA8A"/>
    <w:rsid w:val="6FF77E4B"/>
    <w:rsid w:val="71E3B61B"/>
    <w:rsid w:val="72DD5F9E"/>
    <w:rsid w:val="75FDEA52"/>
    <w:rsid w:val="79EBD2F9"/>
    <w:rsid w:val="7BEEFB74"/>
    <w:rsid w:val="7DD034D3"/>
    <w:rsid w:val="7F373623"/>
    <w:rsid w:val="7F53F770"/>
    <w:rsid w:val="A378F2BE"/>
    <w:rsid w:val="AFCF2856"/>
    <w:rsid w:val="B87F3780"/>
    <w:rsid w:val="B94D3714"/>
    <w:rsid w:val="BFDC636B"/>
    <w:rsid w:val="BFFF58FD"/>
    <w:rsid w:val="C7F72F16"/>
    <w:rsid w:val="CAF9A38E"/>
    <w:rsid w:val="DDFF7F79"/>
    <w:rsid w:val="DEE752AF"/>
    <w:rsid w:val="DF3CE2E5"/>
    <w:rsid w:val="DFED76EB"/>
    <w:rsid w:val="DFFE15DF"/>
    <w:rsid w:val="E3BF7CBD"/>
    <w:rsid w:val="EFEB1263"/>
    <w:rsid w:val="F5DA71CA"/>
    <w:rsid w:val="F7F9CB9C"/>
    <w:rsid w:val="FAFF7F00"/>
    <w:rsid w:val="FDB66539"/>
    <w:rsid w:val="FF7F5597"/>
    <w:rsid w:val="FFFFDA8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Calibr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1562</Words>
  <Characters>1623</Characters>
  <Lines>1</Lines>
  <Paragraphs>1</Paragraphs>
  <TotalTime>4</TotalTime>
  <ScaleCrop>false</ScaleCrop>
  <LinksUpToDate>false</LinksUpToDate>
  <CharactersWithSpaces>1665</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2026-07-28T08:48:00Z</dcterms:created>
  <dc:creator>Administrator</dc:creator>
  <cp:lastModifiedBy>黄敏君</cp:lastModifiedBy>
  <dcterms:modified xsi:type="dcterms:W3CDTF">2026-07-23T16:02:48Z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KSOTemplateDocerSaveRecord">
    <vt:lpwstr>eyJoZGlkIjoiOTEzZmU1OGUyZmUyNDgyMmQ5NGI5ZTA4NWNjZGRiYjciLCJ1c2VySWQiOiIxNTY1NDIxODU0In0=</vt:lpwstr>
  </property>
  <property fmtid="{D5CDD505-2E9C-101B-9397-08002B2CF9AE}" pid="4" name="ICV">
    <vt:lpwstr>2F69C71E8D3543D4BCDF98B86B511FEE_12</vt:lpwstr>
  </property>
</Properties>
</file>