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CA761B" w14:textId="77777777" w:rsidR="001335D4" w:rsidRDefault="00D53FBF">
      <w:pPr>
        <w:jc w:val="center"/>
        <w:rPr>
          <w:rFonts w:ascii="宋体" w:eastAsia="宋体" w:hAnsi="宋体"/>
          <w:b/>
          <w:bCs/>
          <w:sz w:val="32"/>
          <w:szCs w:val="32"/>
        </w:rPr>
      </w:pPr>
      <w:r>
        <w:rPr>
          <w:rFonts w:ascii="宋体" w:eastAsia="宋体" w:hAnsi="宋体" w:hint="eastAsia"/>
          <w:b/>
          <w:bCs/>
          <w:sz w:val="32"/>
          <w:szCs w:val="32"/>
        </w:rPr>
        <w:t>广医附属番禺中心医院LIS、输血、血透系统维护服务项目</w:t>
      </w:r>
    </w:p>
    <w:p w14:paraId="28797585" w14:textId="77777777" w:rsidR="001335D4" w:rsidRDefault="00D53FBF">
      <w:pPr>
        <w:jc w:val="center"/>
        <w:rPr>
          <w:rFonts w:ascii="宋体" w:eastAsia="宋体" w:hAnsi="宋体"/>
          <w:b/>
          <w:sz w:val="24"/>
          <w:szCs w:val="24"/>
        </w:rPr>
      </w:pPr>
      <w:r>
        <w:rPr>
          <w:rFonts w:ascii="宋体" w:eastAsia="宋体" w:hAnsi="宋体" w:hint="eastAsia"/>
          <w:b/>
          <w:bCs/>
          <w:sz w:val="32"/>
          <w:szCs w:val="32"/>
        </w:rPr>
        <w:t>用户</w:t>
      </w:r>
      <w:r>
        <w:rPr>
          <w:rFonts w:ascii="宋体" w:eastAsia="宋体" w:hAnsi="宋体"/>
          <w:b/>
          <w:bCs/>
          <w:sz w:val="32"/>
          <w:szCs w:val="32"/>
        </w:rPr>
        <w:t>需求书</w:t>
      </w:r>
    </w:p>
    <w:p w14:paraId="7791E477" w14:textId="4BFDECF7" w:rsidR="001335D4" w:rsidRDefault="001335D4">
      <w:pPr>
        <w:rPr>
          <w:rFonts w:ascii="宋体" w:eastAsia="宋体" w:hAnsi="宋体"/>
          <w:sz w:val="24"/>
          <w:szCs w:val="24"/>
        </w:rPr>
      </w:pPr>
    </w:p>
    <w:p w14:paraId="67789DEA" w14:textId="77777777" w:rsidR="00D53FBF" w:rsidRDefault="00D53FBF">
      <w:pPr>
        <w:rPr>
          <w:rFonts w:ascii="宋体" w:eastAsia="宋体" w:hAnsi="宋体"/>
          <w:sz w:val="24"/>
          <w:szCs w:val="24"/>
        </w:rPr>
      </w:pPr>
    </w:p>
    <w:p w14:paraId="0D73B3BE" w14:textId="77777777" w:rsidR="001335D4" w:rsidRDefault="00D53FBF">
      <w:pPr>
        <w:pStyle w:val="a9"/>
        <w:numPr>
          <w:ilvl w:val="0"/>
          <w:numId w:val="1"/>
        </w:numPr>
        <w:ind w:firstLineChars="0"/>
        <w:rPr>
          <w:rFonts w:ascii="宋体" w:eastAsia="宋体" w:hAnsi="宋体"/>
          <w:b/>
          <w:sz w:val="24"/>
          <w:szCs w:val="24"/>
        </w:rPr>
      </w:pPr>
      <w:r>
        <w:rPr>
          <w:rFonts w:ascii="宋体" w:eastAsia="宋体" w:hAnsi="宋体" w:hint="eastAsia"/>
          <w:b/>
          <w:sz w:val="24"/>
          <w:szCs w:val="24"/>
        </w:rPr>
        <w:t>采购清单及预算</w:t>
      </w:r>
    </w:p>
    <w:p w14:paraId="21844A46" w14:textId="77777777" w:rsidR="001335D4" w:rsidRDefault="001335D4">
      <w:pPr>
        <w:pStyle w:val="a9"/>
        <w:ind w:firstLineChars="0" w:firstLine="0"/>
        <w:rPr>
          <w:rFonts w:ascii="宋体" w:eastAsia="宋体" w:hAnsi="宋体"/>
          <w:b/>
          <w:sz w:val="24"/>
          <w:szCs w:val="24"/>
        </w:rPr>
      </w:pPr>
    </w:p>
    <w:p w14:paraId="278A653F" w14:textId="77777777" w:rsidR="001335D4" w:rsidRDefault="00D53FBF">
      <w:pPr>
        <w:pStyle w:val="a9"/>
        <w:numPr>
          <w:ilvl w:val="0"/>
          <w:numId w:val="2"/>
        </w:numPr>
        <w:ind w:firstLineChars="0"/>
        <w:rPr>
          <w:rFonts w:ascii="宋体" w:eastAsia="宋体" w:hAnsi="宋体"/>
          <w:sz w:val="24"/>
          <w:szCs w:val="24"/>
        </w:rPr>
      </w:pPr>
      <w:r>
        <w:rPr>
          <w:rFonts w:ascii="宋体" w:eastAsia="宋体" w:hAnsi="宋体" w:hint="eastAsia"/>
          <w:sz w:val="24"/>
          <w:szCs w:val="24"/>
        </w:rPr>
        <w:t>广医附属番禺中心医院</w:t>
      </w:r>
      <w:r>
        <w:rPr>
          <w:rFonts w:ascii="宋体" w:eastAsia="宋体" w:hAnsi="宋体"/>
          <w:sz w:val="24"/>
          <w:szCs w:val="24"/>
        </w:rPr>
        <w:t>LIS、输血、血透系统维护服务</w:t>
      </w:r>
    </w:p>
    <w:tbl>
      <w:tblPr>
        <w:tblpPr w:leftFromText="180" w:rightFromText="180" w:vertAnchor="text" w:tblpY="1"/>
        <w:tblOverlap w:val="never"/>
        <w:tblW w:w="8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1831"/>
        <w:gridCol w:w="1327"/>
        <w:gridCol w:w="702"/>
        <w:gridCol w:w="774"/>
        <w:gridCol w:w="940"/>
        <w:gridCol w:w="1210"/>
        <w:gridCol w:w="1213"/>
      </w:tblGrid>
      <w:tr w:rsidR="001335D4" w14:paraId="74CD29AF" w14:textId="77777777">
        <w:trPr>
          <w:trHeight w:val="300"/>
        </w:trPr>
        <w:tc>
          <w:tcPr>
            <w:tcW w:w="719" w:type="dxa"/>
            <w:shd w:val="clear" w:color="auto" w:fill="auto"/>
            <w:noWrap/>
            <w:vAlign w:val="center"/>
          </w:tcPr>
          <w:p w14:paraId="38C48BB7" w14:textId="77777777" w:rsidR="001335D4" w:rsidRDefault="00D53FBF">
            <w:pPr>
              <w:jc w:val="center"/>
              <w:rPr>
                <w:rFonts w:ascii="宋体" w:eastAsia="宋体" w:hAnsi="宋体"/>
                <w:sz w:val="24"/>
                <w:szCs w:val="24"/>
              </w:rPr>
            </w:pPr>
            <w:r>
              <w:rPr>
                <w:rFonts w:ascii="宋体" w:eastAsia="宋体" w:hAnsi="宋体" w:hint="eastAsia"/>
                <w:sz w:val="24"/>
                <w:szCs w:val="24"/>
              </w:rPr>
              <w:t>序号</w:t>
            </w:r>
          </w:p>
        </w:tc>
        <w:tc>
          <w:tcPr>
            <w:tcW w:w="1831" w:type="dxa"/>
            <w:shd w:val="clear" w:color="auto" w:fill="auto"/>
            <w:noWrap/>
            <w:vAlign w:val="center"/>
          </w:tcPr>
          <w:p w14:paraId="7721CC3E" w14:textId="77777777" w:rsidR="001335D4" w:rsidRDefault="00D53FBF">
            <w:pPr>
              <w:jc w:val="center"/>
              <w:rPr>
                <w:rFonts w:ascii="宋体" w:eastAsia="宋体" w:hAnsi="宋体"/>
                <w:sz w:val="24"/>
                <w:szCs w:val="24"/>
              </w:rPr>
            </w:pPr>
            <w:r>
              <w:rPr>
                <w:rFonts w:ascii="宋体" w:eastAsia="宋体" w:hAnsi="宋体" w:hint="eastAsia"/>
                <w:sz w:val="24"/>
                <w:szCs w:val="24"/>
              </w:rPr>
              <w:t>项目名称</w:t>
            </w:r>
          </w:p>
        </w:tc>
        <w:tc>
          <w:tcPr>
            <w:tcW w:w="1327" w:type="dxa"/>
            <w:shd w:val="clear" w:color="auto" w:fill="auto"/>
            <w:noWrap/>
            <w:vAlign w:val="center"/>
          </w:tcPr>
          <w:p w14:paraId="3F96F85D" w14:textId="77777777" w:rsidR="001335D4" w:rsidRDefault="00D53FBF">
            <w:pPr>
              <w:jc w:val="center"/>
              <w:rPr>
                <w:rFonts w:ascii="宋体" w:eastAsia="宋体" w:hAnsi="宋体"/>
                <w:sz w:val="24"/>
                <w:szCs w:val="24"/>
              </w:rPr>
            </w:pPr>
            <w:r>
              <w:rPr>
                <w:rFonts w:ascii="宋体" w:eastAsia="宋体" w:hAnsi="宋体" w:hint="eastAsia"/>
                <w:sz w:val="24"/>
                <w:szCs w:val="24"/>
              </w:rPr>
              <w:t>规格型号</w:t>
            </w:r>
          </w:p>
        </w:tc>
        <w:tc>
          <w:tcPr>
            <w:tcW w:w="702" w:type="dxa"/>
            <w:shd w:val="clear" w:color="auto" w:fill="auto"/>
            <w:noWrap/>
            <w:vAlign w:val="center"/>
          </w:tcPr>
          <w:p w14:paraId="11F96E1A" w14:textId="77777777" w:rsidR="001335D4" w:rsidRDefault="00D53FBF">
            <w:pPr>
              <w:jc w:val="center"/>
              <w:rPr>
                <w:rFonts w:ascii="宋体" w:eastAsia="宋体" w:hAnsi="宋体"/>
                <w:sz w:val="24"/>
                <w:szCs w:val="24"/>
              </w:rPr>
            </w:pPr>
            <w:r>
              <w:rPr>
                <w:rFonts w:ascii="宋体" w:eastAsia="宋体" w:hAnsi="宋体" w:hint="eastAsia"/>
                <w:sz w:val="24"/>
                <w:szCs w:val="24"/>
              </w:rPr>
              <w:t>单位</w:t>
            </w:r>
          </w:p>
        </w:tc>
        <w:tc>
          <w:tcPr>
            <w:tcW w:w="774" w:type="dxa"/>
            <w:shd w:val="clear" w:color="auto" w:fill="auto"/>
            <w:noWrap/>
            <w:vAlign w:val="center"/>
          </w:tcPr>
          <w:p w14:paraId="30F05A4B" w14:textId="77777777" w:rsidR="001335D4" w:rsidRDefault="00D53FBF">
            <w:pPr>
              <w:jc w:val="center"/>
              <w:rPr>
                <w:rFonts w:ascii="宋体" w:eastAsia="宋体" w:hAnsi="宋体"/>
                <w:sz w:val="24"/>
                <w:szCs w:val="24"/>
              </w:rPr>
            </w:pPr>
            <w:r>
              <w:rPr>
                <w:rFonts w:ascii="宋体" w:eastAsia="宋体" w:hAnsi="宋体" w:hint="eastAsia"/>
                <w:sz w:val="24"/>
                <w:szCs w:val="24"/>
              </w:rPr>
              <w:t>数量</w:t>
            </w:r>
          </w:p>
        </w:tc>
        <w:tc>
          <w:tcPr>
            <w:tcW w:w="940" w:type="dxa"/>
            <w:shd w:val="clear" w:color="auto" w:fill="auto"/>
            <w:noWrap/>
            <w:vAlign w:val="center"/>
          </w:tcPr>
          <w:p w14:paraId="51706B30" w14:textId="77777777" w:rsidR="001335D4" w:rsidRDefault="00D53FBF">
            <w:pPr>
              <w:jc w:val="center"/>
              <w:rPr>
                <w:rFonts w:ascii="宋体" w:eastAsia="宋体" w:hAnsi="宋体"/>
                <w:sz w:val="24"/>
                <w:szCs w:val="24"/>
              </w:rPr>
            </w:pPr>
            <w:r>
              <w:rPr>
                <w:rFonts w:ascii="宋体" w:eastAsia="宋体" w:hAnsi="宋体" w:hint="eastAsia"/>
                <w:sz w:val="24"/>
                <w:szCs w:val="24"/>
              </w:rPr>
              <w:t>品牌</w:t>
            </w:r>
          </w:p>
        </w:tc>
        <w:tc>
          <w:tcPr>
            <w:tcW w:w="1210" w:type="dxa"/>
            <w:shd w:val="clear" w:color="auto" w:fill="auto"/>
            <w:noWrap/>
            <w:vAlign w:val="center"/>
          </w:tcPr>
          <w:p w14:paraId="10C1339F" w14:textId="77777777" w:rsidR="001335D4" w:rsidRDefault="00D53FBF">
            <w:pPr>
              <w:jc w:val="center"/>
              <w:rPr>
                <w:rFonts w:ascii="宋体" w:eastAsia="宋体" w:hAnsi="宋体"/>
                <w:sz w:val="24"/>
                <w:szCs w:val="24"/>
              </w:rPr>
            </w:pPr>
            <w:r>
              <w:rPr>
                <w:rFonts w:ascii="宋体" w:eastAsia="宋体" w:hAnsi="宋体" w:hint="eastAsia"/>
                <w:sz w:val="24"/>
                <w:szCs w:val="24"/>
              </w:rPr>
              <w:t>预算单价（万元）</w:t>
            </w:r>
          </w:p>
        </w:tc>
        <w:tc>
          <w:tcPr>
            <w:tcW w:w="1213" w:type="dxa"/>
            <w:vAlign w:val="center"/>
          </w:tcPr>
          <w:p w14:paraId="547EE4F9" w14:textId="77777777" w:rsidR="001335D4" w:rsidRDefault="00D53FBF">
            <w:pPr>
              <w:jc w:val="center"/>
              <w:rPr>
                <w:rFonts w:ascii="宋体" w:eastAsia="宋体" w:hAnsi="宋体"/>
                <w:sz w:val="24"/>
                <w:szCs w:val="24"/>
              </w:rPr>
            </w:pPr>
            <w:r>
              <w:rPr>
                <w:rFonts w:ascii="宋体" w:eastAsia="宋体" w:hAnsi="宋体" w:hint="eastAsia"/>
                <w:sz w:val="24"/>
                <w:szCs w:val="24"/>
              </w:rPr>
              <w:t>小计</w:t>
            </w:r>
          </w:p>
          <w:p w14:paraId="6E5B7F17" w14:textId="77777777" w:rsidR="001335D4" w:rsidRDefault="00D53FBF">
            <w:pPr>
              <w:jc w:val="center"/>
              <w:rPr>
                <w:rFonts w:ascii="宋体" w:eastAsia="宋体" w:hAnsi="宋体"/>
                <w:sz w:val="24"/>
                <w:szCs w:val="24"/>
              </w:rPr>
            </w:pPr>
            <w:r>
              <w:rPr>
                <w:rFonts w:ascii="宋体" w:eastAsia="宋体" w:hAnsi="宋体" w:hint="eastAsia"/>
                <w:sz w:val="24"/>
                <w:szCs w:val="24"/>
              </w:rPr>
              <w:t>（万元）</w:t>
            </w:r>
          </w:p>
        </w:tc>
      </w:tr>
      <w:tr w:rsidR="001335D4" w14:paraId="207113C2" w14:textId="77777777">
        <w:trPr>
          <w:trHeight w:val="300"/>
        </w:trPr>
        <w:tc>
          <w:tcPr>
            <w:tcW w:w="719" w:type="dxa"/>
            <w:shd w:val="clear" w:color="auto" w:fill="auto"/>
            <w:noWrap/>
            <w:vAlign w:val="center"/>
          </w:tcPr>
          <w:p w14:paraId="332A7F8E" w14:textId="0FC19B36" w:rsidR="001335D4" w:rsidRDefault="00D13285" w:rsidP="00D13285">
            <w:pPr>
              <w:rPr>
                <w:rFonts w:ascii="宋体" w:eastAsia="宋体" w:hAnsi="宋体"/>
                <w:sz w:val="24"/>
                <w:szCs w:val="24"/>
              </w:rPr>
            </w:pPr>
            <w:r>
              <w:rPr>
                <w:rFonts w:ascii="宋体" w:eastAsia="宋体" w:hAnsi="宋体" w:hint="eastAsia"/>
                <w:sz w:val="24"/>
                <w:szCs w:val="24"/>
              </w:rPr>
              <w:t>（1）</w:t>
            </w:r>
          </w:p>
        </w:tc>
        <w:tc>
          <w:tcPr>
            <w:tcW w:w="1831" w:type="dxa"/>
            <w:shd w:val="clear" w:color="auto" w:fill="auto"/>
            <w:noWrap/>
            <w:vAlign w:val="center"/>
          </w:tcPr>
          <w:p w14:paraId="4F5A368F" w14:textId="77777777" w:rsidR="001335D4" w:rsidRDefault="00D53FBF">
            <w:pPr>
              <w:jc w:val="center"/>
              <w:rPr>
                <w:rFonts w:ascii="宋体" w:eastAsia="宋体" w:hAnsi="宋体"/>
                <w:sz w:val="24"/>
                <w:szCs w:val="24"/>
              </w:rPr>
            </w:pPr>
            <w:r>
              <w:rPr>
                <w:rFonts w:ascii="宋体" w:eastAsia="宋体" w:hAnsi="宋体" w:hint="eastAsia"/>
                <w:sz w:val="24"/>
                <w:szCs w:val="24"/>
              </w:rPr>
              <w:t>LIS系统</w:t>
            </w:r>
          </w:p>
        </w:tc>
        <w:tc>
          <w:tcPr>
            <w:tcW w:w="1327" w:type="dxa"/>
            <w:shd w:val="clear" w:color="auto" w:fill="auto"/>
            <w:noWrap/>
            <w:vAlign w:val="center"/>
          </w:tcPr>
          <w:p w14:paraId="65458525" w14:textId="77777777" w:rsidR="001335D4" w:rsidRDefault="00D53FBF">
            <w:pPr>
              <w:jc w:val="center"/>
              <w:rPr>
                <w:rFonts w:ascii="宋体" w:eastAsia="宋体" w:hAnsi="宋体"/>
                <w:sz w:val="24"/>
                <w:szCs w:val="24"/>
              </w:rPr>
            </w:pPr>
            <w:r>
              <w:rPr>
                <w:rFonts w:ascii="宋体" w:eastAsia="宋体" w:hAnsi="宋体" w:hint="eastAsia"/>
                <w:sz w:val="24"/>
                <w:szCs w:val="24"/>
              </w:rPr>
              <w:t>V5.0</w:t>
            </w:r>
          </w:p>
        </w:tc>
        <w:tc>
          <w:tcPr>
            <w:tcW w:w="702" w:type="dxa"/>
            <w:vMerge w:val="restart"/>
            <w:shd w:val="clear" w:color="auto" w:fill="auto"/>
            <w:noWrap/>
            <w:vAlign w:val="center"/>
          </w:tcPr>
          <w:p w14:paraId="38998641" w14:textId="77777777" w:rsidR="001335D4" w:rsidRDefault="001335D4">
            <w:pPr>
              <w:jc w:val="center"/>
              <w:rPr>
                <w:rFonts w:ascii="宋体" w:eastAsia="宋体" w:hAnsi="宋体"/>
                <w:sz w:val="24"/>
                <w:szCs w:val="24"/>
              </w:rPr>
            </w:pPr>
          </w:p>
          <w:p w14:paraId="5B762EED" w14:textId="77777777" w:rsidR="001335D4" w:rsidRDefault="00D53FBF">
            <w:pPr>
              <w:jc w:val="center"/>
              <w:rPr>
                <w:rFonts w:ascii="宋体" w:eastAsia="宋体" w:hAnsi="宋体"/>
                <w:sz w:val="24"/>
                <w:szCs w:val="24"/>
              </w:rPr>
            </w:pPr>
            <w:r>
              <w:rPr>
                <w:rFonts w:ascii="宋体" w:eastAsia="宋体" w:hAnsi="宋体" w:hint="eastAsia"/>
                <w:sz w:val="24"/>
                <w:szCs w:val="24"/>
              </w:rPr>
              <w:t>年</w:t>
            </w:r>
          </w:p>
          <w:p w14:paraId="2E436AD8" w14:textId="77777777" w:rsidR="001335D4" w:rsidRDefault="001335D4">
            <w:pPr>
              <w:jc w:val="center"/>
              <w:rPr>
                <w:rFonts w:ascii="宋体" w:eastAsia="宋体" w:hAnsi="宋体"/>
                <w:sz w:val="24"/>
                <w:szCs w:val="24"/>
              </w:rPr>
            </w:pPr>
          </w:p>
        </w:tc>
        <w:tc>
          <w:tcPr>
            <w:tcW w:w="774" w:type="dxa"/>
            <w:vMerge w:val="restart"/>
            <w:shd w:val="clear" w:color="auto" w:fill="auto"/>
            <w:noWrap/>
            <w:vAlign w:val="center"/>
          </w:tcPr>
          <w:p w14:paraId="7838D131" w14:textId="77777777" w:rsidR="001335D4" w:rsidRDefault="00D53FBF">
            <w:pPr>
              <w:jc w:val="center"/>
              <w:rPr>
                <w:rFonts w:ascii="宋体" w:eastAsia="宋体" w:hAnsi="宋体"/>
                <w:sz w:val="24"/>
                <w:szCs w:val="24"/>
              </w:rPr>
            </w:pPr>
            <w:r>
              <w:rPr>
                <w:rFonts w:ascii="宋体" w:eastAsia="宋体" w:hAnsi="宋体" w:hint="eastAsia"/>
                <w:sz w:val="24"/>
                <w:szCs w:val="24"/>
              </w:rPr>
              <w:t>1</w:t>
            </w:r>
          </w:p>
        </w:tc>
        <w:tc>
          <w:tcPr>
            <w:tcW w:w="940" w:type="dxa"/>
            <w:shd w:val="clear" w:color="auto" w:fill="auto"/>
            <w:noWrap/>
            <w:vAlign w:val="center"/>
          </w:tcPr>
          <w:p w14:paraId="660F20BF" w14:textId="77777777" w:rsidR="001335D4" w:rsidRDefault="00D53FBF">
            <w:pPr>
              <w:jc w:val="center"/>
              <w:rPr>
                <w:rFonts w:ascii="宋体" w:eastAsia="宋体" w:hAnsi="宋体"/>
                <w:sz w:val="24"/>
                <w:szCs w:val="24"/>
              </w:rPr>
            </w:pPr>
            <w:r>
              <w:rPr>
                <w:rFonts w:ascii="宋体" w:eastAsia="宋体" w:hAnsi="宋体" w:hint="eastAsia"/>
                <w:sz w:val="24"/>
                <w:szCs w:val="24"/>
              </w:rPr>
              <w:t>杏和</w:t>
            </w:r>
          </w:p>
        </w:tc>
        <w:tc>
          <w:tcPr>
            <w:tcW w:w="1210" w:type="dxa"/>
            <w:vMerge w:val="restart"/>
            <w:shd w:val="clear" w:color="auto" w:fill="auto"/>
            <w:noWrap/>
            <w:vAlign w:val="center"/>
          </w:tcPr>
          <w:p w14:paraId="74C2CD6A" w14:textId="77777777" w:rsidR="001335D4" w:rsidRDefault="00D53FBF">
            <w:pPr>
              <w:jc w:val="center"/>
              <w:rPr>
                <w:rFonts w:ascii="宋体" w:eastAsia="宋体" w:hAnsi="宋体"/>
                <w:sz w:val="24"/>
                <w:szCs w:val="24"/>
              </w:rPr>
            </w:pPr>
            <w:r>
              <w:rPr>
                <w:rFonts w:ascii="宋体" w:eastAsia="宋体" w:hAnsi="宋体" w:hint="eastAsia"/>
                <w:sz w:val="24"/>
                <w:szCs w:val="24"/>
              </w:rPr>
              <w:t>22</w:t>
            </w:r>
          </w:p>
        </w:tc>
        <w:tc>
          <w:tcPr>
            <w:tcW w:w="1213" w:type="dxa"/>
            <w:vAlign w:val="center"/>
          </w:tcPr>
          <w:p w14:paraId="62169BF0" w14:textId="77777777" w:rsidR="001335D4" w:rsidRDefault="00D53FBF">
            <w:pPr>
              <w:jc w:val="center"/>
              <w:rPr>
                <w:rFonts w:ascii="宋体" w:eastAsia="宋体" w:hAnsi="宋体"/>
                <w:sz w:val="24"/>
                <w:szCs w:val="24"/>
              </w:rPr>
            </w:pPr>
            <w:r>
              <w:rPr>
                <w:rFonts w:ascii="宋体" w:eastAsia="宋体" w:hAnsi="宋体" w:hint="eastAsia"/>
                <w:sz w:val="24"/>
                <w:szCs w:val="24"/>
              </w:rPr>
              <w:t>12</w:t>
            </w:r>
          </w:p>
        </w:tc>
      </w:tr>
      <w:tr w:rsidR="001335D4" w14:paraId="5DEF4A20" w14:textId="77777777">
        <w:trPr>
          <w:trHeight w:val="300"/>
        </w:trPr>
        <w:tc>
          <w:tcPr>
            <w:tcW w:w="719" w:type="dxa"/>
            <w:shd w:val="clear" w:color="auto" w:fill="auto"/>
            <w:noWrap/>
            <w:vAlign w:val="center"/>
          </w:tcPr>
          <w:p w14:paraId="65839CC1" w14:textId="7A2F2807" w:rsidR="001335D4" w:rsidRDefault="00D13285" w:rsidP="00D13285">
            <w:pPr>
              <w:rPr>
                <w:rFonts w:ascii="宋体" w:eastAsia="宋体" w:hAnsi="宋体"/>
                <w:sz w:val="24"/>
                <w:szCs w:val="24"/>
              </w:rPr>
            </w:pPr>
            <w:r>
              <w:rPr>
                <w:rFonts w:ascii="宋体" w:eastAsia="宋体" w:hAnsi="宋体" w:hint="eastAsia"/>
                <w:sz w:val="24"/>
                <w:szCs w:val="24"/>
              </w:rPr>
              <w:t>（</w:t>
            </w:r>
            <w:r w:rsidR="00D53FBF">
              <w:rPr>
                <w:rFonts w:ascii="宋体" w:eastAsia="宋体" w:hAnsi="宋体" w:hint="eastAsia"/>
                <w:sz w:val="24"/>
                <w:szCs w:val="24"/>
              </w:rPr>
              <w:t>2</w:t>
            </w:r>
            <w:r>
              <w:rPr>
                <w:rFonts w:ascii="宋体" w:eastAsia="宋体" w:hAnsi="宋体" w:hint="eastAsia"/>
                <w:sz w:val="24"/>
                <w:szCs w:val="24"/>
              </w:rPr>
              <w:t>）</w:t>
            </w:r>
          </w:p>
        </w:tc>
        <w:tc>
          <w:tcPr>
            <w:tcW w:w="1831" w:type="dxa"/>
            <w:shd w:val="clear" w:color="auto" w:fill="auto"/>
            <w:noWrap/>
            <w:vAlign w:val="center"/>
          </w:tcPr>
          <w:p w14:paraId="6A821583" w14:textId="77777777" w:rsidR="001335D4" w:rsidRDefault="00D53FBF">
            <w:pPr>
              <w:jc w:val="center"/>
              <w:rPr>
                <w:rFonts w:ascii="宋体" w:eastAsia="宋体" w:hAnsi="宋体"/>
                <w:sz w:val="24"/>
                <w:szCs w:val="24"/>
              </w:rPr>
            </w:pPr>
            <w:r>
              <w:rPr>
                <w:rFonts w:ascii="宋体" w:eastAsia="宋体" w:hAnsi="宋体" w:hint="eastAsia"/>
                <w:sz w:val="24"/>
                <w:szCs w:val="24"/>
              </w:rPr>
              <w:t>输血管理系统</w:t>
            </w:r>
          </w:p>
        </w:tc>
        <w:tc>
          <w:tcPr>
            <w:tcW w:w="1327" w:type="dxa"/>
            <w:shd w:val="clear" w:color="auto" w:fill="auto"/>
            <w:noWrap/>
            <w:vAlign w:val="center"/>
          </w:tcPr>
          <w:p w14:paraId="65B41256" w14:textId="77777777" w:rsidR="001335D4" w:rsidRDefault="00D53FBF">
            <w:pPr>
              <w:jc w:val="center"/>
              <w:rPr>
                <w:rFonts w:ascii="宋体" w:eastAsia="宋体" w:hAnsi="宋体"/>
                <w:sz w:val="24"/>
                <w:szCs w:val="24"/>
              </w:rPr>
            </w:pPr>
            <w:r>
              <w:rPr>
                <w:rFonts w:ascii="宋体" w:eastAsia="宋体" w:hAnsi="宋体" w:hint="eastAsia"/>
                <w:sz w:val="24"/>
                <w:szCs w:val="24"/>
              </w:rPr>
              <w:t>V5.0</w:t>
            </w:r>
          </w:p>
        </w:tc>
        <w:tc>
          <w:tcPr>
            <w:tcW w:w="702" w:type="dxa"/>
            <w:vMerge/>
            <w:shd w:val="clear" w:color="auto" w:fill="auto"/>
            <w:noWrap/>
            <w:vAlign w:val="center"/>
          </w:tcPr>
          <w:p w14:paraId="702E0910" w14:textId="77777777" w:rsidR="001335D4" w:rsidRDefault="001335D4">
            <w:pPr>
              <w:jc w:val="center"/>
              <w:rPr>
                <w:rFonts w:ascii="宋体" w:eastAsia="宋体" w:hAnsi="宋体"/>
                <w:sz w:val="24"/>
                <w:szCs w:val="24"/>
              </w:rPr>
            </w:pPr>
          </w:p>
        </w:tc>
        <w:tc>
          <w:tcPr>
            <w:tcW w:w="774" w:type="dxa"/>
            <w:vMerge/>
            <w:shd w:val="clear" w:color="auto" w:fill="auto"/>
            <w:noWrap/>
            <w:vAlign w:val="center"/>
          </w:tcPr>
          <w:p w14:paraId="63BD3340" w14:textId="77777777" w:rsidR="001335D4" w:rsidRDefault="001335D4">
            <w:pPr>
              <w:jc w:val="center"/>
              <w:rPr>
                <w:rFonts w:ascii="宋体" w:eastAsia="宋体" w:hAnsi="宋体"/>
                <w:sz w:val="24"/>
                <w:szCs w:val="24"/>
              </w:rPr>
            </w:pPr>
          </w:p>
        </w:tc>
        <w:tc>
          <w:tcPr>
            <w:tcW w:w="940" w:type="dxa"/>
            <w:shd w:val="clear" w:color="auto" w:fill="auto"/>
            <w:noWrap/>
            <w:vAlign w:val="center"/>
          </w:tcPr>
          <w:p w14:paraId="6F169ADD" w14:textId="77777777" w:rsidR="001335D4" w:rsidRDefault="00D53FBF">
            <w:pPr>
              <w:jc w:val="center"/>
              <w:rPr>
                <w:rFonts w:ascii="宋体" w:eastAsia="宋体" w:hAnsi="宋体"/>
                <w:sz w:val="24"/>
                <w:szCs w:val="24"/>
              </w:rPr>
            </w:pPr>
            <w:r>
              <w:rPr>
                <w:rFonts w:ascii="宋体" w:eastAsia="宋体" w:hAnsi="宋体" w:hint="eastAsia"/>
                <w:sz w:val="24"/>
                <w:szCs w:val="24"/>
              </w:rPr>
              <w:t>杏和</w:t>
            </w:r>
          </w:p>
        </w:tc>
        <w:tc>
          <w:tcPr>
            <w:tcW w:w="1210" w:type="dxa"/>
            <w:vMerge/>
            <w:shd w:val="clear" w:color="auto" w:fill="auto"/>
            <w:noWrap/>
            <w:vAlign w:val="center"/>
          </w:tcPr>
          <w:p w14:paraId="22AD3BF1" w14:textId="77777777" w:rsidR="001335D4" w:rsidRDefault="001335D4">
            <w:pPr>
              <w:jc w:val="center"/>
              <w:rPr>
                <w:rFonts w:ascii="宋体" w:eastAsia="宋体" w:hAnsi="宋体"/>
                <w:sz w:val="24"/>
                <w:szCs w:val="24"/>
              </w:rPr>
            </w:pPr>
          </w:p>
        </w:tc>
        <w:tc>
          <w:tcPr>
            <w:tcW w:w="1213" w:type="dxa"/>
            <w:vAlign w:val="center"/>
          </w:tcPr>
          <w:p w14:paraId="164ACE9A" w14:textId="77777777" w:rsidR="001335D4" w:rsidRDefault="00D53FBF">
            <w:pPr>
              <w:jc w:val="center"/>
              <w:rPr>
                <w:rFonts w:ascii="宋体" w:eastAsia="宋体" w:hAnsi="宋体"/>
                <w:sz w:val="24"/>
                <w:szCs w:val="24"/>
              </w:rPr>
            </w:pPr>
            <w:r>
              <w:rPr>
                <w:rFonts w:ascii="宋体" w:eastAsia="宋体" w:hAnsi="宋体" w:hint="eastAsia"/>
                <w:sz w:val="24"/>
                <w:szCs w:val="24"/>
              </w:rPr>
              <w:t>4</w:t>
            </w:r>
          </w:p>
        </w:tc>
      </w:tr>
      <w:tr w:rsidR="001335D4" w14:paraId="2960846C" w14:textId="77777777">
        <w:trPr>
          <w:trHeight w:val="361"/>
        </w:trPr>
        <w:tc>
          <w:tcPr>
            <w:tcW w:w="719" w:type="dxa"/>
            <w:shd w:val="clear" w:color="auto" w:fill="auto"/>
            <w:noWrap/>
            <w:vAlign w:val="center"/>
          </w:tcPr>
          <w:p w14:paraId="1EC6E27A" w14:textId="1AA04BE6" w:rsidR="001335D4" w:rsidRDefault="00D13285" w:rsidP="00D13285">
            <w:pPr>
              <w:rPr>
                <w:rFonts w:ascii="宋体" w:eastAsia="宋体" w:hAnsi="宋体"/>
                <w:sz w:val="24"/>
                <w:szCs w:val="24"/>
              </w:rPr>
            </w:pPr>
            <w:r>
              <w:rPr>
                <w:rFonts w:ascii="宋体" w:eastAsia="宋体" w:hAnsi="宋体" w:hint="eastAsia"/>
                <w:sz w:val="24"/>
                <w:szCs w:val="24"/>
              </w:rPr>
              <w:t>（</w:t>
            </w:r>
            <w:r w:rsidR="00D53FBF">
              <w:rPr>
                <w:rFonts w:ascii="宋体" w:eastAsia="宋体" w:hAnsi="宋体" w:hint="eastAsia"/>
                <w:sz w:val="24"/>
                <w:szCs w:val="24"/>
              </w:rPr>
              <w:t>3</w:t>
            </w:r>
            <w:r>
              <w:rPr>
                <w:rFonts w:ascii="宋体" w:eastAsia="宋体" w:hAnsi="宋体" w:hint="eastAsia"/>
                <w:sz w:val="24"/>
                <w:szCs w:val="24"/>
              </w:rPr>
              <w:t>）</w:t>
            </w:r>
          </w:p>
        </w:tc>
        <w:tc>
          <w:tcPr>
            <w:tcW w:w="1831" w:type="dxa"/>
            <w:shd w:val="clear" w:color="auto" w:fill="auto"/>
            <w:noWrap/>
            <w:vAlign w:val="center"/>
          </w:tcPr>
          <w:p w14:paraId="3C90F923" w14:textId="77777777" w:rsidR="001335D4" w:rsidRDefault="00D53FBF">
            <w:pPr>
              <w:jc w:val="center"/>
              <w:rPr>
                <w:rFonts w:ascii="宋体" w:eastAsia="宋体" w:hAnsi="宋体"/>
                <w:sz w:val="24"/>
                <w:szCs w:val="24"/>
              </w:rPr>
            </w:pPr>
            <w:r>
              <w:rPr>
                <w:rFonts w:ascii="宋体" w:eastAsia="宋体" w:hAnsi="宋体" w:hint="eastAsia"/>
                <w:sz w:val="24"/>
                <w:szCs w:val="24"/>
              </w:rPr>
              <w:t>血透管理系统</w:t>
            </w:r>
          </w:p>
        </w:tc>
        <w:tc>
          <w:tcPr>
            <w:tcW w:w="1327" w:type="dxa"/>
            <w:shd w:val="clear" w:color="auto" w:fill="auto"/>
            <w:noWrap/>
            <w:vAlign w:val="center"/>
          </w:tcPr>
          <w:p w14:paraId="422CEF47" w14:textId="77777777" w:rsidR="001335D4" w:rsidRDefault="00D53FBF">
            <w:pPr>
              <w:jc w:val="center"/>
              <w:rPr>
                <w:rFonts w:ascii="宋体" w:eastAsia="宋体" w:hAnsi="宋体"/>
                <w:sz w:val="24"/>
                <w:szCs w:val="24"/>
              </w:rPr>
            </w:pPr>
            <w:r>
              <w:rPr>
                <w:rFonts w:ascii="宋体" w:eastAsia="宋体" w:hAnsi="宋体" w:hint="eastAsia"/>
                <w:sz w:val="24"/>
                <w:szCs w:val="24"/>
              </w:rPr>
              <w:t>V5.0</w:t>
            </w:r>
          </w:p>
        </w:tc>
        <w:tc>
          <w:tcPr>
            <w:tcW w:w="702" w:type="dxa"/>
            <w:vMerge/>
            <w:shd w:val="clear" w:color="auto" w:fill="auto"/>
            <w:noWrap/>
            <w:vAlign w:val="center"/>
          </w:tcPr>
          <w:p w14:paraId="71A3E2C8" w14:textId="77777777" w:rsidR="001335D4" w:rsidRDefault="001335D4">
            <w:pPr>
              <w:jc w:val="center"/>
              <w:rPr>
                <w:rFonts w:ascii="宋体" w:eastAsia="宋体" w:hAnsi="宋体"/>
                <w:sz w:val="24"/>
                <w:szCs w:val="24"/>
              </w:rPr>
            </w:pPr>
          </w:p>
        </w:tc>
        <w:tc>
          <w:tcPr>
            <w:tcW w:w="774" w:type="dxa"/>
            <w:vMerge/>
            <w:shd w:val="clear" w:color="auto" w:fill="auto"/>
            <w:noWrap/>
            <w:vAlign w:val="center"/>
          </w:tcPr>
          <w:p w14:paraId="7AE930B8" w14:textId="77777777" w:rsidR="001335D4" w:rsidRDefault="001335D4">
            <w:pPr>
              <w:jc w:val="center"/>
              <w:rPr>
                <w:rFonts w:ascii="宋体" w:eastAsia="宋体" w:hAnsi="宋体"/>
                <w:sz w:val="24"/>
                <w:szCs w:val="24"/>
              </w:rPr>
            </w:pPr>
          </w:p>
        </w:tc>
        <w:tc>
          <w:tcPr>
            <w:tcW w:w="940" w:type="dxa"/>
            <w:shd w:val="clear" w:color="auto" w:fill="auto"/>
            <w:noWrap/>
            <w:vAlign w:val="center"/>
          </w:tcPr>
          <w:p w14:paraId="11895F65" w14:textId="77777777" w:rsidR="001335D4" w:rsidRDefault="00D53FBF">
            <w:pPr>
              <w:jc w:val="center"/>
              <w:rPr>
                <w:rFonts w:ascii="宋体" w:eastAsia="宋体" w:hAnsi="宋体"/>
                <w:sz w:val="24"/>
                <w:szCs w:val="24"/>
              </w:rPr>
            </w:pPr>
            <w:r>
              <w:rPr>
                <w:rFonts w:ascii="宋体" w:eastAsia="宋体" w:hAnsi="宋体" w:hint="eastAsia"/>
                <w:sz w:val="24"/>
                <w:szCs w:val="24"/>
              </w:rPr>
              <w:t>杏和</w:t>
            </w:r>
          </w:p>
        </w:tc>
        <w:tc>
          <w:tcPr>
            <w:tcW w:w="1210" w:type="dxa"/>
            <w:vMerge/>
            <w:shd w:val="clear" w:color="auto" w:fill="auto"/>
            <w:noWrap/>
            <w:vAlign w:val="center"/>
          </w:tcPr>
          <w:p w14:paraId="7E4EB89A" w14:textId="77777777" w:rsidR="001335D4" w:rsidRDefault="001335D4">
            <w:pPr>
              <w:jc w:val="center"/>
              <w:rPr>
                <w:rFonts w:ascii="宋体" w:eastAsia="宋体" w:hAnsi="宋体"/>
                <w:sz w:val="24"/>
                <w:szCs w:val="24"/>
              </w:rPr>
            </w:pPr>
          </w:p>
        </w:tc>
        <w:tc>
          <w:tcPr>
            <w:tcW w:w="1213" w:type="dxa"/>
            <w:vAlign w:val="center"/>
          </w:tcPr>
          <w:p w14:paraId="3E040C53" w14:textId="77777777" w:rsidR="001335D4" w:rsidRDefault="00D53FBF">
            <w:pPr>
              <w:jc w:val="center"/>
              <w:rPr>
                <w:rFonts w:ascii="宋体" w:eastAsia="宋体" w:hAnsi="宋体"/>
                <w:sz w:val="24"/>
                <w:szCs w:val="24"/>
              </w:rPr>
            </w:pPr>
            <w:r>
              <w:rPr>
                <w:rFonts w:ascii="宋体" w:eastAsia="宋体" w:hAnsi="宋体" w:hint="eastAsia"/>
                <w:sz w:val="24"/>
                <w:szCs w:val="24"/>
              </w:rPr>
              <w:t>6</w:t>
            </w:r>
          </w:p>
        </w:tc>
      </w:tr>
      <w:tr w:rsidR="001335D4" w14:paraId="482D17EC" w14:textId="77777777">
        <w:trPr>
          <w:trHeight w:val="564"/>
        </w:trPr>
        <w:tc>
          <w:tcPr>
            <w:tcW w:w="8716" w:type="dxa"/>
            <w:gridSpan w:val="8"/>
            <w:shd w:val="clear" w:color="auto" w:fill="auto"/>
            <w:noWrap/>
            <w:vAlign w:val="center"/>
          </w:tcPr>
          <w:p w14:paraId="1AFE19C4" w14:textId="77777777" w:rsidR="001335D4" w:rsidRDefault="00D53FBF">
            <w:pPr>
              <w:jc w:val="center"/>
              <w:rPr>
                <w:rFonts w:ascii="宋体" w:eastAsia="宋体" w:hAnsi="宋体"/>
                <w:sz w:val="24"/>
                <w:szCs w:val="24"/>
              </w:rPr>
            </w:pPr>
            <w:r>
              <w:rPr>
                <w:rFonts w:ascii="宋体" w:eastAsia="宋体" w:hAnsi="宋体" w:hint="eastAsia"/>
                <w:sz w:val="24"/>
                <w:szCs w:val="24"/>
              </w:rPr>
              <w:t>合计（人民币）：</w:t>
            </w:r>
            <w:r>
              <w:rPr>
                <w:rFonts w:ascii="宋体" w:eastAsia="宋体" w:hAnsi="宋体" w:hint="eastAsia"/>
                <w:sz w:val="24"/>
                <w:szCs w:val="24"/>
                <w:u w:val="single"/>
              </w:rPr>
              <w:t>贰拾贰万元整</w:t>
            </w:r>
          </w:p>
        </w:tc>
      </w:tr>
    </w:tbl>
    <w:p w14:paraId="4B95B24C" w14:textId="77777777" w:rsidR="001335D4" w:rsidRDefault="00D53FBF">
      <w:pPr>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p>
    <w:p w14:paraId="145A9BAC" w14:textId="77777777" w:rsidR="001335D4" w:rsidRDefault="00D53FBF">
      <w:pPr>
        <w:ind w:firstLineChars="200" w:firstLine="480"/>
        <w:jc w:val="left"/>
        <w:rPr>
          <w:rFonts w:ascii="宋体" w:eastAsia="宋体" w:hAnsi="宋体"/>
          <w:sz w:val="24"/>
          <w:szCs w:val="24"/>
        </w:rPr>
      </w:pPr>
      <w:r>
        <w:rPr>
          <w:rFonts w:ascii="宋体" w:eastAsia="宋体" w:hAnsi="宋体" w:hint="eastAsia"/>
          <w:sz w:val="24"/>
          <w:szCs w:val="24"/>
        </w:rPr>
        <w:t>本项目报价包括但不仅于系统维护过程中对系统的调试、安装、运行、培训、接口管理、系统版本内升级、故障修复、人员费用、消耗材料、交通运输等维护服务期内发生的所有含税费用。</w:t>
      </w:r>
    </w:p>
    <w:p w14:paraId="666E993E" w14:textId="77777777" w:rsidR="001335D4" w:rsidRDefault="001335D4">
      <w:pPr>
        <w:jc w:val="left"/>
        <w:rPr>
          <w:rFonts w:ascii="宋体" w:eastAsia="宋体" w:hAnsi="宋体"/>
          <w:sz w:val="24"/>
          <w:szCs w:val="24"/>
        </w:rPr>
      </w:pPr>
    </w:p>
    <w:p w14:paraId="76615462" w14:textId="77777777" w:rsidR="001335D4" w:rsidRDefault="00D53FBF">
      <w:pPr>
        <w:pStyle w:val="a9"/>
        <w:numPr>
          <w:ilvl w:val="0"/>
          <w:numId w:val="1"/>
        </w:numPr>
        <w:ind w:firstLineChars="0"/>
        <w:jc w:val="left"/>
        <w:rPr>
          <w:rFonts w:ascii="宋体" w:eastAsia="宋体" w:hAnsi="宋体"/>
          <w:b/>
          <w:sz w:val="24"/>
          <w:szCs w:val="24"/>
        </w:rPr>
      </w:pPr>
      <w:r>
        <w:rPr>
          <w:rFonts w:ascii="宋体" w:eastAsia="宋体" w:hAnsi="宋体" w:hint="eastAsia"/>
          <w:b/>
          <w:sz w:val="24"/>
          <w:szCs w:val="24"/>
        </w:rPr>
        <w:t>服务内容</w:t>
      </w:r>
    </w:p>
    <w:p w14:paraId="6B55F086" w14:textId="77777777" w:rsidR="001335D4" w:rsidRDefault="001335D4">
      <w:pPr>
        <w:pStyle w:val="a9"/>
        <w:ind w:left="480" w:firstLineChars="0" w:firstLine="0"/>
        <w:jc w:val="left"/>
        <w:rPr>
          <w:rFonts w:ascii="宋体" w:eastAsia="宋体" w:hAnsi="宋体"/>
          <w:sz w:val="24"/>
          <w:szCs w:val="24"/>
        </w:rPr>
      </w:pPr>
    </w:p>
    <w:p w14:paraId="0AEFFF42" w14:textId="77777777" w:rsidR="001335D4" w:rsidRDefault="00D53FBF">
      <w:pPr>
        <w:pStyle w:val="a9"/>
        <w:numPr>
          <w:ilvl w:val="0"/>
          <w:numId w:val="3"/>
        </w:numPr>
        <w:ind w:firstLineChars="0"/>
        <w:jc w:val="left"/>
        <w:rPr>
          <w:rFonts w:ascii="宋体" w:eastAsia="宋体" w:hAnsi="宋体"/>
          <w:b/>
          <w:sz w:val="24"/>
          <w:szCs w:val="24"/>
        </w:rPr>
      </w:pPr>
      <w:r>
        <w:rPr>
          <w:rFonts w:ascii="宋体" w:eastAsia="宋体" w:hAnsi="宋体" w:hint="eastAsia"/>
          <w:b/>
          <w:sz w:val="24"/>
          <w:szCs w:val="24"/>
        </w:rPr>
        <w:t>医院信息维保范围</w:t>
      </w:r>
    </w:p>
    <w:p w14:paraId="2D70EBDA" w14:textId="77777777" w:rsidR="001335D4" w:rsidRDefault="00D53FBF">
      <w:pPr>
        <w:spacing w:line="360" w:lineRule="exact"/>
        <w:ind w:firstLineChars="200" w:firstLine="480"/>
        <w:rPr>
          <w:rFonts w:ascii="宋体" w:eastAsia="宋体" w:hAnsi="宋体" w:cs="Times New Roman"/>
          <w:color w:val="000000"/>
          <w:sz w:val="24"/>
          <w:szCs w:val="24"/>
          <w:lang w:bidi="ar"/>
        </w:rPr>
      </w:pPr>
      <w:r>
        <w:rPr>
          <w:rFonts w:ascii="宋体" w:eastAsia="宋体" w:hAnsi="宋体" w:cs="Times New Roman" w:hint="eastAsia"/>
          <w:color w:val="000000"/>
          <w:sz w:val="24"/>
          <w:szCs w:val="24"/>
          <w:lang w:bidi="ar"/>
        </w:rPr>
        <w:t>医院信息系统包括LIS、输血管理、血透管理系统合同内模块进行维护服务，确保系统软件在业务科室的正常使用。</w:t>
      </w:r>
    </w:p>
    <w:p w14:paraId="7A543E3B" w14:textId="77777777" w:rsidR="001335D4" w:rsidRDefault="00D53FBF">
      <w:pPr>
        <w:pStyle w:val="a9"/>
        <w:numPr>
          <w:ilvl w:val="0"/>
          <w:numId w:val="3"/>
        </w:numPr>
        <w:ind w:firstLineChars="0"/>
        <w:jc w:val="left"/>
        <w:rPr>
          <w:rFonts w:ascii="宋体" w:eastAsia="宋体" w:hAnsi="宋体"/>
          <w:b/>
          <w:sz w:val="24"/>
          <w:szCs w:val="24"/>
        </w:rPr>
      </w:pPr>
      <w:r>
        <w:rPr>
          <w:rFonts w:ascii="宋体" w:eastAsia="宋体" w:hAnsi="宋体" w:hint="eastAsia"/>
          <w:b/>
          <w:sz w:val="24"/>
          <w:szCs w:val="24"/>
        </w:rPr>
        <w:t>一般例行维护</w:t>
      </w:r>
    </w:p>
    <w:p w14:paraId="02311A18" w14:textId="303F8168" w:rsidR="001335D4" w:rsidRDefault="00D13285">
      <w:pPr>
        <w:spacing w:line="360" w:lineRule="exact"/>
        <w:ind w:firstLineChars="200" w:firstLine="480"/>
        <w:rPr>
          <w:rFonts w:ascii="宋体" w:eastAsia="宋体" w:hAnsi="宋体" w:cs="Times New Roman"/>
          <w:color w:val="000000"/>
          <w:sz w:val="24"/>
          <w:szCs w:val="24"/>
          <w:lang w:bidi="ar"/>
        </w:rPr>
      </w:pPr>
      <w:r>
        <w:rPr>
          <w:rFonts w:ascii="宋体" w:eastAsia="宋体" w:hAnsi="宋体" w:cs="Times New Roman"/>
          <w:color w:val="000000"/>
          <w:sz w:val="24"/>
          <w:szCs w:val="24"/>
          <w:lang w:bidi="ar"/>
        </w:rPr>
        <w:t>2.</w:t>
      </w:r>
      <w:r w:rsidR="00D53FBF">
        <w:rPr>
          <w:rFonts w:ascii="宋体" w:eastAsia="宋体" w:hAnsi="宋体" w:cs="Times New Roman" w:hint="eastAsia"/>
          <w:color w:val="000000"/>
          <w:sz w:val="24"/>
          <w:szCs w:val="24"/>
          <w:lang w:bidi="ar"/>
        </w:rPr>
        <w:t>1、协助信息科对LIS、输血管理、血透管理系统的数据库管理；</w:t>
      </w:r>
    </w:p>
    <w:p w14:paraId="362D5794" w14:textId="2E4615DE" w:rsidR="001335D4" w:rsidRDefault="00D13285">
      <w:pPr>
        <w:spacing w:line="360" w:lineRule="exact"/>
        <w:ind w:firstLineChars="200" w:firstLine="480"/>
        <w:rPr>
          <w:rFonts w:ascii="宋体" w:eastAsia="宋体" w:hAnsi="宋体" w:cs="Times New Roman"/>
          <w:color w:val="000000"/>
          <w:sz w:val="24"/>
          <w:szCs w:val="24"/>
          <w:lang w:bidi="ar"/>
        </w:rPr>
      </w:pPr>
      <w:r>
        <w:rPr>
          <w:rFonts w:ascii="宋体" w:eastAsia="宋体" w:hAnsi="宋体" w:cs="Times New Roman"/>
          <w:color w:val="000000"/>
          <w:sz w:val="24"/>
          <w:szCs w:val="24"/>
          <w:lang w:bidi="ar"/>
        </w:rPr>
        <w:t>2.</w:t>
      </w:r>
      <w:r w:rsidR="00D53FBF">
        <w:rPr>
          <w:rFonts w:ascii="宋体" w:eastAsia="宋体" w:hAnsi="宋体" w:cs="Times New Roman" w:hint="eastAsia"/>
          <w:color w:val="000000"/>
          <w:sz w:val="24"/>
          <w:szCs w:val="24"/>
          <w:lang w:bidi="ar"/>
        </w:rPr>
        <w:t>2、负责LIS、输血管理、血透管理系统上的现有设备接口通讯维护；</w:t>
      </w:r>
    </w:p>
    <w:p w14:paraId="1378D284" w14:textId="10A272AC" w:rsidR="001335D4" w:rsidRDefault="00D13285">
      <w:pPr>
        <w:spacing w:line="360" w:lineRule="exact"/>
        <w:ind w:firstLineChars="200" w:firstLine="480"/>
        <w:rPr>
          <w:rFonts w:ascii="宋体" w:eastAsia="宋体" w:hAnsi="宋体" w:cs="Times New Roman"/>
          <w:color w:val="000000"/>
          <w:sz w:val="24"/>
          <w:szCs w:val="24"/>
          <w:lang w:bidi="ar"/>
        </w:rPr>
      </w:pPr>
      <w:r>
        <w:rPr>
          <w:rFonts w:ascii="宋体" w:eastAsia="宋体" w:hAnsi="宋体" w:cs="Times New Roman"/>
          <w:color w:val="000000"/>
          <w:sz w:val="24"/>
          <w:szCs w:val="24"/>
          <w:lang w:bidi="ar"/>
        </w:rPr>
        <w:t>2.</w:t>
      </w:r>
      <w:r w:rsidR="00D53FBF">
        <w:rPr>
          <w:rFonts w:ascii="宋体" w:eastAsia="宋体" w:hAnsi="宋体" w:cs="Times New Roman" w:hint="eastAsia"/>
          <w:color w:val="000000"/>
          <w:sz w:val="24"/>
          <w:szCs w:val="24"/>
          <w:lang w:bidi="ar"/>
        </w:rPr>
        <w:t>3、负责LIS、输血管理、血透管理系统与医院现有信息系统及其它相关系统的数据通信接口程序维护；</w:t>
      </w:r>
    </w:p>
    <w:p w14:paraId="0860F02D" w14:textId="3AA05CFD" w:rsidR="001335D4" w:rsidRDefault="00D13285">
      <w:pPr>
        <w:spacing w:line="360" w:lineRule="exact"/>
        <w:ind w:firstLineChars="200" w:firstLine="480"/>
        <w:rPr>
          <w:rFonts w:ascii="宋体" w:eastAsia="宋体" w:hAnsi="宋体" w:cs="Times New Roman"/>
          <w:color w:val="000000"/>
          <w:sz w:val="24"/>
          <w:szCs w:val="24"/>
          <w:lang w:bidi="ar"/>
        </w:rPr>
      </w:pPr>
      <w:r>
        <w:rPr>
          <w:rFonts w:ascii="宋体" w:eastAsia="宋体" w:hAnsi="宋体" w:cs="Times New Roman"/>
          <w:color w:val="000000"/>
          <w:sz w:val="24"/>
          <w:szCs w:val="24"/>
          <w:lang w:bidi="ar"/>
        </w:rPr>
        <w:t>2.</w:t>
      </w:r>
      <w:r w:rsidR="00D53FBF">
        <w:rPr>
          <w:rFonts w:ascii="宋体" w:eastAsia="宋体" w:hAnsi="宋体" w:cs="Times New Roman" w:hint="eastAsia"/>
          <w:color w:val="000000"/>
          <w:sz w:val="24"/>
          <w:szCs w:val="24"/>
          <w:lang w:bidi="ar"/>
        </w:rPr>
        <w:t>4、配合医院信息化建设完成相关与LIS、输血管理、血透管理系统的数据通信接口程序的开发及调试服务（产生的费用由双方另行协商）；</w:t>
      </w:r>
    </w:p>
    <w:p w14:paraId="04BF4626" w14:textId="1252CD9A" w:rsidR="001335D4" w:rsidRDefault="00D13285">
      <w:pPr>
        <w:spacing w:line="360" w:lineRule="exact"/>
        <w:ind w:firstLineChars="200" w:firstLine="480"/>
        <w:rPr>
          <w:rFonts w:ascii="宋体" w:eastAsia="宋体" w:hAnsi="宋体" w:cs="Times New Roman"/>
          <w:color w:val="000000"/>
          <w:sz w:val="24"/>
          <w:szCs w:val="24"/>
          <w:lang w:bidi="ar"/>
        </w:rPr>
      </w:pPr>
      <w:r>
        <w:rPr>
          <w:rFonts w:ascii="宋体" w:eastAsia="宋体" w:hAnsi="宋体" w:cs="Times New Roman"/>
          <w:color w:val="000000"/>
          <w:sz w:val="24"/>
          <w:szCs w:val="24"/>
          <w:lang w:bidi="ar"/>
        </w:rPr>
        <w:t>2.</w:t>
      </w:r>
      <w:r w:rsidR="00D53FBF">
        <w:rPr>
          <w:rFonts w:ascii="宋体" w:eastAsia="宋体" w:hAnsi="宋体" w:cs="Times New Roman" w:hint="eastAsia"/>
          <w:color w:val="000000"/>
          <w:sz w:val="24"/>
          <w:szCs w:val="24"/>
          <w:lang w:bidi="ar"/>
        </w:rPr>
        <w:t>5、对新增的检验设备进行联机，并给予设备数据与LIS、输血管理、血透管理系统的数据传输接口的调试服务（产生的接口费由双方另行协商）；</w:t>
      </w:r>
    </w:p>
    <w:p w14:paraId="19728262" w14:textId="3F32F333" w:rsidR="001335D4" w:rsidRDefault="00D13285">
      <w:pPr>
        <w:spacing w:line="360" w:lineRule="exact"/>
        <w:ind w:firstLineChars="200" w:firstLine="480"/>
        <w:rPr>
          <w:rFonts w:ascii="宋体" w:eastAsia="宋体" w:hAnsi="宋体" w:cs="Times New Roman"/>
          <w:color w:val="000000"/>
          <w:sz w:val="24"/>
          <w:szCs w:val="24"/>
          <w:lang w:bidi="ar"/>
        </w:rPr>
      </w:pPr>
      <w:r>
        <w:rPr>
          <w:rFonts w:ascii="宋体" w:eastAsia="宋体" w:hAnsi="宋体" w:cs="Times New Roman"/>
          <w:color w:val="000000"/>
          <w:sz w:val="24"/>
          <w:szCs w:val="24"/>
          <w:lang w:bidi="ar"/>
        </w:rPr>
        <w:t>2.</w:t>
      </w:r>
      <w:r w:rsidR="00D53FBF">
        <w:rPr>
          <w:rFonts w:ascii="宋体" w:eastAsia="宋体" w:hAnsi="宋体" w:cs="Times New Roman" w:hint="eastAsia"/>
          <w:color w:val="000000"/>
          <w:sz w:val="24"/>
          <w:szCs w:val="24"/>
          <w:lang w:bidi="ar"/>
        </w:rPr>
        <w:t>6、人员培训：包括院方检验人员的操作培训，计算机中心人员的对LIS、输血管理、血透管理系统的现场维护及管理培训；</w:t>
      </w:r>
    </w:p>
    <w:p w14:paraId="1ABA8B48" w14:textId="035E1335" w:rsidR="001335D4" w:rsidRDefault="00D13285">
      <w:pPr>
        <w:spacing w:line="360" w:lineRule="exact"/>
        <w:ind w:firstLineChars="200" w:firstLine="480"/>
        <w:rPr>
          <w:rFonts w:ascii="宋体" w:eastAsia="宋体" w:hAnsi="宋体" w:cs="Times New Roman"/>
          <w:color w:val="000000"/>
          <w:sz w:val="24"/>
          <w:szCs w:val="24"/>
          <w:lang w:bidi="ar"/>
        </w:rPr>
      </w:pPr>
      <w:r>
        <w:rPr>
          <w:rFonts w:ascii="宋体" w:eastAsia="宋体" w:hAnsi="宋体" w:cs="Times New Roman"/>
          <w:color w:val="000000"/>
          <w:sz w:val="24"/>
          <w:szCs w:val="24"/>
          <w:lang w:bidi="ar"/>
        </w:rPr>
        <w:t>2.</w:t>
      </w:r>
      <w:r w:rsidR="00D53FBF">
        <w:rPr>
          <w:rFonts w:ascii="宋体" w:eastAsia="宋体" w:hAnsi="宋体" w:cs="Times New Roman" w:hint="eastAsia"/>
          <w:color w:val="000000"/>
          <w:sz w:val="24"/>
          <w:szCs w:val="24"/>
          <w:lang w:bidi="ar"/>
        </w:rPr>
        <w:t>7、负责LIS、输血管理、血透管理系统的系统管理员工作；</w:t>
      </w:r>
    </w:p>
    <w:p w14:paraId="2DEC2D66" w14:textId="47549D12" w:rsidR="001335D4" w:rsidRDefault="00D13285">
      <w:pPr>
        <w:spacing w:line="360" w:lineRule="exact"/>
        <w:ind w:firstLineChars="200" w:firstLine="480"/>
        <w:rPr>
          <w:rFonts w:ascii="宋体" w:eastAsia="宋体" w:hAnsi="宋体" w:cs="Times New Roman"/>
          <w:color w:val="000000"/>
          <w:sz w:val="24"/>
          <w:szCs w:val="24"/>
          <w:lang w:bidi="ar"/>
        </w:rPr>
      </w:pPr>
      <w:r>
        <w:rPr>
          <w:rFonts w:ascii="宋体" w:eastAsia="宋体" w:hAnsi="宋体" w:cs="Times New Roman"/>
          <w:color w:val="000000"/>
          <w:sz w:val="24"/>
          <w:szCs w:val="24"/>
          <w:lang w:bidi="ar"/>
        </w:rPr>
        <w:t>2.</w:t>
      </w:r>
      <w:r w:rsidR="00D53FBF">
        <w:rPr>
          <w:rFonts w:ascii="宋体" w:eastAsia="宋体" w:hAnsi="宋体" w:cs="Times New Roman" w:hint="eastAsia"/>
          <w:color w:val="000000"/>
          <w:sz w:val="24"/>
          <w:szCs w:val="24"/>
          <w:lang w:bidi="ar"/>
        </w:rPr>
        <w:t>8、如院方需要，派专人为院方提供必要的现场支持服务，其它时间需保证相关负责人员联系电话的通畅并提供远程维护服务。故障响应时间为：非法定节假日4小时，法定节假日8小时。对于院方提出的一般性的软件修正需求6小</w:t>
      </w:r>
      <w:r w:rsidR="00D53FBF">
        <w:rPr>
          <w:rFonts w:ascii="宋体" w:eastAsia="宋体" w:hAnsi="宋体" w:cs="Times New Roman" w:hint="eastAsia"/>
          <w:color w:val="000000"/>
          <w:sz w:val="24"/>
          <w:szCs w:val="24"/>
          <w:lang w:bidi="ar"/>
        </w:rPr>
        <w:lastRenderedPageBreak/>
        <w:t>时内响应，3个工作日内解决，涉及LIS、输血管理、血透管理系统与院内其它系统的挂接、软件的修正以及设备的挂接对LIS、输血管理、血透管理系统的整体结构修改较大或软件改动工作量较大时，解决时间由双方另行协商解决；</w:t>
      </w:r>
    </w:p>
    <w:p w14:paraId="1D989EEF" w14:textId="5CF2641D" w:rsidR="001335D4" w:rsidRDefault="00D13285">
      <w:pPr>
        <w:spacing w:line="360" w:lineRule="exact"/>
        <w:ind w:firstLineChars="200" w:firstLine="480"/>
        <w:rPr>
          <w:rFonts w:ascii="宋体" w:eastAsia="宋体" w:hAnsi="宋体" w:cs="Times New Roman"/>
          <w:color w:val="000000"/>
          <w:sz w:val="24"/>
          <w:szCs w:val="24"/>
          <w:lang w:bidi="ar"/>
        </w:rPr>
      </w:pPr>
      <w:r>
        <w:rPr>
          <w:rFonts w:ascii="宋体" w:eastAsia="宋体" w:hAnsi="宋体" w:cs="Times New Roman"/>
          <w:color w:val="000000"/>
          <w:sz w:val="24"/>
          <w:szCs w:val="24"/>
          <w:lang w:bidi="ar"/>
        </w:rPr>
        <w:t>2.</w:t>
      </w:r>
      <w:r w:rsidR="00D53FBF">
        <w:rPr>
          <w:rFonts w:ascii="宋体" w:eastAsia="宋体" w:hAnsi="宋体" w:cs="Times New Roman" w:hint="eastAsia"/>
          <w:color w:val="000000"/>
          <w:sz w:val="24"/>
          <w:szCs w:val="24"/>
          <w:lang w:bidi="ar"/>
        </w:rPr>
        <w:t>9、提供不少于每年4次的现场巡检服务，检查服务器运行状况、服务端系统运行状态、客户端运行状况等并做好相关记录。</w:t>
      </w:r>
    </w:p>
    <w:p w14:paraId="6412A040" w14:textId="77777777" w:rsidR="001335D4" w:rsidRDefault="00D53FBF">
      <w:pPr>
        <w:pStyle w:val="a9"/>
        <w:numPr>
          <w:ilvl w:val="0"/>
          <w:numId w:val="3"/>
        </w:numPr>
        <w:ind w:firstLineChars="0"/>
        <w:jc w:val="left"/>
        <w:rPr>
          <w:rFonts w:ascii="宋体" w:eastAsia="宋体" w:hAnsi="宋体"/>
          <w:b/>
          <w:sz w:val="24"/>
          <w:szCs w:val="24"/>
        </w:rPr>
      </w:pPr>
      <w:r>
        <w:rPr>
          <w:rFonts w:ascii="宋体" w:eastAsia="宋体" w:hAnsi="宋体" w:hint="eastAsia"/>
          <w:b/>
          <w:sz w:val="24"/>
          <w:szCs w:val="24"/>
        </w:rPr>
        <w:t>软件升级</w:t>
      </w:r>
    </w:p>
    <w:p w14:paraId="01FEA475" w14:textId="77777777" w:rsidR="001335D4" w:rsidRDefault="00D53FBF">
      <w:pPr>
        <w:pStyle w:val="a9"/>
        <w:ind w:firstLineChars="0" w:firstLine="0"/>
        <w:rPr>
          <w:rFonts w:ascii="宋体" w:eastAsia="宋体" w:hAnsi="宋体"/>
          <w:sz w:val="24"/>
          <w:szCs w:val="24"/>
        </w:rPr>
      </w:pPr>
      <w:r>
        <w:rPr>
          <w:rFonts w:ascii="宋体" w:eastAsia="宋体" w:hAnsi="宋体" w:hint="eastAsia"/>
          <w:sz w:val="24"/>
          <w:szCs w:val="24"/>
        </w:rPr>
        <w:t>提供LIS</w:t>
      </w:r>
      <w:r>
        <w:rPr>
          <w:rFonts w:ascii="宋体" w:eastAsia="宋体" w:hAnsi="宋体" w:cs="Times New Roman" w:hint="eastAsia"/>
          <w:color w:val="000000"/>
          <w:sz w:val="24"/>
          <w:szCs w:val="24"/>
          <w:lang w:bidi="ar"/>
        </w:rPr>
        <w:t>、输血管理、血透管理</w:t>
      </w:r>
      <w:r>
        <w:rPr>
          <w:rFonts w:ascii="宋体" w:eastAsia="宋体" w:hAnsi="宋体" w:hint="eastAsia"/>
          <w:sz w:val="24"/>
          <w:szCs w:val="24"/>
        </w:rPr>
        <w:t>系统现有模块版本</w:t>
      </w:r>
      <w:r>
        <w:rPr>
          <w:rFonts w:ascii="宋体" w:eastAsia="宋体" w:hAnsi="宋体"/>
          <w:sz w:val="24"/>
          <w:szCs w:val="24"/>
        </w:rPr>
        <w:t>内</w:t>
      </w:r>
      <w:r>
        <w:rPr>
          <w:rFonts w:ascii="宋体" w:eastAsia="宋体" w:hAnsi="宋体" w:hint="eastAsia"/>
          <w:sz w:val="24"/>
          <w:szCs w:val="24"/>
        </w:rPr>
        <w:t>免费升级服务（其他新模块费用另算）。</w:t>
      </w:r>
    </w:p>
    <w:p w14:paraId="75C69D88" w14:textId="77777777" w:rsidR="001335D4" w:rsidRDefault="00D53FBF">
      <w:pPr>
        <w:pStyle w:val="a9"/>
        <w:numPr>
          <w:ilvl w:val="0"/>
          <w:numId w:val="3"/>
        </w:numPr>
        <w:ind w:firstLineChars="0"/>
        <w:jc w:val="left"/>
        <w:rPr>
          <w:rFonts w:ascii="宋体" w:eastAsia="宋体" w:hAnsi="宋体"/>
          <w:b/>
          <w:sz w:val="24"/>
          <w:szCs w:val="24"/>
        </w:rPr>
      </w:pPr>
      <w:r>
        <w:rPr>
          <w:rFonts w:ascii="宋体" w:eastAsia="宋体" w:hAnsi="宋体" w:hint="eastAsia"/>
          <w:b/>
          <w:sz w:val="24"/>
          <w:szCs w:val="24"/>
        </w:rPr>
        <w:t>软件需求修改时限要求</w:t>
      </w:r>
    </w:p>
    <w:p w14:paraId="32636715" w14:textId="093293CF" w:rsidR="001335D4" w:rsidRDefault="00D13285">
      <w:pPr>
        <w:spacing w:line="360" w:lineRule="exact"/>
        <w:ind w:firstLineChars="200" w:firstLine="480"/>
        <w:rPr>
          <w:rFonts w:ascii="宋体" w:eastAsia="宋体" w:hAnsi="宋体" w:cs="Times New Roman"/>
          <w:color w:val="000000"/>
          <w:sz w:val="24"/>
          <w:szCs w:val="24"/>
          <w:lang w:bidi="ar"/>
        </w:rPr>
      </w:pPr>
      <w:r>
        <w:rPr>
          <w:rFonts w:ascii="宋体" w:eastAsia="宋体" w:hAnsi="宋体" w:cs="Times New Roman"/>
          <w:color w:val="000000"/>
          <w:sz w:val="24"/>
          <w:szCs w:val="24"/>
          <w:lang w:bidi="ar"/>
        </w:rPr>
        <w:t>4.</w:t>
      </w:r>
      <w:r w:rsidR="00D53FBF">
        <w:rPr>
          <w:rFonts w:ascii="宋体" w:eastAsia="宋体" w:hAnsi="宋体" w:cs="Times New Roman" w:hint="eastAsia"/>
          <w:color w:val="000000"/>
          <w:sz w:val="24"/>
          <w:szCs w:val="24"/>
          <w:lang w:bidi="ar"/>
        </w:rPr>
        <w:t>1、甲方提出的软件修正需求，2小时内响应，48小时内解决并做好相关记录；</w:t>
      </w:r>
    </w:p>
    <w:p w14:paraId="4593E980" w14:textId="32199297" w:rsidR="001335D4" w:rsidRDefault="00D13285">
      <w:pPr>
        <w:spacing w:line="360" w:lineRule="exact"/>
        <w:ind w:firstLineChars="200" w:firstLine="480"/>
        <w:rPr>
          <w:rFonts w:ascii="宋体" w:eastAsia="宋体" w:hAnsi="宋体" w:cs="Times New Roman"/>
          <w:color w:val="000000"/>
          <w:sz w:val="24"/>
          <w:szCs w:val="24"/>
          <w:lang w:bidi="ar"/>
        </w:rPr>
      </w:pPr>
      <w:r>
        <w:rPr>
          <w:rFonts w:ascii="宋体" w:eastAsia="宋体" w:hAnsi="宋体" w:cs="Times New Roman"/>
          <w:color w:val="000000"/>
          <w:sz w:val="24"/>
          <w:szCs w:val="24"/>
          <w:lang w:bidi="ar"/>
        </w:rPr>
        <w:t>4.</w:t>
      </w:r>
      <w:r w:rsidR="00D53FBF">
        <w:rPr>
          <w:rFonts w:ascii="宋体" w:eastAsia="宋体" w:hAnsi="宋体" w:cs="Times New Roman" w:hint="eastAsia"/>
          <w:color w:val="000000"/>
          <w:sz w:val="24"/>
          <w:szCs w:val="24"/>
          <w:lang w:bidi="ar"/>
        </w:rPr>
        <w:t>2、甲方提出的一般性的软件修正需求、LIS、输血管理、血透管理与甲方院内其它系统的挂接6小时内响应，3个工作日内解决并做好相关记录。</w:t>
      </w:r>
    </w:p>
    <w:p w14:paraId="09D148BE" w14:textId="77777777" w:rsidR="001335D4" w:rsidRDefault="00D53FBF">
      <w:pPr>
        <w:pStyle w:val="a9"/>
        <w:numPr>
          <w:ilvl w:val="0"/>
          <w:numId w:val="3"/>
        </w:numPr>
        <w:ind w:firstLineChars="0"/>
        <w:jc w:val="left"/>
        <w:rPr>
          <w:rFonts w:ascii="宋体" w:eastAsia="宋体" w:hAnsi="宋体"/>
          <w:b/>
          <w:sz w:val="24"/>
          <w:szCs w:val="24"/>
        </w:rPr>
      </w:pPr>
      <w:r>
        <w:rPr>
          <w:rFonts w:ascii="宋体" w:eastAsia="宋体" w:hAnsi="宋体" w:hint="eastAsia"/>
          <w:b/>
          <w:sz w:val="24"/>
          <w:szCs w:val="24"/>
        </w:rPr>
        <w:t>培训</w:t>
      </w:r>
    </w:p>
    <w:p w14:paraId="1E02EE84" w14:textId="0BBDAB39" w:rsidR="001335D4" w:rsidRDefault="00D13285">
      <w:pPr>
        <w:spacing w:line="360" w:lineRule="exact"/>
        <w:ind w:firstLineChars="200" w:firstLine="480"/>
        <w:rPr>
          <w:rFonts w:ascii="宋体" w:eastAsia="宋体" w:hAnsi="宋体" w:cs="Times New Roman"/>
          <w:color w:val="000000"/>
          <w:sz w:val="24"/>
          <w:szCs w:val="24"/>
          <w:lang w:bidi="ar"/>
        </w:rPr>
      </w:pPr>
      <w:r>
        <w:rPr>
          <w:rFonts w:ascii="宋体" w:eastAsia="宋体" w:hAnsi="宋体" w:cs="Times New Roman"/>
          <w:color w:val="000000"/>
          <w:sz w:val="24"/>
          <w:szCs w:val="24"/>
          <w:lang w:bidi="ar"/>
        </w:rPr>
        <w:t>5.</w:t>
      </w:r>
      <w:r w:rsidR="00D53FBF">
        <w:rPr>
          <w:rFonts w:ascii="宋体" w:eastAsia="宋体" w:hAnsi="宋体" w:cs="Times New Roman" w:hint="eastAsia"/>
          <w:color w:val="000000"/>
          <w:sz w:val="24"/>
          <w:szCs w:val="24"/>
          <w:lang w:bidi="ar"/>
        </w:rPr>
        <w:t>1、检验科、输血科及血液透析中心工作人员的操作培训；</w:t>
      </w:r>
    </w:p>
    <w:p w14:paraId="39DF326B" w14:textId="4212196D" w:rsidR="001335D4" w:rsidRDefault="00D13285">
      <w:pPr>
        <w:spacing w:line="360" w:lineRule="exact"/>
        <w:ind w:firstLineChars="200" w:firstLine="480"/>
        <w:rPr>
          <w:rFonts w:ascii="宋体" w:eastAsia="宋体" w:hAnsi="宋体" w:cs="Times New Roman"/>
          <w:color w:val="000000"/>
          <w:sz w:val="24"/>
          <w:szCs w:val="24"/>
          <w:lang w:bidi="ar"/>
        </w:rPr>
      </w:pPr>
      <w:r>
        <w:rPr>
          <w:rFonts w:ascii="宋体" w:eastAsia="宋体" w:hAnsi="宋体" w:cs="Times New Roman"/>
          <w:color w:val="000000"/>
          <w:sz w:val="24"/>
          <w:szCs w:val="24"/>
          <w:lang w:bidi="ar"/>
        </w:rPr>
        <w:t>5.</w:t>
      </w:r>
      <w:r w:rsidR="00D53FBF">
        <w:rPr>
          <w:rFonts w:ascii="宋体" w:eastAsia="宋体" w:hAnsi="宋体" w:cs="Times New Roman" w:hint="eastAsia"/>
          <w:color w:val="000000"/>
          <w:sz w:val="24"/>
          <w:szCs w:val="24"/>
          <w:lang w:bidi="ar"/>
        </w:rPr>
        <w:t>2、计算机中心相关系统维护人员管理培训；</w:t>
      </w:r>
    </w:p>
    <w:p w14:paraId="24E61912" w14:textId="2DACCABD" w:rsidR="001335D4" w:rsidRDefault="00D13285">
      <w:pPr>
        <w:spacing w:line="360" w:lineRule="exact"/>
        <w:ind w:firstLineChars="200" w:firstLine="480"/>
        <w:rPr>
          <w:rFonts w:ascii="宋体" w:eastAsia="宋体" w:hAnsi="宋体" w:cs="Times New Roman"/>
          <w:color w:val="000000"/>
          <w:sz w:val="24"/>
          <w:szCs w:val="24"/>
          <w:lang w:bidi="ar"/>
        </w:rPr>
      </w:pPr>
      <w:r>
        <w:rPr>
          <w:rFonts w:ascii="宋体" w:eastAsia="宋体" w:hAnsi="宋体" w:cs="Times New Roman"/>
          <w:color w:val="000000"/>
          <w:sz w:val="24"/>
          <w:szCs w:val="24"/>
          <w:lang w:bidi="ar"/>
        </w:rPr>
        <w:t>5.</w:t>
      </w:r>
      <w:r w:rsidR="00D53FBF">
        <w:rPr>
          <w:rFonts w:ascii="宋体" w:eastAsia="宋体" w:hAnsi="宋体" w:cs="Times New Roman" w:hint="eastAsia"/>
          <w:color w:val="000000"/>
          <w:sz w:val="24"/>
          <w:szCs w:val="24"/>
          <w:lang w:bidi="ar"/>
        </w:rPr>
        <w:t>3、相关使用科室系统管理员培训；</w:t>
      </w:r>
    </w:p>
    <w:p w14:paraId="6F59D378" w14:textId="394CD777" w:rsidR="001335D4" w:rsidRDefault="00D13285">
      <w:pPr>
        <w:spacing w:line="360" w:lineRule="exact"/>
        <w:ind w:firstLineChars="200" w:firstLine="480"/>
        <w:rPr>
          <w:rFonts w:ascii="宋体" w:eastAsia="宋体" w:hAnsi="宋体" w:cs="Times New Roman"/>
          <w:color w:val="000000"/>
          <w:sz w:val="24"/>
          <w:szCs w:val="24"/>
          <w:lang w:bidi="ar"/>
        </w:rPr>
      </w:pPr>
      <w:r>
        <w:rPr>
          <w:rFonts w:ascii="宋体" w:eastAsia="宋体" w:hAnsi="宋体" w:cs="Times New Roman"/>
          <w:color w:val="000000"/>
          <w:sz w:val="24"/>
          <w:szCs w:val="24"/>
          <w:lang w:bidi="ar"/>
        </w:rPr>
        <w:t>5.</w:t>
      </w:r>
      <w:bookmarkStart w:id="0" w:name="_GoBack"/>
      <w:bookmarkEnd w:id="0"/>
      <w:r w:rsidR="00D53FBF">
        <w:rPr>
          <w:rFonts w:ascii="宋体" w:eastAsia="宋体" w:hAnsi="宋体" w:cs="Times New Roman" w:hint="eastAsia"/>
          <w:color w:val="000000"/>
          <w:sz w:val="24"/>
          <w:szCs w:val="24"/>
          <w:lang w:bidi="ar"/>
        </w:rPr>
        <w:t>4、提供医院现场培训；</w:t>
      </w:r>
    </w:p>
    <w:p w14:paraId="1899B7F9" w14:textId="77777777" w:rsidR="001335D4" w:rsidRDefault="00D53FBF">
      <w:pPr>
        <w:pStyle w:val="a9"/>
        <w:numPr>
          <w:ilvl w:val="0"/>
          <w:numId w:val="3"/>
        </w:numPr>
        <w:ind w:firstLineChars="0"/>
        <w:jc w:val="left"/>
        <w:rPr>
          <w:rFonts w:ascii="宋体" w:eastAsia="宋体" w:hAnsi="宋体"/>
          <w:b/>
          <w:sz w:val="24"/>
          <w:szCs w:val="24"/>
        </w:rPr>
      </w:pPr>
      <w:r>
        <w:rPr>
          <w:rFonts w:ascii="宋体" w:eastAsia="宋体" w:hAnsi="宋体" w:hint="eastAsia"/>
          <w:b/>
          <w:sz w:val="24"/>
          <w:szCs w:val="24"/>
        </w:rPr>
        <w:t>电话技术支持</w:t>
      </w:r>
    </w:p>
    <w:p w14:paraId="63707CEC" w14:textId="77777777" w:rsidR="001335D4" w:rsidRDefault="00D53FBF">
      <w:pPr>
        <w:spacing w:line="360" w:lineRule="exact"/>
        <w:ind w:firstLineChars="200" w:firstLine="480"/>
        <w:rPr>
          <w:rFonts w:ascii="微软雅黑" w:eastAsia="微软雅黑" w:hAnsi="微软雅黑" w:cs="宋体"/>
          <w:sz w:val="24"/>
          <w:szCs w:val="24"/>
        </w:rPr>
      </w:pPr>
      <w:r>
        <w:rPr>
          <w:rFonts w:ascii="宋体" w:eastAsia="宋体" w:hAnsi="宋体" w:cs="Times New Roman" w:hint="eastAsia"/>
          <w:color w:val="000000"/>
          <w:sz w:val="24"/>
          <w:szCs w:val="24"/>
          <w:lang w:bidi="ar"/>
        </w:rPr>
        <w:t>提供7*24小时远程电话技术支持，365天服务，服务时间24小时，用户通过技术服务热线获得技术支持响应。</w:t>
      </w:r>
    </w:p>
    <w:p w14:paraId="1F531B57" w14:textId="77777777" w:rsidR="001335D4" w:rsidRDefault="00D53FBF">
      <w:pPr>
        <w:pStyle w:val="a9"/>
        <w:numPr>
          <w:ilvl w:val="0"/>
          <w:numId w:val="3"/>
        </w:numPr>
        <w:ind w:firstLineChars="0"/>
        <w:jc w:val="left"/>
        <w:rPr>
          <w:rFonts w:ascii="宋体" w:eastAsia="宋体" w:hAnsi="宋体"/>
          <w:b/>
          <w:sz w:val="24"/>
          <w:szCs w:val="24"/>
        </w:rPr>
      </w:pPr>
      <w:r>
        <w:rPr>
          <w:rFonts w:ascii="宋体" w:eastAsia="宋体" w:hAnsi="宋体" w:hint="eastAsia"/>
          <w:b/>
          <w:sz w:val="24"/>
          <w:szCs w:val="24"/>
        </w:rPr>
        <w:t>远程技术支持</w:t>
      </w:r>
    </w:p>
    <w:p w14:paraId="4514084C" w14:textId="77777777" w:rsidR="001335D4" w:rsidRDefault="00D53FBF">
      <w:pPr>
        <w:spacing w:line="360" w:lineRule="exact"/>
        <w:ind w:firstLineChars="200" w:firstLine="480"/>
        <w:rPr>
          <w:rFonts w:ascii="宋体" w:eastAsia="宋体" w:hAnsi="宋体" w:cs="Times New Roman"/>
          <w:color w:val="000000"/>
          <w:sz w:val="24"/>
          <w:szCs w:val="24"/>
          <w:lang w:bidi="ar"/>
        </w:rPr>
      </w:pPr>
      <w:r>
        <w:rPr>
          <w:rFonts w:ascii="宋体" w:eastAsia="宋体" w:hAnsi="宋体" w:cs="Times New Roman" w:hint="eastAsia"/>
          <w:color w:val="000000"/>
          <w:sz w:val="24"/>
          <w:szCs w:val="24"/>
          <w:lang w:bidi="ar"/>
        </w:rPr>
        <w:t>提供7*24小时远程维护，365天服务，医院需能够提供远程协助。</w:t>
      </w:r>
    </w:p>
    <w:p w14:paraId="24CBCF3C" w14:textId="77777777" w:rsidR="001335D4" w:rsidRDefault="00D53FBF">
      <w:pPr>
        <w:pStyle w:val="a9"/>
        <w:numPr>
          <w:ilvl w:val="0"/>
          <w:numId w:val="3"/>
        </w:numPr>
        <w:ind w:firstLineChars="0"/>
        <w:jc w:val="left"/>
        <w:rPr>
          <w:rFonts w:ascii="宋体" w:eastAsia="宋体" w:hAnsi="宋体"/>
          <w:b/>
          <w:sz w:val="24"/>
          <w:szCs w:val="24"/>
        </w:rPr>
      </w:pPr>
      <w:r>
        <w:rPr>
          <w:rFonts w:ascii="宋体" w:eastAsia="宋体" w:hAnsi="宋体" w:hint="eastAsia"/>
          <w:b/>
          <w:sz w:val="24"/>
          <w:szCs w:val="24"/>
        </w:rPr>
        <w:t>维保期限</w:t>
      </w:r>
    </w:p>
    <w:p w14:paraId="7464FB3E" w14:textId="77777777" w:rsidR="001335D4" w:rsidRDefault="00D53FBF">
      <w:pPr>
        <w:spacing w:line="360" w:lineRule="exact"/>
        <w:ind w:firstLineChars="200" w:firstLine="480"/>
        <w:rPr>
          <w:rFonts w:ascii="宋体" w:eastAsia="宋体" w:hAnsi="宋体" w:cs="Times New Roman"/>
          <w:color w:val="000000"/>
          <w:sz w:val="24"/>
          <w:szCs w:val="24"/>
          <w:lang w:bidi="ar"/>
        </w:rPr>
      </w:pPr>
      <w:r>
        <w:rPr>
          <w:rFonts w:ascii="宋体" w:eastAsia="宋体" w:hAnsi="宋体" w:cs="Times New Roman" w:hint="eastAsia"/>
          <w:color w:val="000000"/>
          <w:sz w:val="24"/>
          <w:szCs w:val="24"/>
          <w:lang w:bidi="ar"/>
        </w:rPr>
        <w:t>1年</w:t>
      </w:r>
    </w:p>
    <w:p w14:paraId="22F6C612" w14:textId="77777777" w:rsidR="001335D4" w:rsidRDefault="001335D4">
      <w:pPr>
        <w:pStyle w:val="1"/>
        <w:widowControl/>
        <w:ind w:firstLineChars="0" w:firstLine="0"/>
        <w:jc w:val="left"/>
        <w:rPr>
          <w:rFonts w:ascii="宋体" w:eastAsia="宋体" w:hAnsi="宋体" w:cs="宋体" w:hint="default"/>
          <w:b/>
          <w:sz w:val="24"/>
          <w:szCs w:val="24"/>
        </w:rPr>
      </w:pPr>
    </w:p>
    <w:p w14:paraId="0B47B6E9" w14:textId="77777777" w:rsidR="001335D4" w:rsidRDefault="00D53FBF">
      <w:pPr>
        <w:pStyle w:val="2"/>
        <w:widowControl/>
        <w:rPr>
          <w:rFonts w:hint="default"/>
          <w:sz w:val="24"/>
          <w:szCs w:val="24"/>
        </w:rPr>
      </w:pPr>
      <w:r>
        <w:rPr>
          <w:rFonts w:cs="宋体"/>
          <w:sz w:val="24"/>
          <w:szCs w:val="24"/>
        </w:rPr>
        <w:t>三、保密协议</w:t>
      </w:r>
    </w:p>
    <w:p w14:paraId="3C70AE27" w14:textId="77777777" w:rsidR="001335D4" w:rsidRDefault="00D53FBF">
      <w:pPr>
        <w:pStyle w:val="a8"/>
        <w:widowControl w:val="0"/>
        <w:numPr>
          <w:ilvl w:val="0"/>
          <w:numId w:val="4"/>
        </w:numPr>
        <w:spacing w:beforeAutospacing="0" w:afterAutospacing="0" w:line="360" w:lineRule="auto"/>
        <w:ind w:firstLineChars="200" w:firstLine="480"/>
        <w:jc w:val="both"/>
        <w:rPr>
          <w:rFonts w:cs="宋体"/>
          <w:kern w:val="2"/>
        </w:rPr>
      </w:pPr>
      <w:r>
        <w:rPr>
          <w:rFonts w:cs="宋体" w:hint="eastAsia"/>
          <w:kern w:val="2"/>
          <w:lang w:bidi="ar"/>
        </w:rPr>
        <w:t>甲方未经乙方同意，不得将乙方交付甲方的技术方案、数据结构、源程序代码、操作手册等技术资料用作其他用途或以任何形式泄露给第三方，否则甲方需承担由此引起的法律责任并赔偿乙方的经济损失。</w:t>
      </w:r>
    </w:p>
    <w:p w14:paraId="33F57EC0" w14:textId="77777777" w:rsidR="001335D4" w:rsidRDefault="00D53FBF">
      <w:pPr>
        <w:pStyle w:val="a8"/>
        <w:widowControl w:val="0"/>
        <w:numPr>
          <w:ilvl w:val="0"/>
          <w:numId w:val="4"/>
        </w:numPr>
        <w:spacing w:beforeAutospacing="0" w:afterAutospacing="0" w:line="360" w:lineRule="auto"/>
        <w:ind w:firstLineChars="200" w:firstLine="480"/>
        <w:jc w:val="both"/>
        <w:rPr>
          <w:rFonts w:ascii="Calibri" w:hAnsi="Calibri"/>
          <w:kern w:val="2"/>
        </w:rPr>
      </w:pPr>
      <w:r>
        <w:rPr>
          <w:rFonts w:cs="宋体" w:hint="eastAsia"/>
          <w:kern w:val="2"/>
          <w:lang w:bidi="ar"/>
        </w:rPr>
        <w:t>乙方未经甲方同意，不得将所接触到的甲方技术或业务资料、数据用作其他用途或以任何形式泄露给第三方，否则乙方需承担由此引起的法律责任并赔偿甲方的经济损失。</w:t>
      </w:r>
    </w:p>
    <w:p w14:paraId="150B9BDD" w14:textId="77777777" w:rsidR="001335D4" w:rsidRDefault="001335D4">
      <w:pPr>
        <w:pStyle w:val="1"/>
        <w:widowControl/>
        <w:ind w:firstLineChars="0" w:firstLine="0"/>
        <w:jc w:val="left"/>
        <w:rPr>
          <w:rFonts w:ascii="宋体" w:eastAsia="宋体" w:hAnsi="宋体" w:cs="宋体" w:hint="default"/>
          <w:b/>
          <w:sz w:val="24"/>
          <w:szCs w:val="24"/>
        </w:rPr>
      </w:pPr>
    </w:p>
    <w:p w14:paraId="6095B017" w14:textId="77777777" w:rsidR="001335D4" w:rsidRDefault="001335D4">
      <w:pPr>
        <w:spacing w:line="360" w:lineRule="exact"/>
        <w:rPr>
          <w:rFonts w:ascii="宋体" w:eastAsia="宋体" w:hAnsi="宋体" w:cs="Times New Roman"/>
          <w:color w:val="000000"/>
          <w:sz w:val="24"/>
          <w:szCs w:val="24"/>
          <w:lang w:bidi="ar"/>
        </w:rPr>
      </w:pPr>
    </w:p>
    <w:p w14:paraId="410AE6A0" w14:textId="77777777" w:rsidR="001335D4" w:rsidRDefault="00D53FBF">
      <w:pPr>
        <w:pStyle w:val="a9"/>
        <w:ind w:firstLineChars="0" w:firstLine="0"/>
        <w:jc w:val="left"/>
        <w:rPr>
          <w:rFonts w:ascii="宋体" w:eastAsia="宋体" w:hAnsi="宋体"/>
          <w:b/>
          <w:sz w:val="24"/>
          <w:szCs w:val="24"/>
        </w:rPr>
      </w:pPr>
      <w:r>
        <w:rPr>
          <w:rFonts w:ascii="宋体" w:eastAsia="宋体" w:hAnsi="宋体" w:hint="eastAsia"/>
          <w:b/>
          <w:sz w:val="24"/>
          <w:szCs w:val="24"/>
        </w:rPr>
        <w:t>四、支付方式</w:t>
      </w:r>
    </w:p>
    <w:p w14:paraId="2ECCAB2F" w14:textId="77777777" w:rsidR="001335D4" w:rsidRDefault="001335D4">
      <w:pPr>
        <w:pStyle w:val="a9"/>
        <w:ind w:firstLineChars="0" w:firstLine="0"/>
        <w:jc w:val="left"/>
        <w:rPr>
          <w:rFonts w:ascii="宋体" w:eastAsia="宋体" w:hAnsi="宋体"/>
          <w:b/>
          <w:sz w:val="24"/>
          <w:szCs w:val="24"/>
        </w:rPr>
      </w:pPr>
    </w:p>
    <w:p w14:paraId="1DF372AA" w14:textId="77777777" w:rsidR="001335D4" w:rsidRDefault="00D53FBF">
      <w:pPr>
        <w:ind w:firstLineChars="200" w:firstLine="480"/>
        <w:jc w:val="left"/>
        <w:rPr>
          <w:rFonts w:ascii="宋体" w:eastAsia="宋体" w:hAnsi="宋体"/>
          <w:color w:val="FF0000"/>
          <w:sz w:val="24"/>
          <w:szCs w:val="24"/>
        </w:rPr>
      </w:pPr>
      <w:r>
        <w:rPr>
          <w:rFonts w:ascii="宋体" w:eastAsia="宋体" w:hAnsi="宋体" w:hint="eastAsia"/>
          <w:sz w:val="24"/>
          <w:szCs w:val="24"/>
        </w:rPr>
        <w:t>在合同签订生效后</w:t>
      </w:r>
      <w:r>
        <w:rPr>
          <w:rFonts w:ascii="宋体" w:eastAsia="宋体" w:hAnsi="宋体"/>
          <w:sz w:val="24"/>
          <w:szCs w:val="24"/>
        </w:rPr>
        <w:t>，甲方支付合同总价款的30%作为预付款。</w:t>
      </w:r>
      <w:r>
        <w:rPr>
          <w:rFonts w:ascii="宋体" w:eastAsia="宋体" w:hAnsi="宋体" w:hint="eastAsia"/>
          <w:sz w:val="24"/>
          <w:szCs w:val="24"/>
        </w:rPr>
        <w:t>服务期结束后，</w:t>
      </w:r>
      <w:r>
        <w:rPr>
          <w:rFonts w:ascii="宋体" w:eastAsia="宋体" w:hAnsi="宋体"/>
          <w:sz w:val="24"/>
          <w:szCs w:val="24"/>
        </w:rPr>
        <w:t>凭</w:t>
      </w:r>
      <w:r>
        <w:rPr>
          <w:rFonts w:ascii="宋体" w:eastAsia="宋体" w:hAnsi="宋体" w:hint="eastAsia"/>
          <w:sz w:val="24"/>
          <w:szCs w:val="24"/>
        </w:rPr>
        <w:t>日常维护记录、现场巡检记录、需求变更记录（若有）、故障处理报告（若有）、项目验收报告、</w:t>
      </w:r>
      <w:r>
        <w:rPr>
          <w:rFonts w:ascii="宋体" w:eastAsia="宋体" w:hAnsi="宋体"/>
          <w:sz w:val="24"/>
          <w:szCs w:val="24"/>
        </w:rPr>
        <w:t>请款函支付合同总价的7</w:t>
      </w:r>
      <w:r>
        <w:rPr>
          <w:rFonts w:ascii="宋体" w:eastAsia="宋体" w:hAnsi="宋体" w:hint="eastAsia"/>
          <w:sz w:val="24"/>
          <w:szCs w:val="24"/>
        </w:rPr>
        <w:t>0</w:t>
      </w:r>
      <w:r>
        <w:rPr>
          <w:rFonts w:ascii="宋体" w:eastAsia="宋体" w:hAnsi="宋体"/>
          <w:sz w:val="24"/>
          <w:szCs w:val="24"/>
        </w:rPr>
        <w:t>％，以上支付内容，</w:t>
      </w:r>
      <w:r>
        <w:rPr>
          <w:rFonts w:ascii="宋体" w:eastAsia="宋体" w:hAnsi="宋体" w:hint="eastAsia"/>
          <w:sz w:val="24"/>
          <w:szCs w:val="24"/>
        </w:rPr>
        <w:t>乙方</w:t>
      </w:r>
      <w:r>
        <w:rPr>
          <w:rFonts w:ascii="宋体" w:eastAsia="宋体" w:hAnsi="宋体"/>
          <w:sz w:val="24"/>
          <w:szCs w:val="24"/>
        </w:rPr>
        <w:t>需</w:t>
      </w:r>
      <w:r>
        <w:rPr>
          <w:rFonts w:ascii="宋体" w:eastAsia="宋体" w:hAnsi="宋体" w:hint="eastAsia"/>
          <w:sz w:val="24"/>
          <w:szCs w:val="24"/>
        </w:rPr>
        <w:t>开具合法有效</w:t>
      </w:r>
      <w:r>
        <w:rPr>
          <w:rFonts w:ascii="宋体" w:eastAsia="宋体" w:hAnsi="宋体"/>
          <w:sz w:val="24"/>
          <w:szCs w:val="24"/>
        </w:rPr>
        <w:t>等额</w:t>
      </w:r>
      <w:r>
        <w:rPr>
          <w:rFonts w:ascii="宋体" w:eastAsia="宋体" w:hAnsi="宋体" w:hint="eastAsia"/>
          <w:sz w:val="24"/>
          <w:szCs w:val="24"/>
        </w:rPr>
        <w:t>发票</w:t>
      </w:r>
      <w:r>
        <w:rPr>
          <w:rFonts w:ascii="宋体" w:eastAsia="宋体" w:hAnsi="宋体"/>
          <w:sz w:val="24"/>
          <w:szCs w:val="24"/>
        </w:rPr>
        <w:t>，甲方收到发票后的5个工作日内办理支付。</w:t>
      </w:r>
    </w:p>
    <w:p w14:paraId="3C76393E" w14:textId="77777777" w:rsidR="001335D4" w:rsidRDefault="001335D4">
      <w:pPr>
        <w:jc w:val="left"/>
        <w:rPr>
          <w:rFonts w:ascii="宋体" w:eastAsia="宋体" w:hAnsi="宋体"/>
          <w:b/>
          <w:sz w:val="24"/>
          <w:szCs w:val="24"/>
        </w:rPr>
      </w:pPr>
    </w:p>
    <w:p w14:paraId="3F408CB0" w14:textId="77777777" w:rsidR="001335D4" w:rsidRDefault="00D53FBF">
      <w:pPr>
        <w:pStyle w:val="a9"/>
        <w:ind w:firstLineChars="0" w:firstLine="0"/>
        <w:jc w:val="left"/>
        <w:rPr>
          <w:rFonts w:ascii="宋体" w:eastAsia="宋体" w:hAnsi="宋体"/>
          <w:b/>
          <w:sz w:val="24"/>
          <w:szCs w:val="24"/>
        </w:rPr>
      </w:pPr>
      <w:r>
        <w:rPr>
          <w:rFonts w:ascii="宋体" w:eastAsia="宋体" w:hAnsi="宋体" w:hint="eastAsia"/>
          <w:b/>
          <w:sz w:val="24"/>
          <w:szCs w:val="24"/>
        </w:rPr>
        <w:t>五、验收办法</w:t>
      </w:r>
    </w:p>
    <w:p w14:paraId="3BDE080A" w14:textId="77777777" w:rsidR="001335D4" w:rsidRDefault="001335D4">
      <w:pPr>
        <w:pStyle w:val="a9"/>
        <w:ind w:firstLineChars="0" w:firstLine="0"/>
        <w:jc w:val="left"/>
        <w:rPr>
          <w:rFonts w:ascii="宋体" w:eastAsia="宋体" w:hAnsi="宋体"/>
          <w:b/>
          <w:sz w:val="24"/>
          <w:szCs w:val="24"/>
        </w:rPr>
      </w:pPr>
    </w:p>
    <w:p w14:paraId="708D70B8" w14:textId="77777777" w:rsidR="001335D4" w:rsidRDefault="00D53FBF">
      <w:pPr>
        <w:ind w:firstLineChars="200" w:firstLine="480"/>
        <w:jc w:val="left"/>
        <w:rPr>
          <w:rFonts w:ascii="宋体" w:eastAsia="宋体" w:hAnsi="宋体"/>
          <w:sz w:val="24"/>
          <w:szCs w:val="24"/>
        </w:rPr>
      </w:pPr>
      <w:r>
        <w:rPr>
          <w:rFonts w:ascii="宋体" w:eastAsia="宋体" w:hAnsi="宋体" w:hint="eastAsia"/>
          <w:sz w:val="24"/>
          <w:szCs w:val="24"/>
        </w:rPr>
        <w:t>合同期满后，由乙方向甲方提出验收申请，甲方在7个工作日内组织使用部门进行验收，验收合格的由甲方签发验收报告；未符合验收标准的，甲方及时向乙方提出异议和投诉，直至验收合格，甲乙双方无故不得拖延验收。</w:t>
      </w:r>
    </w:p>
    <w:p w14:paraId="1CBD4F39" w14:textId="77777777" w:rsidR="001335D4" w:rsidRDefault="001335D4">
      <w:pPr>
        <w:ind w:firstLineChars="200" w:firstLine="420"/>
        <w:jc w:val="left"/>
      </w:pPr>
    </w:p>
    <w:p w14:paraId="152B7A95" w14:textId="77777777" w:rsidR="001335D4" w:rsidRDefault="001335D4">
      <w:pPr>
        <w:ind w:firstLineChars="200" w:firstLine="420"/>
        <w:jc w:val="left"/>
      </w:pPr>
    </w:p>
    <w:sectPr w:rsidR="001335D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88A552" w14:textId="77777777" w:rsidR="00335889" w:rsidRDefault="00335889" w:rsidP="00D13285">
      <w:r>
        <w:separator/>
      </w:r>
    </w:p>
  </w:endnote>
  <w:endnote w:type="continuationSeparator" w:id="0">
    <w:p w14:paraId="21845447" w14:textId="77777777" w:rsidR="00335889" w:rsidRDefault="00335889" w:rsidP="00D13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Calibri">
    <w:altName w:val="Arial"/>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AC48D1" w14:textId="77777777" w:rsidR="00335889" w:rsidRDefault="00335889" w:rsidP="00D13285">
      <w:r>
        <w:separator/>
      </w:r>
    </w:p>
  </w:footnote>
  <w:footnote w:type="continuationSeparator" w:id="0">
    <w:p w14:paraId="1166137B" w14:textId="77777777" w:rsidR="00335889" w:rsidRDefault="00335889" w:rsidP="00D132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DD4200"/>
    <w:multiLevelType w:val="multilevel"/>
    <w:tmpl w:val="FFDD4200"/>
    <w:lvl w:ilvl="0">
      <w:start w:val="1"/>
      <w:numFmt w:val="decimal"/>
      <w:suff w:val="nothing"/>
      <w:lvlText w:val="%1．"/>
      <w:lvlJc w:val="left"/>
      <w:pPr>
        <w:tabs>
          <w:tab w:val="left" w:pos="0"/>
        </w:tabs>
        <w:ind w:left="0" w:firstLine="400"/>
      </w:pPr>
      <w:rPr>
        <w:rFonts w:ascii="Times New Roman" w:hAnsi="Times New Roman" w:cs="Times New Roman" w:hint="default"/>
      </w:rPr>
    </w:lvl>
    <w:lvl w:ilvl="1">
      <w:start w:val="1"/>
      <w:numFmt w:val="decimal"/>
      <w:lvlText w:val="%2."/>
      <w:lvlJc w:val="left"/>
      <w:pPr>
        <w:tabs>
          <w:tab w:val="left" w:pos="1440"/>
        </w:tabs>
        <w:ind w:left="1440" w:hanging="360"/>
      </w:pPr>
      <w:rPr>
        <w:rFonts w:ascii="Times New Roman" w:hAnsi="Times New Roman" w:cs="Times New Roman" w:hint="default"/>
      </w:rPr>
    </w:lvl>
    <w:lvl w:ilvl="2">
      <w:start w:val="1"/>
      <w:numFmt w:val="decimal"/>
      <w:lvlText w:val="%3."/>
      <w:lvlJc w:val="left"/>
      <w:pPr>
        <w:tabs>
          <w:tab w:val="left" w:pos="2160"/>
        </w:tabs>
        <w:ind w:left="2160" w:hanging="360"/>
      </w:pPr>
      <w:rPr>
        <w:rFonts w:ascii="Times New Roman" w:hAnsi="Times New Roman" w:cs="Times New Roman" w:hint="default"/>
      </w:rPr>
    </w:lvl>
    <w:lvl w:ilvl="3">
      <w:start w:val="1"/>
      <w:numFmt w:val="decimal"/>
      <w:lvlText w:val="%4."/>
      <w:lvlJc w:val="left"/>
      <w:pPr>
        <w:tabs>
          <w:tab w:val="left" w:pos="2880"/>
        </w:tabs>
        <w:ind w:left="2880" w:hanging="360"/>
      </w:pPr>
      <w:rPr>
        <w:rFonts w:ascii="Times New Roman" w:hAnsi="Times New Roman" w:cs="Times New Roman" w:hint="default"/>
      </w:rPr>
    </w:lvl>
    <w:lvl w:ilvl="4">
      <w:start w:val="1"/>
      <w:numFmt w:val="decimal"/>
      <w:lvlText w:val="%5."/>
      <w:lvlJc w:val="left"/>
      <w:pPr>
        <w:tabs>
          <w:tab w:val="left" w:pos="3600"/>
        </w:tabs>
        <w:ind w:left="3600" w:hanging="360"/>
      </w:pPr>
      <w:rPr>
        <w:rFonts w:ascii="Times New Roman" w:hAnsi="Times New Roman" w:cs="Times New Roman" w:hint="default"/>
      </w:rPr>
    </w:lvl>
    <w:lvl w:ilvl="5">
      <w:start w:val="1"/>
      <w:numFmt w:val="decimal"/>
      <w:lvlText w:val="%6."/>
      <w:lvlJc w:val="left"/>
      <w:pPr>
        <w:tabs>
          <w:tab w:val="left" w:pos="4320"/>
        </w:tabs>
        <w:ind w:left="4320" w:hanging="360"/>
      </w:pPr>
      <w:rPr>
        <w:rFonts w:ascii="Times New Roman" w:hAnsi="Times New Roman" w:cs="Times New Roman" w:hint="default"/>
      </w:rPr>
    </w:lvl>
    <w:lvl w:ilvl="6">
      <w:start w:val="1"/>
      <w:numFmt w:val="decimal"/>
      <w:lvlText w:val="%7."/>
      <w:lvlJc w:val="left"/>
      <w:pPr>
        <w:tabs>
          <w:tab w:val="left" w:pos="5040"/>
        </w:tabs>
        <w:ind w:left="5040" w:hanging="360"/>
      </w:pPr>
      <w:rPr>
        <w:rFonts w:ascii="Times New Roman" w:hAnsi="Times New Roman" w:cs="Times New Roman" w:hint="default"/>
      </w:rPr>
    </w:lvl>
    <w:lvl w:ilvl="7">
      <w:start w:val="1"/>
      <w:numFmt w:val="decimal"/>
      <w:lvlText w:val="%8."/>
      <w:lvlJc w:val="left"/>
      <w:pPr>
        <w:tabs>
          <w:tab w:val="left" w:pos="5760"/>
        </w:tabs>
        <w:ind w:left="5760" w:hanging="360"/>
      </w:pPr>
      <w:rPr>
        <w:rFonts w:ascii="Times New Roman" w:hAnsi="Times New Roman" w:cs="Times New Roman" w:hint="default"/>
      </w:rPr>
    </w:lvl>
    <w:lvl w:ilvl="8">
      <w:start w:val="1"/>
      <w:numFmt w:val="decimal"/>
      <w:lvlText w:val="%9."/>
      <w:lvlJc w:val="left"/>
      <w:pPr>
        <w:tabs>
          <w:tab w:val="left" w:pos="6480"/>
        </w:tabs>
        <w:ind w:left="6480" w:hanging="360"/>
      </w:pPr>
      <w:rPr>
        <w:rFonts w:ascii="Times New Roman" w:hAnsi="Times New Roman" w:cs="Times New Roman" w:hint="default"/>
      </w:rPr>
    </w:lvl>
  </w:abstractNum>
  <w:abstractNum w:abstractNumId="1" w15:restartNumberingAfterBreak="0">
    <w:nsid w:val="30FB59DC"/>
    <w:multiLevelType w:val="multilevel"/>
    <w:tmpl w:val="30FB59DC"/>
    <w:lvl w:ilvl="0">
      <w:start w:val="1"/>
      <w:numFmt w:val="japaneseCounting"/>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46673394"/>
    <w:multiLevelType w:val="multilevel"/>
    <w:tmpl w:val="4667339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4E490540"/>
    <w:multiLevelType w:val="multilevel"/>
    <w:tmpl w:val="4E49054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13E"/>
    <w:rsid w:val="B9FD2A7C"/>
    <w:rsid w:val="BE3C5BF0"/>
    <w:rsid w:val="C7BAEC63"/>
    <w:rsid w:val="D5DD02A2"/>
    <w:rsid w:val="DFDE587D"/>
    <w:rsid w:val="F67FF3A7"/>
    <w:rsid w:val="F71D99A2"/>
    <w:rsid w:val="F8DD93D8"/>
    <w:rsid w:val="FDDE90D8"/>
    <w:rsid w:val="FF97D10D"/>
    <w:rsid w:val="FFFF2D34"/>
    <w:rsid w:val="0011794E"/>
    <w:rsid w:val="001335D4"/>
    <w:rsid w:val="00147B54"/>
    <w:rsid w:val="001B681C"/>
    <w:rsid w:val="00280DFA"/>
    <w:rsid w:val="002E78C3"/>
    <w:rsid w:val="00303E07"/>
    <w:rsid w:val="00335889"/>
    <w:rsid w:val="00405514"/>
    <w:rsid w:val="006F495D"/>
    <w:rsid w:val="00706351"/>
    <w:rsid w:val="00746B0D"/>
    <w:rsid w:val="007D045B"/>
    <w:rsid w:val="00871F44"/>
    <w:rsid w:val="0096362C"/>
    <w:rsid w:val="009A511F"/>
    <w:rsid w:val="00A14063"/>
    <w:rsid w:val="00AB1B9A"/>
    <w:rsid w:val="00BC513E"/>
    <w:rsid w:val="00BF7345"/>
    <w:rsid w:val="00CA05DA"/>
    <w:rsid w:val="00D13285"/>
    <w:rsid w:val="00D53FBF"/>
    <w:rsid w:val="00DD6662"/>
    <w:rsid w:val="00DF7BCF"/>
    <w:rsid w:val="00E8578C"/>
    <w:rsid w:val="00F46C8B"/>
    <w:rsid w:val="018F3CDF"/>
    <w:rsid w:val="0EE505E5"/>
    <w:rsid w:val="14891A12"/>
    <w:rsid w:val="159F6F2A"/>
    <w:rsid w:val="16B06F56"/>
    <w:rsid w:val="1A484C7D"/>
    <w:rsid w:val="21EB3A2F"/>
    <w:rsid w:val="28A47003"/>
    <w:rsid w:val="2A2B283C"/>
    <w:rsid w:val="2FCC6F2B"/>
    <w:rsid w:val="3FF23CDA"/>
    <w:rsid w:val="434D6E78"/>
    <w:rsid w:val="46547170"/>
    <w:rsid w:val="503009B9"/>
    <w:rsid w:val="50E0418D"/>
    <w:rsid w:val="51D3701C"/>
    <w:rsid w:val="6DFF4AAF"/>
    <w:rsid w:val="7EB43F63"/>
    <w:rsid w:val="7EFF823B"/>
    <w:rsid w:val="7F3D8F47"/>
    <w:rsid w:val="7FF752E1"/>
    <w:rsid w:val="7FFF5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96BB426"/>
  <w15:docId w15:val="{2C606C22-8E38-4712-A87A-A6AFA758B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uiPriority w:val="9"/>
    <w:semiHidden/>
    <w:unhideWhenUsed/>
    <w:qFormat/>
    <w:pPr>
      <w:spacing w:beforeAutospacing="1" w:afterAutospacing="1" w:line="360" w:lineRule="auto"/>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semiHidden/>
    <w:unhideWhenUsed/>
    <w:qFormat/>
    <w:pPr>
      <w:widowControl/>
      <w:spacing w:beforeAutospacing="1" w:afterAutospacing="1"/>
      <w:jc w:val="left"/>
    </w:pPr>
    <w:rPr>
      <w:rFonts w:ascii="宋体" w:eastAsia="宋体" w:hAnsi="宋体" w:cs="Times New Roman"/>
      <w:kern w:val="0"/>
      <w:sz w:val="24"/>
      <w:szCs w:val="24"/>
    </w:rPr>
  </w:style>
  <w:style w:type="character" w:customStyle="1" w:styleId="a7">
    <w:name w:val="页眉 字符"/>
    <w:basedOn w:val="a0"/>
    <w:link w:val="a6"/>
    <w:uiPriority w:val="99"/>
    <w:qFormat/>
    <w:rPr>
      <w:sz w:val="18"/>
      <w:szCs w:val="18"/>
    </w:rPr>
  </w:style>
  <w:style w:type="character" w:customStyle="1" w:styleId="a5">
    <w:name w:val="页脚 字符"/>
    <w:basedOn w:val="a0"/>
    <w:link w:val="a4"/>
    <w:uiPriority w:val="99"/>
    <w:qFormat/>
    <w:rPr>
      <w:sz w:val="18"/>
      <w:szCs w:val="18"/>
    </w:rPr>
  </w:style>
  <w:style w:type="paragraph" w:styleId="a9">
    <w:name w:val="List Paragraph"/>
    <w:basedOn w:val="a"/>
    <w:uiPriority w:val="34"/>
    <w:qFormat/>
    <w:pPr>
      <w:ind w:firstLineChars="200" w:firstLine="420"/>
    </w:pPr>
  </w:style>
  <w:style w:type="paragraph" w:customStyle="1" w:styleId="1">
    <w:name w:val="列出段落1"/>
    <w:basedOn w:val="a"/>
    <w:qFormat/>
    <w:pPr>
      <w:ind w:firstLineChars="200" w:firstLine="420"/>
    </w:pPr>
    <w:rPr>
      <w:rFonts w:ascii="等线" w:eastAsia="等线" w:hAnsi="等线" w:cs="Times New Roman" w:hint="eastAsia"/>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264</Words>
  <Characters>1510</Characters>
  <Application>Microsoft Office Word</Application>
  <DocSecurity>0</DocSecurity>
  <Lines>12</Lines>
  <Paragraphs>3</Paragraphs>
  <ScaleCrop>false</ScaleCrop>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zhengyiqiang</cp:lastModifiedBy>
  <cp:revision>3</cp:revision>
  <dcterms:created xsi:type="dcterms:W3CDTF">2025-05-09T03:27:00Z</dcterms:created>
  <dcterms:modified xsi:type="dcterms:W3CDTF">2026-09-23T08:52:00Z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eyJoZGlkIjoiMWIzNWIwNGFhYzM3Mjc1OTY4ZGI2NWM0OTk1YzYxMTYiLCJ1c2VySWQiOiIxODA1OTkxNTc0In0=</vt:lpwstr>
  </property>
  <property fmtid="{D5CDD505-2E9C-101B-9397-08002B2CF9AE}" pid="3" name="KSOProductBuildVer">
    <vt:lpwstr>2052-12.1.0.28022</vt:lpwstr>
  </property>
  <property fmtid="{D5CDD505-2E9C-101B-9397-08002B2CF9AE}" pid="4" name="ICV">
    <vt:lpwstr>9FC5B3D7042E4602B0377476BAEEBDFA_13</vt:lpwstr>
  </property>
</Properties>
</file>