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BF9" w:rsidRDefault="003976BE">
      <w:pPr>
        <w:pStyle w:val="1"/>
        <w:spacing w:before="88" w:after="132" w:line="336" w:lineRule="auto"/>
        <w:jc w:val="center"/>
        <w:rPr>
          <w:lang w:eastAsia="zh-CN"/>
        </w:rPr>
      </w:pPr>
      <w:r>
        <w:rPr>
          <w:rFonts w:ascii="仿宋" w:eastAsia="仿宋" w:hAnsi="仿宋" w:cs="仿宋" w:hint="eastAsia"/>
          <w:sz w:val="44"/>
          <w:lang w:eastAsia="zh-CN"/>
        </w:rPr>
        <w:t>全院麻醉药品、精神药品智能化管理服务项目采购需求书</w:t>
      </w:r>
    </w:p>
    <w:p w:rsidR="001A1BF9" w:rsidRDefault="001A1BF9">
      <w:pPr>
        <w:spacing w:after="336"/>
        <w:jc w:val="both"/>
        <w:rPr>
          <w:lang w:eastAsia="zh-CN"/>
        </w:rPr>
      </w:pPr>
    </w:p>
    <w:p w:rsidR="001A1BF9" w:rsidRDefault="003976BE">
      <w:pPr>
        <w:pStyle w:val="21"/>
        <w:rPr>
          <w:lang w:eastAsia="zh-CN"/>
        </w:rPr>
      </w:pPr>
      <w:r>
        <w:rPr>
          <w:rFonts w:ascii="仿宋" w:eastAsia="仿宋" w:hAnsi="仿宋" w:cs="仿宋" w:hint="eastAsia"/>
          <w:lang w:eastAsia="zh-CN"/>
        </w:rPr>
        <w:t>一、项目概述</w:t>
      </w:r>
    </w:p>
    <w:p w:rsidR="001A1BF9" w:rsidRDefault="003976BE">
      <w:pPr>
        <w:pStyle w:val="31"/>
        <w:rPr>
          <w:lang w:eastAsia="zh-CN"/>
        </w:rPr>
      </w:pPr>
      <w:r>
        <w:rPr>
          <w:rFonts w:ascii="仿宋" w:eastAsia="仿宋" w:hAnsi="仿宋" w:cs="仿宋" w:hint="eastAsia"/>
          <w:lang w:eastAsia="zh-CN"/>
        </w:rPr>
        <w:t>（一）项目名称</w:t>
      </w:r>
    </w:p>
    <w:p w:rsidR="001A1BF9" w:rsidRDefault="003976BE">
      <w:pPr>
        <w:rPr>
          <w:lang w:eastAsia="zh-CN"/>
        </w:rPr>
      </w:pPr>
      <w:r>
        <w:rPr>
          <w:rFonts w:cs="仿宋" w:hint="eastAsia"/>
          <w:lang w:eastAsia="zh-CN"/>
        </w:rPr>
        <w:t>全院麻醉药品、精神药品（以下简称“麻精药品”）智能化管理服务项目。</w:t>
      </w:r>
    </w:p>
    <w:p w:rsidR="001A1BF9" w:rsidRDefault="003976BE">
      <w:pPr>
        <w:pStyle w:val="31"/>
        <w:rPr>
          <w:lang w:eastAsia="zh-CN"/>
        </w:rPr>
      </w:pPr>
      <w:r>
        <w:rPr>
          <w:rFonts w:ascii="仿宋" w:eastAsia="仿宋" w:hAnsi="仿宋" w:cs="仿宋" w:hint="eastAsia"/>
          <w:lang w:eastAsia="zh-CN"/>
        </w:rPr>
        <w:t>（二）采购人</w:t>
      </w:r>
    </w:p>
    <w:p w:rsidR="001A1BF9" w:rsidRDefault="003976BE">
      <w:pPr>
        <w:rPr>
          <w:lang w:eastAsia="zh-CN"/>
        </w:rPr>
      </w:pPr>
      <w:r>
        <w:rPr>
          <w:rFonts w:cs="仿宋" w:hint="eastAsia"/>
          <w:lang w:eastAsia="zh-CN"/>
        </w:rPr>
        <w:t>广州医科大学附属番禺中心医院。</w:t>
      </w:r>
    </w:p>
    <w:p w:rsidR="001A1BF9" w:rsidRDefault="003976BE">
      <w:pPr>
        <w:pStyle w:val="31"/>
        <w:rPr>
          <w:lang w:eastAsia="zh-CN"/>
        </w:rPr>
      </w:pPr>
      <w:r>
        <w:rPr>
          <w:rFonts w:ascii="仿宋" w:eastAsia="仿宋" w:hAnsi="仿宋" w:cs="仿宋" w:hint="eastAsia"/>
          <w:lang w:eastAsia="zh-CN"/>
        </w:rPr>
        <w:t>（三）项目背景与依据</w:t>
      </w:r>
    </w:p>
    <w:p w:rsidR="001A1BF9" w:rsidRDefault="003976BE">
      <w:pPr>
        <w:rPr>
          <w:lang w:eastAsia="zh-CN"/>
        </w:rPr>
      </w:pPr>
      <w:r>
        <w:rPr>
          <w:rFonts w:cs="仿宋" w:hint="eastAsia"/>
          <w:lang w:eastAsia="zh-CN"/>
        </w:rPr>
        <w:t>麻精药品实行特殊管理。根据《中华人民共和国药品管理法》《麻醉药品和精神药品管理条例》《处方管理办法》及国家关于麻精药品“五专”管理（专人负责、专柜加锁、专用账册、专用处方、专册登记）、电子印鉴卡管理、全程可追溯等规定，医院必须对麻精药品从采购验收、存储保管、调剂发放到临床使用的全过程实施安全、规范、可追溯的管理。</w:t>
      </w:r>
    </w:p>
    <w:p w:rsidR="001A1BF9" w:rsidRDefault="003976BE">
      <w:pPr>
        <w:rPr>
          <w:lang w:eastAsia="zh-CN"/>
        </w:rPr>
      </w:pPr>
      <w:r>
        <w:rPr>
          <w:rFonts w:cs="仿宋" w:hint="eastAsia"/>
          <w:lang w:eastAsia="zh-CN"/>
        </w:rPr>
        <w:t>为全面实现“来源可查、去向可追、责任可究”的闭环管理目标，拟通过购买专业服务的方式，由服务供应商在院内药库、药房、临床科室、麻醉科（术间）、胃镜室、人流手术室等场景提供覆盖全院的麻精药品智能化管理</w:t>
      </w:r>
      <w:r>
        <w:rPr>
          <w:rFonts w:cs="仿宋" w:hint="eastAsia"/>
          <w:lang w:eastAsia="zh-CN"/>
        </w:rPr>
        <w:t>服务，实现麻精药品储存更安全、使用更便捷、管理更高效、全流程可追溯。</w:t>
      </w:r>
    </w:p>
    <w:p w:rsidR="001A1BF9" w:rsidRDefault="003976BE">
      <w:pPr>
        <w:pStyle w:val="31"/>
        <w:rPr>
          <w:lang w:eastAsia="zh-CN"/>
        </w:rPr>
      </w:pPr>
      <w:r>
        <w:rPr>
          <w:rFonts w:ascii="仿宋" w:eastAsia="仿宋" w:hAnsi="仿宋" w:cs="仿宋" w:hint="eastAsia"/>
          <w:lang w:eastAsia="zh-CN"/>
        </w:rPr>
        <w:t>（四）现状与主要问题</w:t>
      </w:r>
    </w:p>
    <w:p w:rsidR="001A1BF9" w:rsidRDefault="003976BE">
      <w:pPr>
        <w:rPr>
          <w:lang w:eastAsia="zh-CN"/>
        </w:rPr>
      </w:pPr>
      <w:r>
        <w:rPr>
          <w:rFonts w:cs="仿宋" w:hint="eastAsia"/>
          <w:lang w:eastAsia="zh-CN"/>
        </w:rPr>
        <w:t>目前，我院麻精药品的存储、调配及使用环节仍主要依赖人工操作与传统纸质记录。在药库与药房层面，药品出入库登记、库存盘点及效期管理多通过手工台账或基础信息系统完成，</w:t>
      </w:r>
      <w:bookmarkStart w:id="0" w:name="_GoBack"/>
      <w:r>
        <w:rPr>
          <w:rFonts w:cs="仿宋"/>
          <w:lang w:eastAsia="zh-CN"/>
        </w:rPr>
        <w:t xml:space="preserve"> </w:t>
      </w:r>
      <w:r>
        <w:rPr>
          <w:rFonts w:cs="仿宋"/>
          <w:lang w:eastAsia="zh-CN"/>
        </w:rPr>
        <w:t xml:space="preserve"> </w:t>
      </w:r>
      <w:bookmarkEnd w:id="0"/>
      <w:r>
        <w:rPr>
          <w:rFonts w:cs="仿宋" w:hint="eastAsia"/>
          <w:lang w:eastAsia="zh-CN"/>
        </w:rPr>
        <w:t>缺乏自动化识别与实时数据同步机制，导致账物核对效率较低，且存在人为录入误差风险。在临床使用端，如麻醉科术间、胃镜室等场景，药品取用后的补录往往滞后，难以实现“即取即记”的实时追溯，无法满足国家对麻精药品“五专”管理中关于专用账册实时性与准确性的</w:t>
      </w:r>
      <w:r>
        <w:rPr>
          <w:rFonts w:cs="仿宋" w:hint="eastAsia"/>
          <w:lang w:eastAsia="zh-CN"/>
        </w:rPr>
        <w:lastRenderedPageBreak/>
        <w:t>严格要求。此</w:t>
      </w:r>
      <w:r>
        <w:rPr>
          <w:rFonts w:cs="仿宋" w:hint="eastAsia"/>
          <w:lang w:eastAsia="zh-CN"/>
        </w:rPr>
        <w:t>外，由于缺乏智能硬件支撑，对药品流转全过程的视频监控与行为审计尚未形成有效联动，异常情况预警能力不足，存在一定的安全管理盲区。</w:t>
      </w:r>
    </w:p>
    <w:p w:rsidR="001A1BF9" w:rsidRDefault="003976BE">
      <w:pPr>
        <w:pStyle w:val="31"/>
        <w:rPr>
          <w:lang w:eastAsia="zh-CN"/>
        </w:rPr>
      </w:pPr>
      <w:r>
        <w:rPr>
          <w:rFonts w:ascii="仿宋" w:eastAsia="仿宋" w:hAnsi="仿宋" w:cs="仿宋" w:hint="eastAsia"/>
          <w:lang w:eastAsia="zh-CN"/>
        </w:rPr>
        <w:t>（五）服务采购性质说明</w:t>
      </w:r>
    </w:p>
    <w:p w:rsidR="001A1BF9" w:rsidRDefault="003976BE">
      <w:pPr>
        <w:pStyle w:val="a"/>
        <w:numPr>
          <w:ilvl w:val="0"/>
          <w:numId w:val="7"/>
        </w:numPr>
        <w:spacing w:after="60"/>
        <w:ind w:firstLine="0"/>
        <w:rPr>
          <w:lang w:eastAsia="zh-CN"/>
        </w:rPr>
      </w:pPr>
      <w:r>
        <w:rPr>
          <w:rFonts w:cs="仿宋" w:hint="eastAsia"/>
          <w:lang w:eastAsia="zh-CN"/>
        </w:rPr>
        <w:t>本项目采购标的为麻精药品智能化管理服务，医院不购置设备。项目所需的智能麻精药品管理柜、术间用药智能柜、小型智能取药终端及智慧药品数据管理平台（以下统称“服务所涉设备与平台”）由成交供应商投入并负责运行维护，设备产权归供应商所有，服务期内医院享有使用权。</w:t>
      </w:r>
    </w:p>
    <w:p w:rsidR="001A1BF9" w:rsidRDefault="003976BE">
      <w:pPr>
        <w:pStyle w:val="a"/>
        <w:spacing w:after="60"/>
        <w:ind w:firstLine="0"/>
        <w:rPr>
          <w:lang w:eastAsia="zh-CN"/>
        </w:rPr>
      </w:pPr>
      <w:r>
        <w:rPr>
          <w:rFonts w:cs="仿宋" w:hint="eastAsia"/>
          <w:lang w:eastAsia="zh-CN"/>
        </w:rPr>
        <w:t>成交供应商应按本需求书约定，提供设备投入、平台建设、系统对接、运行维护、应急保障、培训等全周期服务，并保证</w:t>
      </w:r>
      <w:r>
        <w:rPr>
          <w:rFonts w:cs="仿宋" w:hint="eastAsia"/>
          <w:lang w:eastAsia="zh-CN"/>
        </w:rPr>
        <w:t>服务达到约定的功能与性能标准。</w:t>
      </w:r>
    </w:p>
    <w:p w:rsidR="001A1BF9" w:rsidRDefault="003976BE">
      <w:pPr>
        <w:pStyle w:val="a"/>
        <w:spacing w:after="60"/>
        <w:ind w:firstLine="0"/>
        <w:rPr>
          <w:lang w:eastAsia="zh-CN"/>
        </w:rPr>
      </w:pPr>
      <w:r>
        <w:rPr>
          <w:rFonts w:cs="仿宋" w:hint="eastAsia"/>
          <w:lang w:eastAsia="zh-CN"/>
        </w:rPr>
        <w:t>服务费用按年度服务费计价，服务期为</w:t>
      </w:r>
      <w:r>
        <w:rPr>
          <w:lang w:eastAsia="zh-CN"/>
        </w:rPr>
        <w:t xml:space="preserve"> 3 </w:t>
      </w:r>
      <w:r>
        <w:rPr>
          <w:rFonts w:cs="仿宋" w:hint="eastAsia"/>
          <w:lang w:eastAsia="zh-CN"/>
        </w:rPr>
        <w:t>年；服务费应包含本需求书约定的全部服务内容，服务期内不再另行收取服务费。</w:t>
      </w:r>
    </w:p>
    <w:p w:rsidR="001A1BF9" w:rsidRDefault="003976BE">
      <w:pPr>
        <w:pStyle w:val="21"/>
        <w:rPr>
          <w:lang w:eastAsia="zh-CN"/>
        </w:rPr>
      </w:pPr>
      <w:r>
        <w:rPr>
          <w:rFonts w:ascii="仿宋" w:eastAsia="仿宋" w:hAnsi="仿宋" w:cs="仿宋" w:hint="eastAsia"/>
          <w:lang w:eastAsia="zh-CN"/>
        </w:rPr>
        <w:t>二、服务目标</w:t>
      </w:r>
    </w:p>
    <w:p w:rsidR="001A1BF9" w:rsidRDefault="003976BE">
      <w:pPr>
        <w:pStyle w:val="31"/>
        <w:rPr>
          <w:lang w:eastAsia="zh-CN"/>
        </w:rPr>
      </w:pPr>
      <w:r>
        <w:rPr>
          <w:rFonts w:ascii="仿宋" w:eastAsia="仿宋" w:hAnsi="仿宋" w:cs="仿宋" w:hint="eastAsia"/>
          <w:lang w:eastAsia="zh-CN"/>
        </w:rPr>
        <w:t>（一）总体目标</w:t>
      </w:r>
    </w:p>
    <w:p w:rsidR="001A1BF9" w:rsidRDefault="003976BE">
      <w:pPr>
        <w:rPr>
          <w:lang w:eastAsia="zh-CN"/>
        </w:rPr>
      </w:pPr>
      <w:r>
        <w:rPr>
          <w:rFonts w:cs="仿宋" w:hint="eastAsia"/>
          <w:lang w:eastAsia="zh-CN"/>
        </w:rPr>
        <w:t>在院内药库、药房、临床科室、麻醉科（含各术间）及门诊相关科室构建覆盖“存储—发放—使用—回收—追溯”全流程的麻精药品智能化管理服务体系，通过智能麻精药品管理柜与智慧药品管理平台的联动，以及与医院</w:t>
      </w:r>
      <w:r>
        <w:rPr>
          <w:lang w:eastAsia="zh-CN"/>
        </w:rPr>
        <w:t xml:space="preserve"> HIS</w:t>
      </w:r>
      <w:r>
        <w:rPr>
          <w:rFonts w:cs="仿宋" w:hint="eastAsia"/>
          <w:lang w:eastAsia="zh-CN"/>
        </w:rPr>
        <w:t>、手麻系统、麻醉药品电子印鉴卡平台等的互联互通，实现麻精药品：</w:t>
      </w:r>
    </w:p>
    <w:p w:rsidR="001A1BF9" w:rsidRDefault="003976BE">
      <w:pPr>
        <w:pStyle w:val="a"/>
        <w:numPr>
          <w:ilvl w:val="0"/>
          <w:numId w:val="8"/>
        </w:numPr>
        <w:spacing w:after="60"/>
        <w:ind w:firstLine="0"/>
        <w:rPr>
          <w:lang w:eastAsia="zh-CN"/>
        </w:rPr>
      </w:pPr>
      <w:r>
        <w:rPr>
          <w:rFonts w:cs="仿宋" w:hint="eastAsia"/>
          <w:lang w:eastAsia="zh-CN"/>
        </w:rPr>
        <w:t>存储安全化（双人双锁、专人鉴权、专柜管理）；</w:t>
      </w:r>
    </w:p>
    <w:p w:rsidR="001A1BF9" w:rsidRDefault="003976BE">
      <w:pPr>
        <w:pStyle w:val="a"/>
        <w:numPr>
          <w:ilvl w:val="0"/>
          <w:numId w:val="8"/>
        </w:numPr>
        <w:spacing w:after="60"/>
        <w:ind w:firstLine="0"/>
        <w:rPr>
          <w:lang w:eastAsia="zh-CN"/>
        </w:rPr>
      </w:pPr>
      <w:r>
        <w:rPr>
          <w:rFonts w:cs="仿宋" w:hint="eastAsia"/>
          <w:lang w:eastAsia="zh-CN"/>
        </w:rPr>
        <w:t>管理数字化（进销存自动计</w:t>
      </w:r>
      <w:r>
        <w:rPr>
          <w:rFonts w:cs="仿宋" w:hint="eastAsia"/>
          <w:lang w:eastAsia="zh-CN"/>
        </w:rPr>
        <w:t>数、批号效期动态监控、电子账册自动生成）；</w:t>
      </w:r>
    </w:p>
    <w:p w:rsidR="001A1BF9" w:rsidRDefault="003976BE">
      <w:pPr>
        <w:pStyle w:val="a"/>
        <w:numPr>
          <w:ilvl w:val="0"/>
          <w:numId w:val="8"/>
        </w:numPr>
        <w:spacing w:after="60"/>
        <w:ind w:firstLine="0"/>
        <w:rPr>
          <w:lang w:eastAsia="zh-CN"/>
        </w:rPr>
      </w:pPr>
      <w:r>
        <w:rPr>
          <w:rFonts w:cs="仿宋" w:hint="eastAsia"/>
          <w:lang w:eastAsia="zh-CN"/>
        </w:rPr>
        <w:t>使用规范化（处方</w:t>
      </w:r>
      <w:r>
        <w:rPr>
          <w:lang w:eastAsia="zh-CN"/>
        </w:rPr>
        <w:t>/</w:t>
      </w:r>
      <w:r>
        <w:rPr>
          <w:rFonts w:cs="仿宋" w:hint="eastAsia"/>
          <w:lang w:eastAsia="zh-CN"/>
        </w:rPr>
        <w:t>医嘱关联、用药数据自动核对、杜绝多开漏开漏计费）；</w:t>
      </w:r>
    </w:p>
    <w:p w:rsidR="001A1BF9" w:rsidRDefault="003976BE">
      <w:pPr>
        <w:pStyle w:val="a"/>
        <w:numPr>
          <w:ilvl w:val="0"/>
          <w:numId w:val="8"/>
        </w:numPr>
        <w:spacing w:after="60"/>
        <w:ind w:firstLine="0"/>
        <w:rPr>
          <w:lang w:eastAsia="zh-CN"/>
        </w:rPr>
      </w:pPr>
      <w:r>
        <w:rPr>
          <w:rFonts w:cs="仿宋" w:hint="eastAsia"/>
          <w:lang w:eastAsia="zh-CN"/>
        </w:rPr>
        <w:t>监管闭环化（从入库到患者使用的实物流、信息流全过程可视化、可追溯）。</w:t>
      </w:r>
    </w:p>
    <w:p w:rsidR="001A1BF9" w:rsidRDefault="003976BE">
      <w:pPr>
        <w:pStyle w:val="31"/>
      </w:pPr>
      <w:r>
        <w:rPr>
          <w:rFonts w:ascii="仿宋" w:eastAsia="仿宋" w:hAnsi="仿宋" w:cs="仿宋" w:hint="eastAsia"/>
          <w:lang w:eastAsia="zh-CN"/>
        </w:rPr>
        <w:t>（二）具体目标</w:t>
      </w:r>
    </w:p>
    <w:p w:rsidR="001A1BF9" w:rsidRDefault="003976BE">
      <w:pPr>
        <w:pStyle w:val="a"/>
        <w:numPr>
          <w:ilvl w:val="0"/>
          <w:numId w:val="9"/>
        </w:numPr>
        <w:spacing w:after="60"/>
        <w:ind w:firstLine="0"/>
        <w:rPr>
          <w:lang w:eastAsia="zh-CN"/>
        </w:rPr>
      </w:pPr>
      <w:r>
        <w:rPr>
          <w:rFonts w:cs="仿宋" w:hint="eastAsia"/>
          <w:lang w:eastAsia="zh-CN"/>
        </w:rPr>
        <w:t>实现药库、药房、麻醉科（术间）等麻精药品存放点的智能化柜管理，覆盖日间、夜间全时段用药需求。</w:t>
      </w:r>
    </w:p>
    <w:p w:rsidR="001A1BF9" w:rsidRDefault="003976BE">
      <w:pPr>
        <w:pStyle w:val="a"/>
        <w:numPr>
          <w:ilvl w:val="0"/>
          <w:numId w:val="9"/>
        </w:numPr>
        <w:spacing w:after="60"/>
        <w:ind w:firstLine="0"/>
        <w:rPr>
          <w:lang w:eastAsia="zh-CN"/>
        </w:rPr>
      </w:pPr>
      <w:r>
        <w:rPr>
          <w:rFonts w:cs="仿宋" w:hint="eastAsia"/>
          <w:lang w:eastAsia="zh-CN"/>
        </w:rPr>
        <w:t>实现药品批号、效期的动态监控与预警，支持柜间药品调拨，提高药品周转率，降低积压与过期损耗。</w:t>
      </w:r>
    </w:p>
    <w:p w:rsidR="001A1BF9" w:rsidRDefault="003976BE">
      <w:pPr>
        <w:pStyle w:val="a"/>
        <w:numPr>
          <w:ilvl w:val="0"/>
          <w:numId w:val="9"/>
        </w:numPr>
        <w:spacing w:after="60"/>
        <w:ind w:firstLine="0"/>
        <w:rPr>
          <w:lang w:eastAsia="zh-CN"/>
        </w:rPr>
      </w:pPr>
      <w:r>
        <w:rPr>
          <w:rFonts w:cs="仿宋" w:hint="eastAsia"/>
          <w:lang w:eastAsia="zh-CN"/>
        </w:rPr>
        <w:lastRenderedPageBreak/>
        <w:t>实现门诊处方、临床科室医嘱发药的智能化操作与用药数据自动关联患者，支持手术排期取药、术后清台核对及紧急（绿色通道）先用药后补方场景。</w:t>
      </w:r>
    </w:p>
    <w:p w:rsidR="001A1BF9" w:rsidRDefault="003976BE">
      <w:pPr>
        <w:pStyle w:val="a"/>
        <w:numPr>
          <w:ilvl w:val="0"/>
          <w:numId w:val="9"/>
        </w:numPr>
        <w:spacing w:after="60"/>
        <w:ind w:firstLine="0"/>
        <w:rPr>
          <w:lang w:eastAsia="zh-CN"/>
        </w:rPr>
      </w:pPr>
      <w:r>
        <w:rPr>
          <w:rFonts w:cs="仿宋" w:hint="eastAsia"/>
          <w:lang w:eastAsia="zh-CN"/>
        </w:rPr>
        <w:t>实现空瓶（废安瓿</w:t>
      </w:r>
      <w:r>
        <w:rPr>
          <w:lang w:eastAsia="zh-CN"/>
        </w:rPr>
        <w:t>/</w:t>
      </w:r>
      <w:r>
        <w:rPr>
          <w:rFonts w:cs="仿宋" w:hint="eastAsia"/>
          <w:lang w:eastAsia="zh-CN"/>
        </w:rPr>
        <w:t>废贴等）回收的扫码登记、超时预警与限制管理，回收率、账物相符率达到管理目标。</w:t>
      </w:r>
    </w:p>
    <w:p w:rsidR="001A1BF9" w:rsidRDefault="003976BE">
      <w:pPr>
        <w:pStyle w:val="a"/>
        <w:numPr>
          <w:ilvl w:val="0"/>
          <w:numId w:val="9"/>
        </w:numPr>
        <w:spacing w:after="60"/>
        <w:ind w:firstLine="0"/>
        <w:rPr>
          <w:lang w:eastAsia="zh-CN"/>
        </w:rPr>
      </w:pPr>
      <w:r>
        <w:rPr>
          <w:rFonts w:cs="仿宋" w:hint="eastAsia"/>
          <w:lang w:eastAsia="zh-CN"/>
        </w:rPr>
        <w:t>实现与医院</w:t>
      </w:r>
      <w:r>
        <w:rPr>
          <w:lang w:eastAsia="zh-CN"/>
        </w:rPr>
        <w:t xml:space="preserve"> HIS</w:t>
      </w:r>
      <w:r>
        <w:rPr>
          <w:rFonts w:cs="仿宋" w:hint="eastAsia"/>
          <w:lang w:eastAsia="zh-CN"/>
        </w:rPr>
        <w:t>、手术麻醉（手麻）系统、麻醉药品电子印鉴卡平台等的数据对接，用药数据自动回传、核对与计费，处方与台账自动生成、电子化留痕（保存期满足监管要求）。</w:t>
      </w:r>
    </w:p>
    <w:p w:rsidR="001A1BF9" w:rsidRDefault="003976BE">
      <w:pPr>
        <w:pStyle w:val="a"/>
        <w:numPr>
          <w:ilvl w:val="0"/>
          <w:numId w:val="9"/>
        </w:numPr>
        <w:spacing w:after="60"/>
        <w:ind w:firstLine="0"/>
        <w:rPr>
          <w:lang w:eastAsia="zh-CN"/>
        </w:rPr>
      </w:pPr>
      <w:r>
        <w:rPr>
          <w:rFonts w:cs="仿宋" w:hint="eastAsia"/>
          <w:lang w:eastAsia="zh-CN"/>
        </w:rPr>
        <w:t>建立统一的智慧药品管理数据平台，支持数据统计、报表导出、权限审计与迎检材料一键导出。</w:t>
      </w:r>
    </w:p>
    <w:p w:rsidR="001A1BF9" w:rsidRDefault="003976BE">
      <w:pPr>
        <w:pStyle w:val="21"/>
        <w:rPr>
          <w:lang w:eastAsia="zh-CN"/>
        </w:rPr>
      </w:pPr>
      <w:r>
        <w:rPr>
          <w:rFonts w:ascii="仿宋" w:eastAsia="仿宋" w:hAnsi="仿宋" w:cs="仿宋" w:hint="eastAsia"/>
          <w:lang w:eastAsia="zh-CN"/>
        </w:rPr>
        <w:t>三、服务范围与服务内容</w:t>
      </w:r>
    </w:p>
    <w:p w:rsidR="001A1BF9" w:rsidRDefault="003976BE">
      <w:pPr>
        <w:pStyle w:val="31"/>
        <w:rPr>
          <w:lang w:eastAsia="zh-CN"/>
        </w:rPr>
      </w:pPr>
      <w:r>
        <w:rPr>
          <w:rFonts w:ascii="仿宋" w:eastAsia="仿宋" w:hAnsi="仿宋" w:cs="仿宋" w:hint="eastAsia"/>
          <w:lang w:eastAsia="zh-CN"/>
        </w:rPr>
        <w:t>（一）服务范围</w:t>
      </w:r>
    </w:p>
    <w:p w:rsidR="001A1BF9" w:rsidRDefault="003976BE">
      <w:pPr>
        <w:rPr>
          <w:lang w:eastAsia="zh-CN"/>
        </w:rPr>
      </w:pPr>
      <w:r>
        <w:rPr>
          <w:rFonts w:cs="仿宋" w:hint="eastAsia"/>
          <w:lang w:eastAsia="zh-CN"/>
        </w:rPr>
        <w:t>覆盖院内以下麻精药品管理场景（具体点位以现场踏勘确认为准）：</w:t>
      </w:r>
    </w:p>
    <w:tbl>
      <w:tblPr>
        <w:tblW w:w="5000" w:type="pct"/>
        <w:tblLook w:val="04A0" w:firstRow="1" w:lastRow="0" w:firstColumn="1" w:lastColumn="0" w:noHBand="0" w:noVBand="1"/>
      </w:tblPr>
      <w:tblGrid>
        <w:gridCol w:w="1496"/>
        <w:gridCol w:w="2784"/>
        <w:gridCol w:w="4320"/>
      </w:tblGrid>
      <w:tr w:rsidR="001A1BF9">
        <w:tc>
          <w:tcPr>
            <w:tcW w:w="1496" w:type="dxa"/>
            <w:tcBorders>
              <w:top w:val="single" w:sz="12" w:space="0" w:color="000000"/>
              <w:left w:val="nil"/>
              <w:bottom w:val="single" w:sz="4" w:space="0" w:color="000000"/>
              <w:right w:val="nil"/>
              <w:tl2br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序号</w:t>
            </w:r>
          </w:p>
        </w:tc>
        <w:tc>
          <w:tcPr>
            <w:tcW w:w="2784" w:type="dxa"/>
            <w:tcBorders>
              <w:top w:val="single" w:sz="12" w:space="0" w:color="000000"/>
              <w:left w:val="nil"/>
              <w:bottom w:val="single" w:sz="4"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场景</w:t>
            </w:r>
          </w:p>
        </w:tc>
        <w:tc>
          <w:tcPr>
            <w:tcW w:w="4320" w:type="dxa"/>
            <w:tcBorders>
              <w:top w:val="single" w:sz="12" w:space="0" w:color="000000"/>
              <w:left w:val="nil"/>
              <w:bottom w:val="single" w:sz="4"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主要管理内容</w:t>
            </w:r>
          </w:p>
        </w:tc>
      </w:tr>
      <w:tr w:rsidR="001A1BF9">
        <w:tc>
          <w:tcPr>
            <w:tcW w:w="1496"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1</w:t>
            </w:r>
          </w:p>
        </w:tc>
        <w:tc>
          <w:tcPr>
            <w:tcW w:w="2784"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药库</w:t>
            </w:r>
          </w:p>
        </w:tc>
        <w:tc>
          <w:tcPr>
            <w:tcW w:w="4320"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麻精药品（含需信息化管理的冷藏药品）验收、入库、存储、发药（含中包装</w:t>
            </w:r>
            <w:r>
              <w:rPr>
                <w:lang w:eastAsia="zh-CN"/>
              </w:rPr>
              <w:t xml:space="preserve"> / </w:t>
            </w:r>
            <w:r>
              <w:rPr>
                <w:lang w:eastAsia="zh-CN"/>
              </w:rPr>
              <w:t>整盒</w:t>
            </w:r>
            <w:r>
              <w:rPr>
                <w:lang w:eastAsia="zh-CN"/>
              </w:rPr>
              <w:t xml:space="preserve"> / </w:t>
            </w:r>
            <w:r>
              <w:rPr>
                <w:lang w:eastAsia="zh-CN"/>
              </w:rPr>
              <w:t>拆零出库）、批号效期管理</w:t>
            </w:r>
          </w:p>
        </w:tc>
      </w:tr>
      <w:tr w:rsidR="001A1BF9">
        <w:tc>
          <w:tcPr>
            <w:tcW w:w="149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2</w:t>
            </w:r>
          </w:p>
        </w:tc>
        <w:tc>
          <w:tcPr>
            <w:tcW w:w="2784"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药房（门诊</w:t>
            </w:r>
            <w:r>
              <w:t xml:space="preserve"> / </w:t>
            </w:r>
            <w:r>
              <w:t>住院）</w:t>
            </w:r>
          </w:p>
        </w:tc>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日间值班柜、夜间值班柜独立管理；面向门诊处方、临床科室医嘱发药；交接班管理</w:t>
            </w:r>
          </w:p>
        </w:tc>
      </w:tr>
      <w:tr w:rsidR="001A1BF9">
        <w:tc>
          <w:tcPr>
            <w:tcW w:w="149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3</w:t>
            </w:r>
          </w:p>
        </w:tc>
        <w:tc>
          <w:tcPr>
            <w:tcW w:w="2784"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麻醉科备药间</w:t>
            </w:r>
            <w:r>
              <w:t xml:space="preserve"> / </w:t>
            </w:r>
            <w:r>
              <w:t>周转柜</w:t>
            </w:r>
          </w:p>
        </w:tc>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建立术间用药周转基数（</w:t>
            </w:r>
            <w:r>
              <w:rPr>
                <w:lang w:eastAsia="zh-CN"/>
              </w:rPr>
              <w:t xml:space="preserve"> 1 </w:t>
            </w:r>
            <w:r>
              <w:rPr>
                <w:lang w:eastAsia="zh-CN"/>
              </w:rPr>
              <w:t>～</w:t>
            </w:r>
            <w:r>
              <w:rPr>
                <w:lang w:eastAsia="zh-CN"/>
              </w:rPr>
              <w:t xml:space="preserve"> 3  </w:t>
            </w:r>
            <w:r>
              <w:rPr>
                <w:lang w:eastAsia="zh-CN"/>
              </w:rPr>
              <w:t>天），向各术间补药</w:t>
            </w:r>
          </w:p>
        </w:tc>
      </w:tr>
      <w:tr w:rsidR="001A1BF9">
        <w:tc>
          <w:tcPr>
            <w:tcW w:w="149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4</w:t>
            </w:r>
          </w:p>
        </w:tc>
        <w:tc>
          <w:tcPr>
            <w:tcW w:w="2784"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麻醉科术间</w:t>
            </w:r>
          </w:p>
        </w:tc>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手术排期用药、术中扫码、台清台结、术后归还药品与空瓶</w:t>
            </w:r>
          </w:p>
        </w:tc>
      </w:tr>
      <w:tr w:rsidR="001A1BF9">
        <w:tc>
          <w:tcPr>
            <w:tcW w:w="149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5</w:t>
            </w:r>
          </w:p>
        </w:tc>
        <w:tc>
          <w:tcPr>
            <w:tcW w:w="2784"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rFonts w:hint="eastAsia"/>
                <w:lang w:eastAsia="zh-CN"/>
              </w:rPr>
              <w:t>其他临床科室</w:t>
            </w:r>
          </w:p>
        </w:tc>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处方关联用药、取药与空瓶回收管理</w:t>
            </w:r>
          </w:p>
        </w:tc>
      </w:tr>
      <w:tr w:rsidR="001A1BF9">
        <w:tc>
          <w:tcPr>
            <w:tcW w:w="1496"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6</w:t>
            </w:r>
          </w:p>
        </w:tc>
        <w:tc>
          <w:tcPr>
            <w:tcW w:w="2784"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监管对接</w:t>
            </w:r>
          </w:p>
        </w:tc>
        <w:tc>
          <w:tcPr>
            <w:tcW w:w="4320"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药品采购</w:t>
            </w:r>
            <w:r>
              <w:rPr>
                <w:lang w:eastAsia="zh-CN"/>
              </w:rPr>
              <w:t xml:space="preserve"> / </w:t>
            </w:r>
            <w:r>
              <w:rPr>
                <w:lang w:eastAsia="zh-CN"/>
              </w:rPr>
              <w:t>监管系统、电子印鉴卡平台数据上报对接</w:t>
            </w:r>
          </w:p>
        </w:tc>
      </w:tr>
    </w:tbl>
    <w:p w:rsidR="001A1BF9" w:rsidRDefault="001A1BF9">
      <w:pPr>
        <w:ind w:firstLine="0"/>
        <w:rPr>
          <w:lang w:eastAsia="zh-CN"/>
        </w:rPr>
      </w:pPr>
    </w:p>
    <w:p w:rsidR="001A1BF9" w:rsidRDefault="003976BE">
      <w:pPr>
        <w:pStyle w:val="31"/>
        <w:rPr>
          <w:lang w:eastAsia="zh-CN"/>
        </w:rPr>
      </w:pPr>
      <w:r>
        <w:rPr>
          <w:rFonts w:ascii="仿宋" w:eastAsia="仿宋" w:hAnsi="仿宋" w:cs="仿宋" w:hint="eastAsia"/>
          <w:lang w:eastAsia="zh-CN"/>
        </w:rPr>
        <w:lastRenderedPageBreak/>
        <w:t>（二）服务内容与服务提供方式</w:t>
      </w:r>
    </w:p>
    <w:tbl>
      <w:tblPr>
        <w:tblW w:w="5000" w:type="pct"/>
        <w:tblLook w:val="04A0" w:firstRow="1" w:lastRow="0" w:firstColumn="1" w:lastColumn="0" w:noHBand="0" w:noVBand="1"/>
      </w:tblPr>
      <w:tblGrid>
        <w:gridCol w:w="1146"/>
        <w:gridCol w:w="3067"/>
        <w:gridCol w:w="4387"/>
      </w:tblGrid>
      <w:tr w:rsidR="001A1BF9">
        <w:tc>
          <w:tcPr>
            <w:tcW w:w="1146" w:type="dxa"/>
            <w:tcBorders>
              <w:top w:val="single" w:sz="12" w:space="0" w:color="000000"/>
              <w:left w:val="nil"/>
              <w:bottom w:val="single" w:sz="4" w:space="0" w:color="000000"/>
              <w:right w:val="nil"/>
              <w:tl2br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序号</w:t>
            </w:r>
          </w:p>
        </w:tc>
        <w:tc>
          <w:tcPr>
            <w:tcW w:w="3067" w:type="dxa"/>
            <w:tcBorders>
              <w:top w:val="single" w:sz="12" w:space="0" w:color="000000"/>
              <w:left w:val="nil"/>
              <w:bottom w:val="single" w:sz="4"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服务构成</w:t>
            </w:r>
          </w:p>
        </w:tc>
        <w:tc>
          <w:tcPr>
            <w:tcW w:w="4387" w:type="dxa"/>
            <w:tcBorders>
              <w:top w:val="single" w:sz="12" w:space="0" w:color="000000"/>
              <w:left w:val="nil"/>
              <w:bottom w:val="single" w:sz="4"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服务说明</w:t>
            </w:r>
          </w:p>
        </w:tc>
      </w:tr>
      <w:tr w:rsidR="001A1BF9">
        <w:tc>
          <w:tcPr>
            <w:tcW w:w="1146"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1</w:t>
            </w:r>
          </w:p>
        </w:tc>
        <w:tc>
          <w:tcPr>
            <w:tcW w:w="3067"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智能柜及终端投入</w:t>
            </w:r>
          </w:p>
        </w:tc>
        <w:tc>
          <w:tcPr>
            <w:tcW w:w="4387"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由供应商投入智能麻精药品管理柜（含主柜、副柜，按需配置）、术间用药智能柜、小型智能取药终端，用于药库、药房、麻醉科备药间、术间、胃镜室、人流室等场景的麻精药品智能化存储与发放</w:t>
            </w:r>
          </w:p>
        </w:tc>
      </w:tr>
      <w:tr w:rsidR="001A1BF9">
        <w:tc>
          <w:tcPr>
            <w:tcW w:w="11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2</w:t>
            </w:r>
          </w:p>
        </w:tc>
        <w:tc>
          <w:tcPr>
            <w:tcW w:w="306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智慧药品数据管理平台</w:t>
            </w:r>
          </w:p>
        </w:tc>
        <w:tc>
          <w:tcPr>
            <w:tcW w:w="438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由供应商提供智慧药品数据管理平台（软件，含药学部、临床科室等使用端），实现设备联网管理、进销存、批号效期、台账报表、对接管理、权限审计等</w:t>
            </w:r>
          </w:p>
        </w:tc>
      </w:tr>
      <w:tr w:rsidR="001A1BF9">
        <w:tc>
          <w:tcPr>
            <w:tcW w:w="11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3</w:t>
            </w:r>
          </w:p>
        </w:tc>
        <w:tc>
          <w:tcPr>
            <w:tcW w:w="306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系统集成与对接服务</w:t>
            </w:r>
          </w:p>
        </w:tc>
        <w:tc>
          <w:tcPr>
            <w:tcW w:w="438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完成与医院</w:t>
            </w:r>
            <w:r>
              <w:rPr>
                <w:lang w:eastAsia="zh-CN"/>
              </w:rPr>
              <w:t>HIS</w:t>
            </w:r>
            <w:r>
              <w:rPr>
                <w:lang w:eastAsia="zh-CN"/>
              </w:rPr>
              <w:t>、手麻系统、电子印鉴卡平台、采购</w:t>
            </w:r>
            <w:r>
              <w:rPr>
                <w:lang w:eastAsia="zh-CN"/>
              </w:rPr>
              <w:t>/</w:t>
            </w:r>
            <w:r>
              <w:rPr>
                <w:lang w:eastAsia="zh-CN"/>
              </w:rPr>
              <w:t>监管系统等的对接开发、联调与运行维护</w:t>
            </w:r>
          </w:p>
        </w:tc>
      </w:tr>
      <w:tr w:rsidR="001A1BF9">
        <w:tc>
          <w:tcPr>
            <w:tcW w:w="11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4</w:t>
            </w:r>
          </w:p>
        </w:tc>
        <w:tc>
          <w:tcPr>
            <w:tcW w:w="306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部署与上线服务</w:t>
            </w:r>
          </w:p>
        </w:tc>
        <w:tc>
          <w:tcPr>
            <w:tcW w:w="438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点位勘察、强弱电配合、安装调试、试运行、培训、验收等配套部署服务</w:t>
            </w:r>
          </w:p>
        </w:tc>
      </w:tr>
      <w:tr w:rsidR="001A1BF9">
        <w:tc>
          <w:tcPr>
            <w:tcW w:w="11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5</w:t>
            </w:r>
          </w:p>
        </w:tc>
        <w:tc>
          <w:tcPr>
            <w:tcW w:w="306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运行维护服务</w:t>
            </w:r>
          </w:p>
        </w:tc>
        <w:tc>
          <w:tcPr>
            <w:tcW w:w="438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服务期内提供远程技术支持、现场上门服务、定期巡检维护、应急保障、培训增值等服务（详见第四部分（七））</w:t>
            </w:r>
          </w:p>
        </w:tc>
      </w:tr>
      <w:tr w:rsidR="001A1BF9">
        <w:tc>
          <w:tcPr>
            <w:tcW w:w="1146"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6</w:t>
            </w:r>
          </w:p>
        </w:tc>
        <w:tc>
          <w:tcPr>
            <w:tcW w:w="3067"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服务期保障</w:t>
            </w:r>
          </w:p>
        </w:tc>
        <w:tc>
          <w:tcPr>
            <w:tcW w:w="4387"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服务期</w:t>
            </w:r>
            <w:r>
              <w:rPr>
                <w:lang w:eastAsia="zh-CN"/>
              </w:rPr>
              <w:t xml:space="preserve"> 3 </w:t>
            </w:r>
            <w:r>
              <w:rPr>
                <w:lang w:eastAsia="zh-CN"/>
              </w:rPr>
              <w:t>年，服务费含全部服务内容；设备质修期</w:t>
            </w:r>
            <w:r>
              <w:rPr>
                <w:lang w:eastAsia="zh-CN"/>
              </w:rPr>
              <w:t xml:space="preserve"> 3 </w:t>
            </w:r>
            <w:r>
              <w:rPr>
                <w:lang w:eastAsia="zh-CN"/>
              </w:rPr>
              <w:t>年，期内由厂家提供免费上门、备品备件与系统升级服务</w:t>
            </w:r>
          </w:p>
        </w:tc>
      </w:tr>
    </w:tbl>
    <w:p w:rsidR="001A1BF9" w:rsidRDefault="003976BE">
      <w:pPr>
        <w:rPr>
          <w:lang w:eastAsia="zh-CN"/>
        </w:rPr>
      </w:pPr>
      <w:r>
        <w:rPr>
          <w:rFonts w:cs="仿宋" w:hint="eastAsia"/>
          <w:lang w:eastAsia="zh-CN"/>
        </w:rPr>
        <w:t>说明：本项目为服务采购。上表所列设备与平台由供应商投入，设备产权归供应商所有，服务期内医院享有使用权并负责妥善保管；供应商负责设备投入使用、整体架构搭建、系统对接及日常运行维护。</w:t>
      </w:r>
    </w:p>
    <w:p w:rsidR="001A1BF9" w:rsidRDefault="003976BE">
      <w:pPr>
        <w:pStyle w:val="31"/>
        <w:rPr>
          <w:lang w:eastAsia="zh-CN"/>
        </w:rPr>
      </w:pPr>
      <w:r>
        <w:rPr>
          <w:rFonts w:ascii="仿宋" w:eastAsia="仿宋" w:hAnsi="仿宋" w:cs="仿宋" w:hint="eastAsia"/>
          <w:lang w:eastAsia="zh-CN"/>
        </w:rPr>
        <w:t>（三）服务所涉设备清单（参考，由供应商投入）</w:t>
      </w:r>
    </w:p>
    <w:tbl>
      <w:tblPr>
        <w:tblW w:w="5000" w:type="pct"/>
        <w:tblLook w:val="04A0" w:firstRow="1" w:lastRow="0" w:firstColumn="1" w:lastColumn="0" w:noHBand="0" w:noVBand="1"/>
      </w:tblPr>
      <w:tblGrid>
        <w:gridCol w:w="1146"/>
        <w:gridCol w:w="2817"/>
        <w:gridCol w:w="2486"/>
        <w:gridCol w:w="2151"/>
      </w:tblGrid>
      <w:tr w:rsidR="001A1BF9">
        <w:tc>
          <w:tcPr>
            <w:tcW w:w="1146" w:type="dxa"/>
            <w:tcBorders>
              <w:top w:val="single" w:sz="12" w:space="0" w:color="000000"/>
              <w:left w:val="nil"/>
              <w:bottom w:val="single" w:sz="4" w:space="0" w:color="000000"/>
              <w:right w:val="nil"/>
              <w:tl2br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序号</w:t>
            </w:r>
          </w:p>
        </w:tc>
        <w:tc>
          <w:tcPr>
            <w:tcW w:w="2817" w:type="dxa"/>
            <w:tcBorders>
              <w:top w:val="single" w:sz="12" w:space="0" w:color="000000"/>
              <w:left w:val="nil"/>
              <w:bottom w:val="single" w:sz="4"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场景</w:t>
            </w:r>
          </w:p>
        </w:tc>
        <w:tc>
          <w:tcPr>
            <w:tcW w:w="2486" w:type="dxa"/>
            <w:tcBorders>
              <w:top w:val="single" w:sz="12" w:space="0" w:color="000000"/>
              <w:left w:val="nil"/>
              <w:bottom w:val="single" w:sz="4"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设备</w:t>
            </w:r>
            <w:r>
              <w:rPr>
                <w:rFonts w:ascii="黑体" w:eastAsia="黑体" w:hAnsi="黑体" w:hint="eastAsia"/>
              </w:rPr>
              <w:t xml:space="preserve"> / </w:t>
            </w:r>
            <w:r>
              <w:rPr>
                <w:rFonts w:ascii="黑体" w:eastAsia="黑体" w:hAnsi="黑体" w:hint="eastAsia"/>
              </w:rPr>
              <w:t>平台</w:t>
            </w:r>
          </w:p>
        </w:tc>
        <w:tc>
          <w:tcPr>
            <w:tcW w:w="2151" w:type="dxa"/>
            <w:tcBorders>
              <w:top w:val="single" w:sz="12" w:space="0" w:color="000000"/>
              <w:left w:val="nil"/>
              <w:bottom w:val="single" w:sz="4"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参考数量</w:t>
            </w:r>
          </w:p>
        </w:tc>
      </w:tr>
      <w:tr w:rsidR="001A1BF9">
        <w:tc>
          <w:tcPr>
            <w:tcW w:w="1146"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1</w:t>
            </w:r>
          </w:p>
        </w:tc>
        <w:tc>
          <w:tcPr>
            <w:tcW w:w="2817"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药库</w:t>
            </w:r>
          </w:p>
        </w:tc>
        <w:tc>
          <w:tcPr>
            <w:tcW w:w="2486"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智能麻精药品管理柜（主柜、副柜）</w:t>
            </w:r>
          </w:p>
        </w:tc>
        <w:tc>
          <w:tcPr>
            <w:tcW w:w="2151"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主柜</w:t>
            </w:r>
            <w:r>
              <w:t xml:space="preserve"> 2 </w:t>
            </w:r>
            <w:r>
              <w:t>台、副柜</w:t>
            </w:r>
            <w:r>
              <w:t xml:space="preserve"> 4 </w:t>
            </w:r>
            <w:r>
              <w:t>台</w:t>
            </w:r>
          </w:p>
        </w:tc>
      </w:tr>
      <w:tr w:rsidR="001A1BF9">
        <w:tc>
          <w:tcPr>
            <w:tcW w:w="11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2</w:t>
            </w:r>
          </w:p>
        </w:tc>
        <w:tc>
          <w:tcPr>
            <w:tcW w:w="281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药房（门诊</w:t>
            </w:r>
            <w:r>
              <w:t xml:space="preserve"> / </w:t>
            </w:r>
            <w:r>
              <w:t>住院）</w:t>
            </w:r>
          </w:p>
        </w:tc>
        <w:tc>
          <w:tcPr>
            <w:tcW w:w="248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日间值班柜、夜间值班柜</w:t>
            </w:r>
          </w:p>
        </w:tc>
        <w:tc>
          <w:tcPr>
            <w:tcW w:w="2151"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 xml:space="preserve">2 </w:t>
            </w:r>
            <w:r>
              <w:t>台</w:t>
            </w:r>
          </w:p>
        </w:tc>
      </w:tr>
      <w:tr w:rsidR="001A1BF9">
        <w:tc>
          <w:tcPr>
            <w:tcW w:w="11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3</w:t>
            </w:r>
          </w:p>
        </w:tc>
        <w:tc>
          <w:tcPr>
            <w:tcW w:w="281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麻醉科备药间</w:t>
            </w:r>
            <w:r>
              <w:t xml:space="preserve"> / </w:t>
            </w:r>
            <w:r>
              <w:t>周转柜</w:t>
            </w:r>
          </w:p>
        </w:tc>
        <w:tc>
          <w:tcPr>
            <w:tcW w:w="248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智能麻精药品管理柜</w:t>
            </w:r>
          </w:p>
        </w:tc>
        <w:tc>
          <w:tcPr>
            <w:tcW w:w="2151"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 xml:space="preserve">1 </w:t>
            </w:r>
            <w:r>
              <w:t>台</w:t>
            </w:r>
          </w:p>
        </w:tc>
      </w:tr>
      <w:tr w:rsidR="001A1BF9">
        <w:tc>
          <w:tcPr>
            <w:tcW w:w="11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lastRenderedPageBreak/>
              <w:t>4</w:t>
            </w:r>
          </w:p>
        </w:tc>
        <w:tc>
          <w:tcPr>
            <w:tcW w:w="281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麻醉科术间</w:t>
            </w:r>
          </w:p>
        </w:tc>
        <w:tc>
          <w:tcPr>
            <w:tcW w:w="248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术间用药智能柜</w:t>
            </w:r>
          </w:p>
        </w:tc>
        <w:tc>
          <w:tcPr>
            <w:tcW w:w="2151"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 xml:space="preserve">11 </w:t>
            </w:r>
            <w:r>
              <w:rPr>
                <w:lang w:eastAsia="zh-CN"/>
              </w:rPr>
              <w:t>台（供约</w:t>
            </w:r>
            <w:r>
              <w:rPr>
                <w:lang w:eastAsia="zh-CN"/>
              </w:rPr>
              <w:t xml:space="preserve"> 21  </w:t>
            </w:r>
            <w:r>
              <w:rPr>
                <w:lang w:eastAsia="zh-CN"/>
              </w:rPr>
              <w:t>个术间共享使用）</w:t>
            </w:r>
          </w:p>
        </w:tc>
      </w:tr>
      <w:tr w:rsidR="001A1BF9">
        <w:tc>
          <w:tcPr>
            <w:tcW w:w="11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5</w:t>
            </w:r>
          </w:p>
        </w:tc>
        <w:tc>
          <w:tcPr>
            <w:tcW w:w="281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胃镜室、人流手术室</w:t>
            </w:r>
          </w:p>
        </w:tc>
        <w:tc>
          <w:tcPr>
            <w:tcW w:w="248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小型智能取药终端</w:t>
            </w:r>
          </w:p>
        </w:tc>
        <w:tc>
          <w:tcPr>
            <w:tcW w:w="2151"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各</w:t>
            </w:r>
            <w:r>
              <w:t xml:space="preserve"> 1 </w:t>
            </w:r>
            <w:r>
              <w:t>台</w:t>
            </w:r>
          </w:p>
        </w:tc>
      </w:tr>
      <w:tr w:rsidR="001A1BF9">
        <w:tc>
          <w:tcPr>
            <w:tcW w:w="11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6</w:t>
            </w:r>
          </w:p>
        </w:tc>
        <w:tc>
          <w:tcPr>
            <w:tcW w:w="2817"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全院</w:t>
            </w:r>
          </w:p>
        </w:tc>
        <w:tc>
          <w:tcPr>
            <w:tcW w:w="248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智慧药品数据管理平台（软件）</w:t>
            </w:r>
          </w:p>
        </w:tc>
        <w:tc>
          <w:tcPr>
            <w:tcW w:w="2151"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 xml:space="preserve">1 </w:t>
            </w:r>
            <w:r>
              <w:rPr>
                <w:lang w:eastAsia="zh-CN"/>
              </w:rPr>
              <w:t>套（含药学部、临床科室等使用端）</w:t>
            </w:r>
          </w:p>
        </w:tc>
      </w:tr>
      <w:tr w:rsidR="001A1BF9">
        <w:tc>
          <w:tcPr>
            <w:tcW w:w="1146"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合计</w:t>
            </w:r>
          </w:p>
        </w:tc>
        <w:tc>
          <w:tcPr>
            <w:tcW w:w="2817"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w:t>
            </w:r>
          </w:p>
        </w:tc>
        <w:tc>
          <w:tcPr>
            <w:tcW w:w="2486"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智能柜及终端</w:t>
            </w:r>
          </w:p>
        </w:tc>
        <w:tc>
          <w:tcPr>
            <w:tcW w:w="2151"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约</w:t>
            </w:r>
            <w:r>
              <w:t xml:space="preserve"> 22 </w:t>
            </w:r>
            <w:r>
              <w:t>台</w:t>
            </w:r>
          </w:p>
        </w:tc>
      </w:tr>
    </w:tbl>
    <w:p w:rsidR="001A1BF9" w:rsidRDefault="003976BE">
      <w:pPr>
        <w:rPr>
          <w:lang w:eastAsia="zh-CN"/>
        </w:rPr>
      </w:pPr>
      <w:r>
        <w:rPr>
          <w:rFonts w:cs="仿宋" w:hint="eastAsia"/>
          <w:lang w:eastAsia="zh-CN"/>
        </w:rPr>
        <w:t>说明：上表数量为参考值，具体型号、数量、点位与共享方案由供应商现场踏勘后提出，经医院确认。参考总数与合作协议约定的智能麻精药品管理柜数量保持一致。</w:t>
      </w:r>
    </w:p>
    <w:p w:rsidR="001A1BF9" w:rsidRDefault="003976BE">
      <w:pPr>
        <w:pStyle w:val="21"/>
        <w:rPr>
          <w:lang w:eastAsia="zh-CN"/>
        </w:rPr>
      </w:pPr>
      <w:r>
        <w:rPr>
          <w:rFonts w:ascii="仿宋" w:eastAsia="仿宋" w:hAnsi="仿宋" w:cs="仿宋" w:hint="eastAsia"/>
          <w:lang w:eastAsia="zh-CN"/>
        </w:rPr>
        <w:t>四、服务功能与服务标准要求</w:t>
      </w:r>
    </w:p>
    <w:p w:rsidR="001A1BF9" w:rsidRDefault="003976BE">
      <w:pPr>
        <w:pStyle w:val="31"/>
        <w:rPr>
          <w:lang w:eastAsia="zh-CN"/>
        </w:rPr>
      </w:pPr>
      <w:r>
        <w:rPr>
          <w:rFonts w:ascii="仿宋" w:eastAsia="仿宋" w:hAnsi="仿宋" w:cs="仿宋" w:hint="eastAsia"/>
          <w:lang w:eastAsia="zh-CN"/>
        </w:rPr>
        <w:t>（一）服务所涉智能柜的功能要求（乙方投入设备应满足）</w:t>
      </w:r>
    </w:p>
    <w:p w:rsidR="001A1BF9" w:rsidRDefault="003976BE">
      <w:pPr>
        <w:rPr>
          <w:lang w:eastAsia="zh-CN"/>
        </w:rPr>
      </w:pPr>
      <w:r>
        <w:rPr>
          <w:rFonts w:cs="仿宋" w:hint="eastAsia"/>
          <w:lang w:eastAsia="zh-CN"/>
        </w:rPr>
        <w:t>以下功能为服务应达到的标准，设备选型、型号与配置由供应商提出并在方案中说明。</w:t>
      </w:r>
    </w:p>
    <w:p w:rsidR="001A1BF9" w:rsidRDefault="003976BE">
      <w:pPr>
        <w:pStyle w:val="a"/>
        <w:numPr>
          <w:ilvl w:val="0"/>
          <w:numId w:val="10"/>
        </w:numPr>
        <w:spacing w:after="60"/>
        <w:ind w:firstLine="0"/>
        <w:rPr>
          <w:lang w:eastAsia="zh-CN"/>
        </w:rPr>
      </w:pPr>
      <w:r>
        <w:rPr>
          <w:rFonts w:cs="仿宋" w:hint="eastAsia"/>
          <w:lang w:eastAsia="zh-CN"/>
        </w:rPr>
        <w:t>鉴权与双人管理：支持人脸识别、指纹、刷卡等多种身份认证方式组合；取药、补药、盘点等关键操作须满足双人鉴权（双人双锁</w:t>
      </w:r>
      <w:r>
        <w:rPr>
          <w:lang w:eastAsia="zh-CN"/>
        </w:rPr>
        <w:t>/</w:t>
      </w:r>
      <w:r>
        <w:rPr>
          <w:rFonts w:cs="仿宋" w:hint="eastAsia"/>
          <w:lang w:eastAsia="zh-CN"/>
        </w:rPr>
        <w:t>双人核对）要求，权限分级管理。</w:t>
      </w:r>
    </w:p>
    <w:p w:rsidR="001A1BF9" w:rsidRDefault="003976BE">
      <w:pPr>
        <w:pStyle w:val="a"/>
        <w:numPr>
          <w:ilvl w:val="0"/>
          <w:numId w:val="10"/>
        </w:numPr>
        <w:spacing w:after="60"/>
        <w:ind w:firstLine="0"/>
        <w:rPr>
          <w:lang w:eastAsia="zh-CN"/>
        </w:rPr>
      </w:pPr>
      <w:r>
        <w:rPr>
          <w:rFonts w:cs="仿宋" w:hint="eastAsia"/>
          <w:lang w:eastAsia="zh-CN"/>
        </w:rPr>
        <w:t>自动计数与整存零取：药品补入、取出时自动计数并实时更新库存；支持整盒（整包装）存入、拆零单支取出、单支补入；支持盒装与拆零药品同位存储时仍能精准计数（自动计数准确率应满足验收要求，如不低于</w:t>
      </w:r>
      <w:r>
        <w:rPr>
          <w:lang w:eastAsia="zh-CN"/>
        </w:rPr>
        <w:t xml:space="preserve"> 99.9%</w:t>
      </w:r>
      <w:r>
        <w:rPr>
          <w:rFonts w:cs="仿宋" w:hint="eastAsia"/>
          <w:lang w:eastAsia="zh-CN"/>
        </w:rPr>
        <w:t>）。</w:t>
      </w:r>
    </w:p>
    <w:p w:rsidR="001A1BF9" w:rsidRDefault="003976BE">
      <w:pPr>
        <w:pStyle w:val="a"/>
        <w:numPr>
          <w:ilvl w:val="0"/>
          <w:numId w:val="10"/>
        </w:numPr>
        <w:spacing w:after="60"/>
        <w:ind w:firstLine="0"/>
        <w:rPr>
          <w:lang w:eastAsia="zh-CN"/>
        </w:rPr>
      </w:pPr>
      <w:r>
        <w:rPr>
          <w:rFonts w:cs="仿宋" w:hint="eastAsia"/>
          <w:lang w:eastAsia="zh-CN"/>
        </w:rPr>
        <w:t>智能指引：具备格口智能指示灯</w:t>
      </w:r>
      <w:r>
        <w:rPr>
          <w:lang w:eastAsia="zh-CN"/>
        </w:rPr>
        <w:t>/</w:t>
      </w:r>
      <w:r>
        <w:rPr>
          <w:rFonts w:cs="仿宋" w:hint="eastAsia"/>
          <w:lang w:eastAsia="zh-CN"/>
        </w:rPr>
        <w:t>电子标签指引，亮灯提示补药、取药格口位置；操作界面可清晰地显示取补药品名称、数量、批号。</w:t>
      </w:r>
    </w:p>
    <w:p w:rsidR="001A1BF9" w:rsidRDefault="003976BE">
      <w:pPr>
        <w:pStyle w:val="a"/>
        <w:numPr>
          <w:ilvl w:val="0"/>
          <w:numId w:val="10"/>
        </w:numPr>
        <w:spacing w:after="60"/>
        <w:ind w:firstLine="0"/>
        <w:rPr>
          <w:lang w:eastAsia="zh-CN"/>
        </w:rPr>
      </w:pPr>
      <w:r>
        <w:rPr>
          <w:rFonts w:cs="仿宋" w:hint="eastAsia"/>
          <w:lang w:eastAsia="zh-CN"/>
        </w:rPr>
        <w:t>批号与效期管理：支持按批号管理药品，推荐先进先出、近效期先出；支持动态效期监测与近效期预警。</w:t>
      </w:r>
    </w:p>
    <w:p w:rsidR="001A1BF9" w:rsidRDefault="003976BE">
      <w:pPr>
        <w:pStyle w:val="a"/>
        <w:numPr>
          <w:ilvl w:val="0"/>
          <w:numId w:val="10"/>
        </w:numPr>
        <w:spacing w:after="60"/>
        <w:ind w:firstLine="0"/>
        <w:rPr>
          <w:lang w:eastAsia="zh-CN"/>
        </w:rPr>
      </w:pPr>
      <w:r>
        <w:rPr>
          <w:rFonts w:cs="仿宋" w:hint="eastAsia"/>
          <w:lang w:eastAsia="zh-CN"/>
        </w:rPr>
        <w:t>视频监控与记录：柜体配备视频监控装置，操作过程留痕可查。</w:t>
      </w:r>
    </w:p>
    <w:p w:rsidR="001A1BF9" w:rsidRDefault="003976BE">
      <w:pPr>
        <w:pStyle w:val="a"/>
        <w:numPr>
          <w:ilvl w:val="0"/>
          <w:numId w:val="10"/>
        </w:numPr>
        <w:spacing w:after="60"/>
        <w:ind w:firstLine="0"/>
        <w:rPr>
          <w:lang w:eastAsia="zh-CN"/>
        </w:rPr>
      </w:pPr>
      <w:r>
        <w:rPr>
          <w:rFonts w:cs="仿宋" w:hint="eastAsia"/>
          <w:lang w:eastAsia="zh-CN"/>
        </w:rPr>
        <w:t>温湿度监测：具备温度、湿度实时采集与显示功能，超限可报警提示（冷藏层按需选配）；温度采集误差、湿度采集误差应满足验收要求。</w:t>
      </w:r>
    </w:p>
    <w:p w:rsidR="001A1BF9" w:rsidRDefault="003976BE">
      <w:pPr>
        <w:pStyle w:val="a"/>
        <w:numPr>
          <w:ilvl w:val="0"/>
          <w:numId w:val="10"/>
        </w:numPr>
        <w:spacing w:after="60"/>
        <w:ind w:firstLine="0"/>
        <w:rPr>
          <w:lang w:eastAsia="zh-CN"/>
        </w:rPr>
      </w:pPr>
      <w:r>
        <w:rPr>
          <w:rFonts w:cs="仿宋" w:hint="eastAsia"/>
          <w:lang w:eastAsia="zh-CN"/>
        </w:rPr>
        <w:t>安全与应急：配备机械锁、紧急开关等应急开柜手段；具备断电、断网等异常情况下的数据保护与应急取药预案。</w:t>
      </w:r>
    </w:p>
    <w:p w:rsidR="001A1BF9" w:rsidRDefault="003976BE">
      <w:pPr>
        <w:pStyle w:val="a"/>
        <w:numPr>
          <w:ilvl w:val="0"/>
          <w:numId w:val="10"/>
        </w:numPr>
        <w:spacing w:after="60"/>
        <w:ind w:firstLine="0"/>
        <w:rPr>
          <w:lang w:eastAsia="zh-CN"/>
        </w:rPr>
      </w:pPr>
      <w:r>
        <w:rPr>
          <w:rFonts w:cs="仿宋" w:hint="eastAsia"/>
          <w:lang w:eastAsia="zh-CN"/>
        </w:rPr>
        <w:lastRenderedPageBreak/>
        <w:t>结构要求：柜体</w:t>
      </w:r>
      <w:r>
        <w:rPr>
          <w:rFonts w:cs="仿宋" w:hint="eastAsia"/>
          <w:lang w:eastAsia="zh-CN"/>
        </w:rPr>
        <w:t>尺寸与格口设计应适配医院现场环境；具备脚轮（支撑脚轮）便于就位调整；设备运行噪声、散热等满足医疗区域使用要求。</w:t>
      </w:r>
    </w:p>
    <w:p w:rsidR="001A1BF9" w:rsidRDefault="003976BE">
      <w:pPr>
        <w:pStyle w:val="31"/>
      </w:pPr>
      <w:r>
        <w:rPr>
          <w:rFonts w:ascii="仿宋" w:eastAsia="仿宋" w:hAnsi="仿宋" w:cs="仿宋" w:hint="eastAsia"/>
          <w:lang w:eastAsia="zh-CN"/>
        </w:rPr>
        <w:t>（二）药库管理功能</w:t>
      </w:r>
    </w:p>
    <w:p w:rsidR="001A1BF9" w:rsidRDefault="003976BE">
      <w:pPr>
        <w:pStyle w:val="a"/>
        <w:numPr>
          <w:ilvl w:val="0"/>
          <w:numId w:val="11"/>
        </w:numPr>
        <w:spacing w:after="60"/>
        <w:ind w:firstLine="0"/>
        <w:rPr>
          <w:lang w:eastAsia="zh-CN"/>
        </w:rPr>
      </w:pPr>
      <w:r>
        <w:rPr>
          <w:rFonts w:cs="仿宋" w:hint="eastAsia"/>
          <w:lang w:eastAsia="zh-CN"/>
        </w:rPr>
        <w:t>支持采购（申请）单、入库验收、调拨出库、退库等流程的电子化管理；支持对接药品采购</w:t>
      </w:r>
      <w:r>
        <w:rPr>
          <w:lang w:eastAsia="zh-CN"/>
        </w:rPr>
        <w:t>/</w:t>
      </w:r>
      <w:r>
        <w:rPr>
          <w:rFonts w:cs="仿宋" w:hint="eastAsia"/>
          <w:lang w:eastAsia="zh-CN"/>
        </w:rPr>
        <w:t>监管系统自动获取入库相关信息。</w:t>
      </w:r>
    </w:p>
    <w:p w:rsidR="001A1BF9" w:rsidRDefault="003976BE">
      <w:pPr>
        <w:pStyle w:val="a"/>
        <w:numPr>
          <w:ilvl w:val="0"/>
          <w:numId w:val="11"/>
        </w:numPr>
        <w:spacing w:after="60"/>
        <w:ind w:firstLine="0"/>
        <w:rPr>
          <w:lang w:eastAsia="zh-CN"/>
        </w:rPr>
      </w:pPr>
      <w:r>
        <w:rPr>
          <w:rFonts w:cs="仿宋" w:hint="eastAsia"/>
          <w:lang w:eastAsia="zh-CN"/>
        </w:rPr>
        <w:t>支持中包装</w:t>
      </w:r>
      <w:r>
        <w:rPr>
          <w:lang w:eastAsia="zh-CN"/>
        </w:rPr>
        <w:t>/</w:t>
      </w:r>
      <w:r>
        <w:rPr>
          <w:rFonts w:cs="仿宋" w:hint="eastAsia"/>
          <w:lang w:eastAsia="zh-CN"/>
        </w:rPr>
        <w:t>整盒</w:t>
      </w:r>
      <w:r>
        <w:rPr>
          <w:lang w:eastAsia="zh-CN"/>
        </w:rPr>
        <w:t>/</w:t>
      </w:r>
      <w:r>
        <w:rPr>
          <w:rFonts w:cs="仿宋" w:hint="eastAsia"/>
          <w:lang w:eastAsia="zh-CN"/>
        </w:rPr>
        <w:t>拆零多种形式出库，出库信息自动关联下级药房</w:t>
      </w:r>
      <w:r>
        <w:rPr>
          <w:lang w:eastAsia="zh-CN"/>
        </w:rPr>
        <w:t>/</w:t>
      </w:r>
      <w:r>
        <w:rPr>
          <w:rFonts w:cs="仿宋" w:hint="eastAsia"/>
          <w:lang w:eastAsia="zh-CN"/>
        </w:rPr>
        <w:t>科室。</w:t>
      </w:r>
    </w:p>
    <w:p w:rsidR="001A1BF9" w:rsidRDefault="003976BE">
      <w:pPr>
        <w:pStyle w:val="a"/>
        <w:numPr>
          <w:ilvl w:val="0"/>
          <w:numId w:val="11"/>
        </w:numPr>
        <w:spacing w:after="60"/>
        <w:ind w:firstLine="0"/>
        <w:rPr>
          <w:lang w:eastAsia="zh-CN"/>
        </w:rPr>
      </w:pPr>
      <w:r>
        <w:rPr>
          <w:rFonts w:cs="仿宋" w:hint="eastAsia"/>
          <w:lang w:eastAsia="zh-CN"/>
        </w:rPr>
        <w:t>自动生成出入库电子账册（专账），账册模板可依据医院及监管要求定制调整；支持进销存记录留痕与按医院模板导出。</w:t>
      </w:r>
    </w:p>
    <w:p w:rsidR="001A1BF9" w:rsidRDefault="003976BE">
      <w:pPr>
        <w:pStyle w:val="a"/>
        <w:numPr>
          <w:ilvl w:val="0"/>
          <w:numId w:val="11"/>
        </w:numPr>
        <w:spacing w:after="60"/>
        <w:ind w:firstLine="0"/>
        <w:rPr>
          <w:lang w:eastAsia="zh-CN"/>
        </w:rPr>
      </w:pPr>
      <w:r>
        <w:rPr>
          <w:rFonts w:cs="仿宋" w:hint="eastAsia"/>
          <w:lang w:eastAsia="zh-CN"/>
        </w:rPr>
        <w:t>支持药品低库存预警、近效期预警。</w:t>
      </w:r>
    </w:p>
    <w:p w:rsidR="001A1BF9" w:rsidRDefault="003976BE">
      <w:pPr>
        <w:pStyle w:val="a"/>
        <w:numPr>
          <w:ilvl w:val="0"/>
          <w:numId w:val="11"/>
        </w:numPr>
        <w:spacing w:after="60"/>
        <w:ind w:firstLine="0"/>
        <w:rPr>
          <w:lang w:eastAsia="zh-CN"/>
        </w:rPr>
      </w:pPr>
      <w:r>
        <w:rPr>
          <w:rFonts w:cs="仿宋" w:hint="eastAsia"/>
          <w:lang w:eastAsia="zh-CN"/>
        </w:rPr>
        <w:t>支持按医院现有麻精药品目录进行基数设置与柜格规划。</w:t>
      </w:r>
    </w:p>
    <w:p w:rsidR="001A1BF9" w:rsidRDefault="003976BE">
      <w:pPr>
        <w:pStyle w:val="31"/>
        <w:rPr>
          <w:lang w:eastAsia="zh-CN"/>
        </w:rPr>
      </w:pPr>
      <w:r>
        <w:rPr>
          <w:rFonts w:ascii="仿宋" w:eastAsia="仿宋" w:hAnsi="仿宋" w:cs="仿宋" w:hint="eastAsia"/>
          <w:lang w:eastAsia="zh-CN"/>
        </w:rPr>
        <w:t>（三）药房（门诊</w:t>
      </w:r>
      <w:r>
        <w:rPr>
          <w:rFonts w:ascii="仿宋" w:eastAsia="仿宋" w:hAnsi="仿宋" w:cs="仿宋" w:hint="eastAsia"/>
          <w:lang w:eastAsia="zh-CN"/>
        </w:rPr>
        <w:t>/</w:t>
      </w:r>
      <w:r>
        <w:rPr>
          <w:rFonts w:ascii="仿宋" w:eastAsia="仿宋" w:hAnsi="仿宋" w:cs="仿宋" w:hint="eastAsia"/>
          <w:lang w:eastAsia="zh-CN"/>
        </w:rPr>
        <w:t>住院）功能</w:t>
      </w:r>
    </w:p>
    <w:p w:rsidR="001A1BF9" w:rsidRDefault="003976BE">
      <w:pPr>
        <w:pStyle w:val="a"/>
        <w:numPr>
          <w:ilvl w:val="0"/>
          <w:numId w:val="12"/>
        </w:numPr>
        <w:spacing w:after="60"/>
        <w:ind w:firstLine="0"/>
        <w:rPr>
          <w:lang w:eastAsia="zh-CN"/>
        </w:rPr>
      </w:pPr>
      <w:r>
        <w:rPr>
          <w:rFonts w:cs="仿宋" w:hint="eastAsia"/>
          <w:lang w:eastAsia="zh-CN"/>
        </w:rPr>
        <w:t>支持门诊患者处方发药：</w:t>
      </w:r>
      <w:r>
        <w:rPr>
          <w:lang w:eastAsia="zh-CN"/>
        </w:rPr>
        <w:t xml:space="preserve">HIS </w:t>
      </w:r>
      <w:r>
        <w:rPr>
          <w:rFonts w:cs="仿宋" w:hint="eastAsia"/>
          <w:lang w:eastAsia="zh-CN"/>
        </w:rPr>
        <w:t>完成处方开立与审核、患者缴费后，智能柜接收处方信息，按处方指引取药、自动计数、扣减库存。</w:t>
      </w:r>
    </w:p>
    <w:p w:rsidR="001A1BF9" w:rsidRDefault="003976BE">
      <w:pPr>
        <w:pStyle w:val="a"/>
        <w:numPr>
          <w:ilvl w:val="0"/>
          <w:numId w:val="12"/>
        </w:numPr>
        <w:spacing w:after="60"/>
        <w:ind w:firstLine="0"/>
        <w:rPr>
          <w:lang w:eastAsia="zh-CN"/>
        </w:rPr>
      </w:pPr>
      <w:r>
        <w:rPr>
          <w:rFonts w:cs="仿宋" w:hint="eastAsia"/>
          <w:lang w:eastAsia="zh-CN"/>
        </w:rPr>
        <w:t>支持临床科室医嘱发药：</w:t>
      </w:r>
      <w:r>
        <w:rPr>
          <w:lang w:eastAsia="zh-CN"/>
        </w:rPr>
        <w:t xml:space="preserve">HIS </w:t>
      </w:r>
      <w:r>
        <w:rPr>
          <w:rFonts w:cs="仿宋" w:hint="eastAsia"/>
          <w:lang w:eastAsia="zh-CN"/>
        </w:rPr>
        <w:t>完成医嘱开立与审核后实时接收医嘱，可汇总科室医嘱发药清单并支持按患者勾选发药。</w:t>
      </w:r>
    </w:p>
    <w:p w:rsidR="001A1BF9" w:rsidRDefault="003976BE">
      <w:pPr>
        <w:pStyle w:val="a"/>
        <w:numPr>
          <w:ilvl w:val="0"/>
          <w:numId w:val="12"/>
        </w:numPr>
        <w:spacing w:after="60"/>
        <w:ind w:firstLine="0"/>
        <w:rPr>
          <w:lang w:eastAsia="zh-CN"/>
        </w:rPr>
      </w:pPr>
      <w:r>
        <w:rPr>
          <w:rFonts w:cs="仿宋" w:hint="eastAsia"/>
          <w:lang w:eastAsia="zh-CN"/>
        </w:rPr>
        <w:t>支持日间柜、夜间值班柜独立管理，不同时段开放相应取药权限。</w:t>
      </w:r>
    </w:p>
    <w:p w:rsidR="001A1BF9" w:rsidRDefault="003976BE">
      <w:pPr>
        <w:pStyle w:val="a"/>
        <w:numPr>
          <w:ilvl w:val="0"/>
          <w:numId w:val="12"/>
        </w:numPr>
        <w:spacing w:after="60"/>
        <w:ind w:firstLine="0"/>
        <w:rPr>
          <w:lang w:eastAsia="zh-CN"/>
        </w:rPr>
      </w:pPr>
      <w:r>
        <w:rPr>
          <w:rFonts w:cs="仿宋" w:hint="eastAsia"/>
          <w:lang w:eastAsia="zh-CN"/>
        </w:rPr>
        <w:t>支持柜间批号调拨：对日间</w:t>
      </w:r>
      <w:r>
        <w:rPr>
          <w:lang w:eastAsia="zh-CN"/>
        </w:rPr>
        <w:t>/</w:t>
      </w:r>
      <w:r>
        <w:rPr>
          <w:rFonts w:cs="仿宋" w:hint="eastAsia"/>
          <w:lang w:eastAsia="zh-CN"/>
        </w:rPr>
        <w:t>夜间柜药品批号进行监测预警，支持平台发起调拨，提高周转、减少积压。</w:t>
      </w:r>
    </w:p>
    <w:p w:rsidR="001A1BF9" w:rsidRDefault="003976BE">
      <w:pPr>
        <w:pStyle w:val="a"/>
        <w:numPr>
          <w:ilvl w:val="0"/>
          <w:numId w:val="12"/>
        </w:numPr>
        <w:spacing w:after="60"/>
        <w:ind w:firstLine="0"/>
        <w:rPr>
          <w:lang w:eastAsia="zh-CN"/>
        </w:rPr>
      </w:pPr>
      <w:r>
        <w:rPr>
          <w:rFonts w:cs="仿宋" w:hint="eastAsia"/>
          <w:lang w:eastAsia="zh-CN"/>
        </w:rPr>
        <w:t>支持交接班管理：库存动态化盘点，支持一键交接班，缩短交接时间。</w:t>
      </w:r>
    </w:p>
    <w:p w:rsidR="001A1BF9" w:rsidRDefault="003976BE">
      <w:pPr>
        <w:pStyle w:val="a"/>
        <w:numPr>
          <w:ilvl w:val="0"/>
          <w:numId w:val="12"/>
        </w:numPr>
        <w:spacing w:after="60"/>
        <w:ind w:firstLine="0"/>
        <w:rPr>
          <w:lang w:eastAsia="zh-CN"/>
        </w:rPr>
      </w:pPr>
      <w:r>
        <w:rPr>
          <w:rFonts w:cs="仿宋" w:hint="eastAsia"/>
          <w:lang w:eastAsia="zh-CN"/>
        </w:rPr>
        <w:t>发药时支持按批号推荐、先进先出指引</w:t>
      </w:r>
      <w:r>
        <w:rPr>
          <w:rFonts w:cs="仿宋" w:hint="eastAsia"/>
          <w:lang w:eastAsia="zh-CN"/>
        </w:rPr>
        <w:t>，动态更新库存。</w:t>
      </w:r>
    </w:p>
    <w:p w:rsidR="001A1BF9" w:rsidRDefault="003976BE">
      <w:pPr>
        <w:pStyle w:val="31"/>
        <w:rPr>
          <w:lang w:eastAsia="zh-CN"/>
        </w:rPr>
      </w:pPr>
      <w:r>
        <w:rPr>
          <w:rFonts w:ascii="仿宋" w:eastAsia="仿宋" w:hAnsi="仿宋" w:cs="仿宋" w:hint="eastAsia"/>
          <w:lang w:eastAsia="zh-CN"/>
        </w:rPr>
        <w:t>（四）麻醉科（术间）用药管理功能</w:t>
      </w:r>
    </w:p>
    <w:p w:rsidR="001A1BF9" w:rsidRDefault="003976BE">
      <w:pPr>
        <w:pStyle w:val="a"/>
        <w:numPr>
          <w:ilvl w:val="0"/>
          <w:numId w:val="13"/>
        </w:numPr>
        <w:spacing w:after="60"/>
        <w:ind w:firstLine="0"/>
        <w:rPr>
          <w:lang w:eastAsia="zh-CN"/>
        </w:rPr>
      </w:pPr>
      <w:r>
        <w:rPr>
          <w:rFonts w:cs="仿宋" w:hint="eastAsia"/>
          <w:lang w:eastAsia="zh-CN"/>
        </w:rPr>
        <w:t>建立术间用药智能柜与备药间周转柜联动机制：药房向备药间补药，备药间向各术间智能柜按手术排期补药（</w:t>
      </w:r>
      <w:r>
        <w:rPr>
          <w:lang w:eastAsia="zh-CN"/>
        </w:rPr>
        <w:t xml:space="preserve">1 </w:t>
      </w:r>
      <w:r>
        <w:rPr>
          <w:rFonts w:cs="仿宋" w:hint="eastAsia"/>
          <w:lang w:eastAsia="zh-CN"/>
        </w:rPr>
        <w:t>台</w:t>
      </w:r>
      <w:r>
        <w:rPr>
          <w:lang w:eastAsia="zh-CN"/>
        </w:rPr>
        <w:t xml:space="preserve"> 1 </w:t>
      </w:r>
      <w:r>
        <w:rPr>
          <w:rFonts w:cs="仿宋" w:hint="eastAsia"/>
          <w:lang w:eastAsia="zh-CN"/>
        </w:rPr>
        <w:t>取或按手术计划集中补入）。</w:t>
      </w:r>
    </w:p>
    <w:p w:rsidR="001A1BF9" w:rsidRDefault="003976BE">
      <w:pPr>
        <w:pStyle w:val="a"/>
        <w:numPr>
          <w:ilvl w:val="0"/>
          <w:numId w:val="13"/>
        </w:numPr>
        <w:spacing w:after="60"/>
        <w:ind w:firstLine="0"/>
        <w:rPr>
          <w:lang w:eastAsia="zh-CN"/>
        </w:rPr>
      </w:pPr>
      <w:r>
        <w:rPr>
          <w:rFonts w:cs="仿宋" w:hint="eastAsia"/>
          <w:lang w:eastAsia="zh-CN"/>
        </w:rPr>
        <w:t>支持按患者手术排期取药：勾选患者、先进先出提示，术中用药扫码登记。</w:t>
      </w:r>
    </w:p>
    <w:p w:rsidR="001A1BF9" w:rsidRDefault="003976BE">
      <w:pPr>
        <w:pStyle w:val="a"/>
        <w:numPr>
          <w:ilvl w:val="0"/>
          <w:numId w:val="13"/>
        </w:numPr>
        <w:spacing w:after="60"/>
        <w:ind w:firstLine="0"/>
        <w:rPr>
          <w:lang w:eastAsia="zh-CN"/>
        </w:rPr>
      </w:pPr>
      <w:r>
        <w:rPr>
          <w:rFonts w:cs="仿宋" w:hint="eastAsia"/>
          <w:lang w:eastAsia="zh-CN"/>
        </w:rPr>
        <w:t>支持单支赋码与全流程追溯：药品从周转柜取出后打印条码、单支贴码；术中用药、归还未用药、归还空瓶均需扫描药品追溯码（二维码），用药数据与患者精准关联。</w:t>
      </w:r>
    </w:p>
    <w:p w:rsidR="001A1BF9" w:rsidRDefault="003976BE">
      <w:pPr>
        <w:pStyle w:val="a"/>
        <w:numPr>
          <w:ilvl w:val="0"/>
          <w:numId w:val="13"/>
        </w:numPr>
        <w:spacing w:after="60"/>
        <w:ind w:firstLine="0"/>
        <w:rPr>
          <w:lang w:eastAsia="zh-CN"/>
        </w:rPr>
      </w:pPr>
      <w:r>
        <w:rPr>
          <w:rFonts w:cs="仿宋" w:hint="eastAsia"/>
          <w:lang w:eastAsia="zh-CN"/>
        </w:rPr>
        <w:t>支持台清台结：术后归还药品</w:t>
      </w:r>
      <w:r>
        <w:rPr>
          <w:lang w:eastAsia="zh-CN"/>
        </w:rPr>
        <w:t>/</w:t>
      </w:r>
      <w:r>
        <w:rPr>
          <w:rFonts w:cs="仿宋" w:hint="eastAsia"/>
          <w:lang w:eastAsia="zh-CN"/>
        </w:rPr>
        <w:t>空瓶扫码核对，归还数量与领用一致；与手麻系统用药数据自动比对，数据一致后回传</w:t>
      </w:r>
      <w:r>
        <w:rPr>
          <w:lang w:eastAsia="zh-CN"/>
        </w:rPr>
        <w:t xml:space="preserve"> </w:t>
      </w:r>
      <w:r>
        <w:rPr>
          <w:lang w:eastAsia="zh-CN"/>
        </w:rPr>
        <w:t xml:space="preserve">HIS </w:t>
      </w:r>
      <w:r>
        <w:rPr>
          <w:rFonts w:cs="仿宋" w:hint="eastAsia"/>
          <w:lang w:eastAsia="zh-CN"/>
        </w:rPr>
        <w:t>生成处方与计费。</w:t>
      </w:r>
    </w:p>
    <w:p w:rsidR="001A1BF9" w:rsidRDefault="003976BE">
      <w:pPr>
        <w:pStyle w:val="a"/>
        <w:numPr>
          <w:ilvl w:val="0"/>
          <w:numId w:val="13"/>
        </w:numPr>
        <w:spacing w:after="60"/>
        <w:ind w:firstLine="0"/>
        <w:rPr>
          <w:lang w:eastAsia="zh-CN"/>
        </w:rPr>
      </w:pPr>
      <w:r>
        <w:rPr>
          <w:rFonts w:cs="仿宋" w:hint="eastAsia"/>
          <w:lang w:eastAsia="zh-CN"/>
        </w:rPr>
        <w:lastRenderedPageBreak/>
        <w:t>支持特殊用药场景：绿色通道</w:t>
      </w:r>
      <w:r>
        <w:rPr>
          <w:lang w:eastAsia="zh-CN"/>
        </w:rPr>
        <w:t>/</w:t>
      </w:r>
      <w:r>
        <w:rPr>
          <w:rFonts w:cs="仿宋" w:hint="eastAsia"/>
          <w:lang w:eastAsia="zh-CN"/>
        </w:rPr>
        <w:t>急诊手术紧急先用药（先满足用药需求，开立处方后及时关联）；支持套包取药等方式。</w:t>
      </w:r>
    </w:p>
    <w:p w:rsidR="001A1BF9" w:rsidRDefault="003976BE">
      <w:pPr>
        <w:pStyle w:val="a"/>
        <w:numPr>
          <w:ilvl w:val="0"/>
          <w:numId w:val="13"/>
        </w:numPr>
        <w:spacing w:after="60"/>
        <w:ind w:firstLine="0"/>
        <w:rPr>
          <w:lang w:eastAsia="zh-CN"/>
        </w:rPr>
      </w:pPr>
      <w:r>
        <w:rPr>
          <w:rFonts w:cs="仿宋" w:hint="eastAsia"/>
          <w:lang w:eastAsia="zh-CN"/>
        </w:rPr>
        <w:t>支持空瓶管理：归还空瓶扫码登记；对超时未归还空瓶按规则分级预警（如接入院内短信提醒、超时限制下次取药等，预警阈值可由医院配置）。</w:t>
      </w:r>
    </w:p>
    <w:p w:rsidR="001A1BF9" w:rsidRDefault="003976BE">
      <w:pPr>
        <w:pStyle w:val="a"/>
        <w:numPr>
          <w:ilvl w:val="0"/>
          <w:numId w:val="13"/>
        </w:numPr>
        <w:spacing w:after="60"/>
        <w:ind w:firstLine="0"/>
        <w:rPr>
          <w:lang w:eastAsia="zh-CN"/>
        </w:rPr>
      </w:pPr>
      <w:r>
        <w:rPr>
          <w:rFonts w:cs="仿宋" w:hint="eastAsia"/>
          <w:lang w:eastAsia="zh-CN"/>
        </w:rPr>
        <w:t>支持与手麻工作站数据双向交互：接收补药清单，回传用药数据、追溯码；用药数据与手麻登记、</w:t>
      </w:r>
      <w:r>
        <w:rPr>
          <w:lang w:eastAsia="zh-CN"/>
        </w:rPr>
        <w:t xml:space="preserve">HIS </w:t>
      </w:r>
      <w:r>
        <w:rPr>
          <w:rFonts w:cs="仿宋" w:hint="eastAsia"/>
          <w:lang w:eastAsia="zh-CN"/>
        </w:rPr>
        <w:t>计费三方核对，防止处方多开、漏开、漏计费。</w:t>
      </w:r>
    </w:p>
    <w:p w:rsidR="001A1BF9" w:rsidRDefault="003976BE">
      <w:pPr>
        <w:pStyle w:val="a"/>
        <w:numPr>
          <w:ilvl w:val="0"/>
          <w:numId w:val="13"/>
        </w:numPr>
        <w:spacing w:after="60"/>
        <w:ind w:firstLine="0"/>
        <w:rPr>
          <w:lang w:eastAsia="zh-CN"/>
        </w:rPr>
      </w:pPr>
      <w:r>
        <w:rPr>
          <w:rFonts w:cs="仿宋" w:hint="eastAsia"/>
          <w:lang w:eastAsia="zh-CN"/>
        </w:rPr>
        <w:t>支持柜外药品（术中临时使用未入柜药品）的用药数据手工补充登记，确保数据完整。</w:t>
      </w:r>
    </w:p>
    <w:p w:rsidR="001A1BF9" w:rsidRDefault="003976BE">
      <w:pPr>
        <w:pStyle w:val="31"/>
        <w:rPr>
          <w:lang w:eastAsia="zh-CN"/>
        </w:rPr>
      </w:pPr>
      <w:r>
        <w:rPr>
          <w:rFonts w:ascii="仿宋" w:eastAsia="仿宋" w:hAnsi="仿宋" w:cs="仿宋" w:hint="eastAsia"/>
          <w:lang w:eastAsia="zh-CN"/>
        </w:rPr>
        <w:t>（五）智慧药品数据管理平台（软件）功能</w:t>
      </w:r>
    </w:p>
    <w:p w:rsidR="001A1BF9" w:rsidRDefault="003976BE">
      <w:pPr>
        <w:pStyle w:val="a"/>
        <w:numPr>
          <w:ilvl w:val="0"/>
          <w:numId w:val="14"/>
        </w:numPr>
        <w:spacing w:after="60"/>
        <w:ind w:firstLine="0"/>
        <w:rPr>
          <w:lang w:eastAsia="zh-CN"/>
        </w:rPr>
      </w:pPr>
      <w:r>
        <w:rPr>
          <w:rFonts w:cs="仿宋" w:hint="eastAsia"/>
          <w:lang w:eastAsia="zh-CN"/>
        </w:rPr>
        <w:t>设备管理：全院智能柜（含各院区</w:t>
      </w:r>
      <w:r>
        <w:rPr>
          <w:lang w:eastAsia="zh-CN"/>
        </w:rPr>
        <w:t>/</w:t>
      </w:r>
      <w:r>
        <w:rPr>
          <w:rFonts w:cs="仿宋" w:hint="eastAsia"/>
          <w:lang w:eastAsia="zh-CN"/>
        </w:rPr>
        <w:t>各区域设备）统一联网管理，实时监控设备状态、库存、温湿度与报警信息。</w:t>
      </w:r>
    </w:p>
    <w:p w:rsidR="001A1BF9" w:rsidRDefault="003976BE">
      <w:pPr>
        <w:pStyle w:val="a"/>
        <w:numPr>
          <w:ilvl w:val="0"/>
          <w:numId w:val="14"/>
        </w:numPr>
        <w:spacing w:after="60"/>
        <w:ind w:firstLine="0"/>
        <w:rPr>
          <w:lang w:eastAsia="zh-CN"/>
        </w:rPr>
      </w:pPr>
      <w:r>
        <w:rPr>
          <w:rFonts w:cs="仿宋" w:hint="eastAsia"/>
          <w:lang w:eastAsia="zh-CN"/>
        </w:rPr>
        <w:t>进销存管理：采购入库、调拨、发药、退药等全流程电子化，账物同步、实时对账。</w:t>
      </w:r>
    </w:p>
    <w:p w:rsidR="001A1BF9" w:rsidRDefault="003976BE">
      <w:pPr>
        <w:pStyle w:val="a"/>
        <w:numPr>
          <w:ilvl w:val="0"/>
          <w:numId w:val="14"/>
        </w:numPr>
        <w:spacing w:after="60"/>
        <w:ind w:firstLine="0"/>
        <w:rPr>
          <w:lang w:eastAsia="zh-CN"/>
        </w:rPr>
      </w:pPr>
      <w:r>
        <w:rPr>
          <w:rFonts w:cs="仿宋" w:hint="eastAsia"/>
          <w:lang w:eastAsia="zh-CN"/>
        </w:rPr>
        <w:t>批号效期管理：效期预警、批号追溯（来源可查、去向可追），近效期药品提示。</w:t>
      </w:r>
    </w:p>
    <w:p w:rsidR="001A1BF9" w:rsidRDefault="003976BE">
      <w:pPr>
        <w:pStyle w:val="a"/>
        <w:numPr>
          <w:ilvl w:val="0"/>
          <w:numId w:val="14"/>
        </w:numPr>
        <w:spacing w:after="60"/>
        <w:ind w:firstLine="0"/>
        <w:rPr>
          <w:lang w:eastAsia="zh-CN"/>
        </w:rPr>
      </w:pPr>
      <w:r>
        <w:rPr>
          <w:rFonts w:cs="仿宋" w:hint="eastAsia"/>
          <w:lang w:eastAsia="zh-CN"/>
        </w:rPr>
        <w:t>台账与上报：自动生成符合监管要求的电子专册、出入库专账、麻醉药品处方统计及消耗上报数据；支持与麻醉药品电子印鉴卡平台对接，实现处方权医生、麻醉处方、消耗数据自动上报；支持按医院及监管模板导出，迎检一键导出。</w:t>
      </w:r>
    </w:p>
    <w:p w:rsidR="001A1BF9" w:rsidRDefault="003976BE">
      <w:pPr>
        <w:pStyle w:val="a"/>
        <w:numPr>
          <w:ilvl w:val="0"/>
          <w:numId w:val="14"/>
        </w:numPr>
        <w:spacing w:after="60"/>
        <w:ind w:firstLine="0"/>
        <w:rPr>
          <w:lang w:eastAsia="zh-CN"/>
        </w:rPr>
      </w:pPr>
      <w:r>
        <w:rPr>
          <w:rFonts w:cs="仿宋" w:hint="eastAsia"/>
          <w:lang w:eastAsia="zh-CN"/>
        </w:rPr>
        <w:t>用药核对与计费：获取手术麻醉系统患者用药数据，与柜内实际用药数据自动比对，异常可定位追溯；用药数据自动回传</w:t>
      </w:r>
      <w:r>
        <w:rPr>
          <w:lang w:eastAsia="zh-CN"/>
        </w:rPr>
        <w:t xml:space="preserve"> HIS </w:t>
      </w:r>
      <w:r>
        <w:rPr>
          <w:rFonts w:cs="仿宋" w:hint="eastAsia"/>
          <w:lang w:eastAsia="zh-CN"/>
        </w:rPr>
        <w:t>核对并计费。</w:t>
      </w:r>
    </w:p>
    <w:p w:rsidR="001A1BF9" w:rsidRDefault="003976BE">
      <w:pPr>
        <w:pStyle w:val="a"/>
        <w:numPr>
          <w:ilvl w:val="0"/>
          <w:numId w:val="14"/>
        </w:numPr>
        <w:spacing w:after="60"/>
        <w:ind w:firstLine="0"/>
        <w:rPr>
          <w:lang w:eastAsia="zh-CN"/>
        </w:rPr>
      </w:pPr>
      <w:r>
        <w:rPr>
          <w:rFonts w:cs="仿宋" w:hint="eastAsia"/>
          <w:lang w:eastAsia="zh-CN"/>
        </w:rPr>
        <w:t>报表统计：提供库存、用量、周转、预警、操作日志等多维统计报表，支持按需定制。</w:t>
      </w:r>
    </w:p>
    <w:p w:rsidR="001A1BF9" w:rsidRDefault="003976BE">
      <w:pPr>
        <w:pStyle w:val="a"/>
        <w:numPr>
          <w:ilvl w:val="0"/>
          <w:numId w:val="14"/>
        </w:numPr>
        <w:spacing w:after="60"/>
        <w:ind w:firstLine="0"/>
        <w:rPr>
          <w:lang w:eastAsia="zh-CN"/>
        </w:rPr>
      </w:pPr>
      <w:r>
        <w:rPr>
          <w:rFonts w:cs="仿宋" w:hint="eastAsia"/>
          <w:lang w:eastAsia="zh-CN"/>
        </w:rPr>
        <w:t>权限与审计：多级角色权限管理，操作全程留痕、可审计；支持按药品、按人、按柜、按时段查询操作记录。</w:t>
      </w:r>
    </w:p>
    <w:p w:rsidR="001A1BF9" w:rsidRDefault="003976BE">
      <w:pPr>
        <w:pStyle w:val="31"/>
        <w:rPr>
          <w:lang w:eastAsia="zh-CN"/>
        </w:rPr>
      </w:pPr>
      <w:r>
        <w:rPr>
          <w:rFonts w:ascii="仿宋" w:eastAsia="仿宋" w:hAnsi="仿宋" w:cs="仿宋" w:hint="eastAsia"/>
          <w:lang w:eastAsia="zh-CN"/>
        </w:rPr>
        <w:t>（六）系统集成与数据对接要求</w:t>
      </w:r>
    </w:p>
    <w:p w:rsidR="001A1BF9" w:rsidRDefault="003976BE">
      <w:pPr>
        <w:pStyle w:val="a"/>
        <w:numPr>
          <w:ilvl w:val="0"/>
          <w:numId w:val="15"/>
        </w:numPr>
        <w:spacing w:after="60"/>
        <w:ind w:firstLine="0"/>
        <w:rPr>
          <w:lang w:eastAsia="zh-CN"/>
        </w:rPr>
      </w:pPr>
      <w:r>
        <w:rPr>
          <w:rFonts w:cs="仿宋" w:hint="eastAsia"/>
          <w:lang w:eastAsia="zh-CN"/>
        </w:rPr>
        <w:t>与医院</w:t>
      </w:r>
      <w:r>
        <w:rPr>
          <w:lang w:eastAsia="zh-CN"/>
        </w:rPr>
        <w:t xml:space="preserve"> HIS </w:t>
      </w:r>
      <w:r>
        <w:rPr>
          <w:rFonts w:cs="仿宋" w:hint="eastAsia"/>
          <w:lang w:eastAsia="zh-CN"/>
        </w:rPr>
        <w:t>系统、手术麻醉（手麻）系统实现双向数据对接（接口方式由供应商调研后提出并经医院信息部门确认）。</w:t>
      </w:r>
    </w:p>
    <w:p w:rsidR="001A1BF9" w:rsidRDefault="003976BE">
      <w:pPr>
        <w:pStyle w:val="a"/>
        <w:numPr>
          <w:ilvl w:val="0"/>
          <w:numId w:val="15"/>
        </w:numPr>
        <w:spacing w:after="60"/>
        <w:ind w:firstLine="0"/>
        <w:rPr>
          <w:lang w:eastAsia="zh-CN"/>
        </w:rPr>
      </w:pPr>
      <w:r>
        <w:rPr>
          <w:rFonts w:cs="仿宋" w:hint="eastAsia"/>
          <w:lang w:eastAsia="zh-CN"/>
        </w:rPr>
        <w:t>与国家</w:t>
      </w:r>
      <w:r>
        <w:rPr>
          <w:lang w:eastAsia="zh-CN"/>
        </w:rPr>
        <w:t>/</w:t>
      </w:r>
      <w:r>
        <w:rPr>
          <w:rFonts w:cs="仿宋" w:hint="eastAsia"/>
          <w:lang w:eastAsia="zh-CN"/>
        </w:rPr>
        <w:t>省麻醉药品电子印鉴卡平台、药品采购</w:t>
      </w:r>
      <w:r>
        <w:rPr>
          <w:lang w:eastAsia="zh-CN"/>
        </w:rPr>
        <w:t>/</w:t>
      </w:r>
      <w:r>
        <w:rPr>
          <w:rFonts w:cs="仿宋" w:hint="eastAsia"/>
          <w:lang w:eastAsia="zh-CN"/>
        </w:rPr>
        <w:t>监管系统实现数据上报</w:t>
      </w:r>
      <w:r>
        <w:rPr>
          <w:rFonts w:cs="仿宋" w:hint="eastAsia"/>
          <w:lang w:eastAsia="zh-CN"/>
        </w:rPr>
        <w:t>对接。</w:t>
      </w:r>
    </w:p>
    <w:p w:rsidR="001A1BF9" w:rsidRDefault="003976BE">
      <w:pPr>
        <w:pStyle w:val="a"/>
        <w:numPr>
          <w:ilvl w:val="0"/>
          <w:numId w:val="15"/>
        </w:numPr>
        <w:spacing w:after="60"/>
        <w:ind w:firstLine="0"/>
        <w:rPr>
          <w:lang w:eastAsia="zh-CN"/>
        </w:rPr>
      </w:pPr>
      <w:r>
        <w:rPr>
          <w:rFonts w:cs="仿宋" w:hint="eastAsia"/>
          <w:lang w:eastAsia="zh-CN"/>
        </w:rPr>
        <w:lastRenderedPageBreak/>
        <w:t>对接产生的双向接口费用由供应方（成交供应商）负责；医院配合提供网络、接口文档协调等必要条件。</w:t>
      </w:r>
    </w:p>
    <w:p w:rsidR="001A1BF9" w:rsidRDefault="003976BE">
      <w:pPr>
        <w:pStyle w:val="a"/>
        <w:numPr>
          <w:ilvl w:val="0"/>
          <w:numId w:val="15"/>
        </w:numPr>
        <w:spacing w:after="60"/>
        <w:ind w:firstLine="0"/>
        <w:rPr>
          <w:lang w:eastAsia="zh-CN"/>
        </w:rPr>
      </w:pPr>
      <w:r>
        <w:rPr>
          <w:rFonts w:cs="仿宋" w:hint="eastAsia"/>
          <w:lang w:eastAsia="zh-CN"/>
        </w:rPr>
        <w:t>数据传输应遵循医院网络安全与数据安全管理要求。</w:t>
      </w:r>
    </w:p>
    <w:p w:rsidR="001A1BF9" w:rsidRDefault="003976BE">
      <w:pPr>
        <w:pStyle w:val="31"/>
        <w:rPr>
          <w:lang w:eastAsia="zh-CN"/>
        </w:rPr>
      </w:pPr>
      <w:r>
        <w:rPr>
          <w:rFonts w:ascii="仿宋" w:eastAsia="仿宋" w:hAnsi="仿宋" w:cs="仿宋" w:hint="eastAsia"/>
          <w:lang w:eastAsia="zh-CN"/>
        </w:rPr>
        <w:t>（七）运行维护服务内容与服务标准</w:t>
      </w:r>
    </w:p>
    <w:p w:rsidR="001A1BF9" w:rsidRDefault="003976BE">
      <w:pPr>
        <w:rPr>
          <w:lang w:eastAsia="zh-CN"/>
        </w:rPr>
      </w:pPr>
      <w:r>
        <w:rPr>
          <w:rFonts w:cs="仿宋" w:hint="eastAsia"/>
          <w:lang w:eastAsia="zh-CN"/>
        </w:rPr>
        <w:t>服务期内，供应商应依据医院麻精药品智能化管理服务的实际需求，统筹负责并组织落实以下服务，并协同智能麻药柜生产厂家共同执行：制定信息系统运维计划，落实各智能麻药柜运行维护，按时按质完成医院交付的维护任务，解决信息系统问题，建立维护程序与操作规范，负责技术文件拟订，及时反馈问题并提出改进建议，并承担相应保密职责。</w:t>
      </w:r>
    </w:p>
    <w:p w:rsidR="001A1BF9" w:rsidRDefault="003976BE">
      <w:pPr>
        <w:pStyle w:val="a"/>
        <w:numPr>
          <w:ilvl w:val="0"/>
          <w:numId w:val="16"/>
        </w:numPr>
        <w:spacing w:after="60"/>
        <w:ind w:firstLine="0"/>
        <w:rPr>
          <w:lang w:eastAsia="zh-CN"/>
        </w:rPr>
      </w:pPr>
      <w:r>
        <w:rPr>
          <w:rFonts w:cs="仿宋" w:hint="eastAsia"/>
          <w:lang w:eastAsia="zh-CN"/>
        </w:rPr>
        <w:t>远程技术支持服务</w:t>
      </w:r>
      <w:r>
        <w:rPr>
          <w:rFonts w:cs="仿宋" w:hint="eastAsia"/>
          <w:lang w:eastAsia="zh-CN"/>
        </w:rPr>
        <w:t>：针对使用过程中出现的简单故障、操作咨询、小版本升级、参数调整等无需现场操作的需求，通过电话、视频会议、远程控制等方式，提供智能麻药柜操作指导、故障排查、系统调试、参数设置、软件升级等技术支持，及时解决故障，减少对医院工作的影响。</w:t>
      </w:r>
    </w:p>
    <w:p w:rsidR="001A1BF9" w:rsidRDefault="003976BE">
      <w:pPr>
        <w:pStyle w:val="a"/>
        <w:numPr>
          <w:ilvl w:val="0"/>
          <w:numId w:val="16"/>
        </w:numPr>
        <w:spacing w:after="60"/>
        <w:ind w:firstLine="0"/>
        <w:rPr>
          <w:lang w:eastAsia="zh-CN"/>
        </w:rPr>
      </w:pPr>
      <w:r>
        <w:rPr>
          <w:rFonts w:cs="仿宋" w:hint="eastAsia"/>
          <w:lang w:eastAsia="zh-CN"/>
        </w:rPr>
        <w:t>现场上门服务：针对远程无法解决的复杂故障，安排技术人员赶赴现场，开展智能麻药柜维修、配件更换、系统重装、大型升级、定期维护等服务，精准排查解决问题，并提供个性化服务方案。</w:t>
      </w:r>
    </w:p>
    <w:p w:rsidR="001A1BF9" w:rsidRDefault="003976BE">
      <w:pPr>
        <w:pStyle w:val="a"/>
        <w:numPr>
          <w:ilvl w:val="0"/>
          <w:numId w:val="16"/>
        </w:numPr>
        <w:spacing w:after="60"/>
        <w:ind w:firstLine="0"/>
        <w:rPr>
          <w:lang w:eastAsia="zh-CN"/>
        </w:rPr>
      </w:pPr>
      <w:r>
        <w:rPr>
          <w:rFonts w:cs="仿宋" w:hint="eastAsia"/>
          <w:lang w:eastAsia="zh-CN"/>
        </w:rPr>
        <w:t>定期巡检维护服务：按既定周期对智能麻精药品管理柜进行全面巡检维护，完成后提交《定期巡检维护报告》及维护建议。</w:t>
      </w:r>
      <w:r>
        <w:rPr>
          <w:rFonts w:cs="仿宋" w:hint="eastAsia"/>
          <w:lang w:eastAsia="zh-CN"/>
        </w:rPr>
        <w:t>每季度现场巡检一次，每年全面现场大型巡检一次，以提前发现并消除隐患，降低故障发生率，保障智能麻药柜正常运行。</w:t>
      </w:r>
    </w:p>
    <w:p w:rsidR="001A1BF9" w:rsidRDefault="003976BE">
      <w:pPr>
        <w:pStyle w:val="a"/>
        <w:numPr>
          <w:ilvl w:val="0"/>
          <w:numId w:val="16"/>
        </w:numPr>
        <w:spacing w:after="60"/>
        <w:ind w:firstLine="0"/>
        <w:rPr>
          <w:lang w:eastAsia="zh-CN"/>
        </w:rPr>
      </w:pPr>
      <w:r>
        <w:rPr>
          <w:rFonts w:cs="仿宋" w:hint="eastAsia"/>
          <w:lang w:eastAsia="zh-CN"/>
        </w:rPr>
        <w:t>应急保障服务：针对智能麻药柜突发重大故障，启动应急机制，第一时间调配技术人员、配件及备用智能麻药柜，尽快恢复运行；无法立即修复时提供临时备用智能麻药柜。设立应急服务专项小组，</w:t>
      </w:r>
      <w:r>
        <w:rPr>
          <w:lang w:eastAsia="zh-CN"/>
        </w:rPr>
        <w:t xml:space="preserve">24 </w:t>
      </w:r>
      <w:r>
        <w:rPr>
          <w:rFonts w:cs="仿宋" w:hint="eastAsia"/>
          <w:lang w:eastAsia="zh-CN"/>
        </w:rPr>
        <w:t>小时待命，接到报修后立即赶赴现场处置。</w:t>
      </w:r>
    </w:p>
    <w:p w:rsidR="001A1BF9" w:rsidRDefault="003976BE">
      <w:pPr>
        <w:pStyle w:val="a"/>
        <w:numPr>
          <w:ilvl w:val="0"/>
          <w:numId w:val="16"/>
        </w:numPr>
        <w:spacing w:after="60"/>
        <w:ind w:firstLine="0"/>
        <w:rPr>
          <w:lang w:eastAsia="zh-CN"/>
        </w:rPr>
      </w:pPr>
      <w:r>
        <w:rPr>
          <w:rFonts w:cs="仿宋" w:hint="eastAsia"/>
          <w:lang w:eastAsia="zh-CN"/>
        </w:rPr>
        <w:t>培训增值服务：提供操作培训、维护技能提升培训、系统升级后新功能培训等，采用理论授课与实操演示相结合的方式；根据医院需求灵活安排，在系统升级后</w:t>
      </w:r>
      <w:r>
        <w:rPr>
          <w:lang w:eastAsia="zh-CN"/>
        </w:rPr>
        <w:t xml:space="preserve"> 1 </w:t>
      </w:r>
      <w:r>
        <w:rPr>
          <w:rFonts w:cs="仿宋" w:hint="eastAsia"/>
          <w:lang w:eastAsia="zh-CN"/>
        </w:rPr>
        <w:t>周内组织专项培训，每半年组织一次全员</w:t>
      </w:r>
      <w:r>
        <w:rPr>
          <w:rFonts w:cs="仿宋" w:hint="eastAsia"/>
          <w:lang w:eastAsia="zh-CN"/>
        </w:rPr>
        <w:t>培训。</w:t>
      </w:r>
    </w:p>
    <w:p w:rsidR="001A1BF9" w:rsidRDefault="003976BE">
      <w:pPr>
        <w:pStyle w:val="21"/>
        <w:rPr>
          <w:lang w:eastAsia="zh-CN"/>
        </w:rPr>
      </w:pPr>
      <w:r>
        <w:rPr>
          <w:rFonts w:ascii="仿宋" w:eastAsia="仿宋" w:hAnsi="仿宋" w:cs="仿宋" w:hint="eastAsia"/>
          <w:lang w:eastAsia="zh-CN"/>
        </w:rPr>
        <w:lastRenderedPageBreak/>
        <w:t>五、初步技术方案与实施路线</w:t>
      </w:r>
    </w:p>
    <w:p w:rsidR="001A1BF9" w:rsidRDefault="003976BE">
      <w:pPr>
        <w:pStyle w:val="31"/>
        <w:rPr>
          <w:lang w:eastAsia="zh-CN"/>
        </w:rPr>
      </w:pPr>
      <w:r>
        <w:rPr>
          <w:rFonts w:ascii="仿宋" w:eastAsia="仿宋" w:hAnsi="仿宋" w:cs="仿宋" w:hint="eastAsia"/>
          <w:lang w:eastAsia="zh-CN"/>
        </w:rPr>
        <w:t>（一）总体技术架构</w:t>
      </w:r>
    </w:p>
    <w:p w:rsidR="001A1BF9" w:rsidRDefault="003976BE">
      <w:pPr>
        <w:rPr>
          <w:lang w:eastAsia="zh-CN"/>
        </w:rPr>
      </w:pPr>
      <w:r>
        <w:rPr>
          <w:rFonts w:cs="仿宋" w:hint="eastAsia"/>
          <w:lang w:eastAsia="zh-CN"/>
        </w:rPr>
        <w:t>采用“智能终端（柜）—</w:t>
      </w:r>
      <w:r>
        <w:rPr>
          <w:rFonts w:cs="仿宋" w:hint="eastAsia"/>
          <w:lang w:eastAsia="zh-CN"/>
        </w:rPr>
        <w:t xml:space="preserve"> </w:t>
      </w:r>
      <w:r>
        <w:rPr>
          <w:rFonts w:cs="仿宋" w:hint="eastAsia"/>
          <w:lang w:eastAsia="zh-CN"/>
        </w:rPr>
        <w:t>院内网络</w:t>
      </w:r>
      <w:r>
        <w:rPr>
          <w:rFonts w:cs="仿宋" w:hint="eastAsia"/>
          <w:lang w:eastAsia="zh-CN"/>
        </w:rPr>
        <w:t xml:space="preserve"> </w:t>
      </w:r>
      <w:r>
        <w:rPr>
          <w:rFonts w:cs="仿宋" w:hint="eastAsia"/>
          <w:lang w:eastAsia="zh-CN"/>
        </w:rPr>
        <w:t>—</w:t>
      </w:r>
      <w:r>
        <w:rPr>
          <w:rFonts w:cs="仿宋" w:hint="eastAsia"/>
          <w:lang w:eastAsia="zh-CN"/>
        </w:rPr>
        <w:t xml:space="preserve"> </w:t>
      </w:r>
      <w:r>
        <w:rPr>
          <w:rFonts w:cs="仿宋" w:hint="eastAsia"/>
          <w:lang w:eastAsia="zh-CN"/>
        </w:rPr>
        <w:t>智慧药品管理平台（软件）—</w:t>
      </w:r>
      <w:r>
        <w:rPr>
          <w:rFonts w:cs="仿宋" w:hint="eastAsia"/>
          <w:lang w:eastAsia="zh-CN"/>
        </w:rPr>
        <w:t xml:space="preserve"> </w:t>
      </w:r>
      <w:r>
        <w:rPr>
          <w:rFonts w:cs="仿宋" w:hint="eastAsia"/>
          <w:lang w:eastAsia="zh-CN"/>
        </w:rPr>
        <w:t>外部系统接口”的分层架构：</w:t>
      </w:r>
    </w:p>
    <w:p w:rsidR="001A1BF9" w:rsidRDefault="003976BE">
      <w:pPr>
        <w:pStyle w:val="a"/>
        <w:numPr>
          <w:ilvl w:val="0"/>
          <w:numId w:val="17"/>
        </w:numPr>
        <w:spacing w:after="60"/>
        <w:ind w:firstLine="0"/>
        <w:rPr>
          <w:lang w:eastAsia="zh-CN"/>
        </w:rPr>
      </w:pPr>
      <w:r>
        <w:rPr>
          <w:rFonts w:cs="仿宋" w:hint="eastAsia"/>
          <w:lang w:eastAsia="zh-CN"/>
        </w:rPr>
        <w:t>终端层：各场景智能麻精药品管理柜、术间用药智能柜、小型智能取药终端，具备本地业务处理与断网应急能力。</w:t>
      </w:r>
    </w:p>
    <w:p w:rsidR="001A1BF9" w:rsidRDefault="003976BE">
      <w:pPr>
        <w:pStyle w:val="a"/>
        <w:numPr>
          <w:ilvl w:val="0"/>
          <w:numId w:val="17"/>
        </w:numPr>
        <w:spacing w:after="60"/>
        <w:ind w:firstLine="0"/>
        <w:rPr>
          <w:lang w:eastAsia="zh-CN"/>
        </w:rPr>
      </w:pPr>
      <w:r>
        <w:rPr>
          <w:rFonts w:cs="仿宋" w:hint="eastAsia"/>
          <w:lang w:eastAsia="zh-CN"/>
        </w:rPr>
        <w:t>网络层：依托医院院内网络（</w:t>
      </w:r>
      <w:r>
        <w:rPr>
          <w:lang w:eastAsia="zh-CN"/>
        </w:rPr>
        <w:t>TCP/IP</w:t>
      </w:r>
      <w:r>
        <w:rPr>
          <w:rFonts w:cs="仿宋" w:hint="eastAsia"/>
          <w:lang w:eastAsia="zh-CN"/>
        </w:rPr>
        <w:t>）组网，强弱电点位由医院按供应商需求配合部署。</w:t>
      </w:r>
    </w:p>
    <w:p w:rsidR="001A1BF9" w:rsidRDefault="003976BE">
      <w:pPr>
        <w:pStyle w:val="a"/>
        <w:numPr>
          <w:ilvl w:val="0"/>
          <w:numId w:val="17"/>
        </w:numPr>
        <w:spacing w:after="60"/>
        <w:ind w:firstLine="0"/>
        <w:rPr>
          <w:lang w:eastAsia="zh-CN"/>
        </w:rPr>
      </w:pPr>
      <w:r>
        <w:rPr>
          <w:rFonts w:cs="仿宋" w:hint="eastAsia"/>
          <w:lang w:eastAsia="zh-CN"/>
        </w:rPr>
        <w:t>平台层：智慧药品数据管理平台（含药学部、临床科室等分端），实现数据汇聚、业务管理与统计审计。</w:t>
      </w:r>
    </w:p>
    <w:p w:rsidR="001A1BF9" w:rsidRDefault="003976BE">
      <w:pPr>
        <w:pStyle w:val="a"/>
        <w:numPr>
          <w:ilvl w:val="0"/>
          <w:numId w:val="17"/>
        </w:numPr>
        <w:spacing w:after="60"/>
        <w:ind w:firstLine="0"/>
        <w:rPr>
          <w:lang w:eastAsia="zh-CN"/>
        </w:rPr>
      </w:pPr>
      <w:r>
        <w:rPr>
          <w:rFonts w:cs="仿宋" w:hint="eastAsia"/>
          <w:lang w:eastAsia="zh-CN"/>
        </w:rPr>
        <w:t>对接层：与</w:t>
      </w:r>
      <w:r>
        <w:rPr>
          <w:lang w:eastAsia="zh-CN"/>
        </w:rPr>
        <w:t xml:space="preserve"> HIS</w:t>
      </w:r>
      <w:r>
        <w:rPr>
          <w:rFonts w:cs="仿宋" w:hint="eastAsia"/>
          <w:lang w:eastAsia="zh-CN"/>
        </w:rPr>
        <w:t>、手麻系统、电子印鉴卡平台、采购</w:t>
      </w:r>
      <w:r>
        <w:rPr>
          <w:lang w:eastAsia="zh-CN"/>
        </w:rPr>
        <w:t>/</w:t>
      </w:r>
      <w:r>
        <w:rPr>
          <w:rFonts w:cs="仿宋" w:hint="eastAsia"/>
          <w:lang w:eastAsia="zh-CN"/>
        </w:rPr>
        <w:t>监管系统等通过标准接口互联互通。</w:t>
      </w:r>
    </w:p>
    <w:p w:rsidR="001A1BF9" w:rsidRDefault="003976BE">
      <w:pPr>
        <w:pStyle w:val="31"/>
        <w:rPr>
          <w:lang w:eastAsia="zh-CN"/>
        </w:rPr>
      </w:pPr>
      <w:r>
        <w:rPr>
          <w:rFonts w:ascii="仿宋" w:eastAsia="仿宋" w:hAnsi="仿宋" w:cs="仿宋" w:hint="eastAsia"/>
          <w:lang w:eastAsia="zh-CN"/>
        </w:rPr>
        <w:t>（二）服务技术能力与服务水平要求</w:t>
      </w:r>
    </w:p>
    <w:p w:rsidR="001A1BF9" w:rsidRDefault="003976BE">
      <w:pPr>
        <w:rPr>
          <w:lang w:eastAsia="zh-CN"/>
        </w:rPr>
      </w:pPr>
      <w:r>
        <w:rPr>
          <w:rFonts w:cs="仿宋" w:hint="eastAsia"/>
          <w:lang w:eastAsia="zh-CN"/>
        </w:rPr>
        <w:t>供应商应提供满足以下方向的服务技术方案，具体指标可在调研中提出建议值并协商确认：</w:t>
      </w:r>
    </w:p>
    <w:p w:rsidR="001A1BF9" w:rsidRDefault="003976BE">
      <w:pPr>
        <w:pStyle w:val="a"/>
        <w:numPr>
          <w:ilvl w:val="0"/>
          <w:numId w:val="18"/>
        </w:numPr>
        <w:spacing w:after="60"/>
        <w:ind w:firstLine="0"/>
        <w:rPr>
          <w:lang w:eastAsia="zh-CN"/>
        </w:rPr>
      </w:pPr>
      <w:r>
        <w:rPr>
          <w:rFonts w:cs="仿宋" w:hint="eastAsia"/>
          <w:lang w:eastAsia="zh-CN"/>
        </w:rPr>
        <w:t>药品自动计数技术：单支</w:t>
      </w:r>
      <w:r>
        <w:rPr>
          <w:lang w:eastAsia="zh-CN"/>
        </w:rPr>
        <w:t>/</w:t>
      </w:r>
      <w:r>
        <w:rPr>
          <w:rFonts w:cs="仿宋" w:hint="eastAsia"/>
          <w:lang w:eastAsia="zh-CN"/>
        </w:rPr>
        <w:t>单盒计数准确、稳定，支持整存零取、同位存储计数。</w:t>
      </w:r>
    </w:p>
    <w:p w:rsidR="001A1BF9" w:rsidRDefault="003976BE">
      <w:pPr>
        <w:pStyle w:val="a"/>
        <w:numPr>
          <w:ilvl w:val="0"/>
          <w:numId w:val="18"/>
        </w:numPr>
        <w:spacing w:after="60"/>
        <w:ind w:firstLine="0"/>
        <w:rPr>
          <w:lang w:eastAsia="zh-CN"/>
        </w:rPr>
      </w:pPr>
      <w:r>
        <w:rPr>
          <w:rFonts w:cs="仿宋" w:hint="eastAsia"/>
          <w:lang w:eastAsia="zh-CN"/>
        </w:rPr>
        <w:t>智能指引技术：电子标签</w:t>
      </w:r>
      <w:r>
        <w:rPr>
          <w:lang w:eastAsia="zh-CN"/>
        </w:rPr>
        <w:t>/</w:t>
      </w:r>
      <w:r>
        <w:rPr>
          <w:rFonts w:cs="仿宋" w:hint="eastAsia"/>
          <w:lang w:eastAsia="zh-CN"/>
        </w:rPr>
        <w:t>指示灯指引，数据交互稳定，不影响柜内温湿度环境。</w:t>
      </w:r>
    </w:p>
    <w:p w:rsidR="001A1BF9" w:rsidRDefault="003976BE">
      <w:pPr>
        <w:pStyle w:val="a"/>
        <w:numPr>
          <w:ilvl w:val="0"/>
          <w:numId w:val="18"/>
        </w:numPr>
        <w:spacing w:after="60"/>
        <w:ind w:firstLine="0"/>
        <w:rPr>
          <w:lang w:eastAsia="zh-CN"/>
        </w:rPr>
      </w:pPr>
      <w:r>
        <w:rPr>
          <w:rFonts w:cs="仿宋" w:hint="eastAsia"/>
          <w:lang w:eastAsia="zh-CN"/>
        </w:rPr>
        <w:t>柜体工艺：柜内温湿度监测精度建议达到温度误差不超过</w:t>
      </w:r>
      <w:r>
        <w:rPr>
          <w:lang w:eastAsia="zh-CN"/>
        </w:rPr>
        <w:t xml:space="preserve"> ±0.3 ℃</w:t>
      </w:r>
      <w:r>
        <w:rPr>
          <w:rFonts w:cs="仿宋" w:hint="eastAsia"/>
          <w:lang w:eastAsia="zh-CN"/>
        </w:rPr>
        <w:t>、湿度误差不超过</w:t>
      </w:r>
      <w:r>
        <w:rPr>
          <w:lang w:eastAsia="zh-CN"/>
        </w:rPr>
        <w:t xml:space="preserve"> ±3%</w:t>
      </w:r>
      <w:r>
        <w:rPr>
          <w:rFonts w:hint="eastAsia"/>
          <w:lang w:eastAsia="zh-CN"/>
        </w:rPr>
        <w:t>RH</w:t>
      </w:r>
      <w:r>
        <w:rPr>
          <w:rFonts w:cs="仿宋" w:hint="eastAsia"/>
          <w:lang w:eastAsia="zh-CN"/>
        </w:rPr>
        <w:t>；具备防潮、防盗、电磁兼容等医疗环境适用性（具体工艺由供应商在方案中说明）。</w:t>
      </w:r>
    </w:p>
    <w:p w:rsidR="001A1BF9" w:rsidRDefault="003976BE">
      <w:pPr>
        <w:pStyle w:val="a"/>
        <w:numPr>
          <w:ilvl w:val="0"/>
          <w:numId w:val="18"/>
        </w:numPr>
        <w:spacing w:after="60"/>
        <w:ind w:firstLine="0"/>
        <w:rPr>
          <w:lang w:eastAsia="zh-CN"/>
        </w:rPr>
      </w:pPr>
      <w:r>
        <w:rPr>
          <w:rFonts w:cs="仿宋" w:hint="eastAsia"/>
          <w:lang w:eastAsia="zh-CN"/>
        </w:rPr>
        <w:t>平台技术：平台应满足多用户并发与长期稳定运行；服务器与数据库的提供方式（医院提供或供应商提供）应在方案中明确，并保证平台在服务期内稳定运行。</w:t>
      </w:r>
    </w:p>
    <w:p w:rsidR="001A1BF9" w:rsidRDefault="003976BE">
      <w:pPr>
        <w:pStyle w:val="a"/>
        <w:numPr>
          <w:ilvl w:val="0"/>
          <w:numId w:val="18"/>
        </w:numPr>
        <w:spacing w:after="60"/>
        <w:ind w:firstLine="0"/>
      </w:pPr>
      <w:r>
        <w:rPr>
          <w:rFonts w:cs="仿宋" w:hint="eastAsia"/>
          <w:lang w:eastAsia="zh-CN"/>
        </w:rPr>
        <w:t>数据接口：支持医院现行</w:t>
      </w:r>
      <w:r>
        <w:t xml:space="preserve"> HIS</w:t>
      </w:r>
      <w:r>
        <w:rPr>
          <w:rFonts w:cs="仿宋" w:hint="eastAsia"/>
          <w:lang w:eastAsia="zh-CN"/>
        </w:rPr>
        <w:t>、手麻系统所需接口方式（含中间库、</w:t>
      </w:r>
      <w:r>
        <w:t xml:space="preserve">Web Service/API </w:t>
      </w:r>
      <w:r>
        <w:rPr>
          <w:rFonts w:cs="仿宋" w:hint="eastAsia"/>
          <w:lang w:eastAsia="zh-CN"/>
        </w:rPr>
        <w:t>等），并提供接口文档与数据字典。</w:t>
      </w:r>
    </w:p>
    <w:p w:rsidR="001A1BF9" w:rsidRDefault="003976BE">
      <w:pPr>
        <w:pStyle w:val="a"/>
        <w:numPr>
          <w:ilvl w:val="0"/>
          <w:numId w:val="18"/>
        </w:numPr>
        <w:spacing w:after="60"/>
        <w:ind w:firstLine="0"/>
        <w:rPr>
          <w:lang w:eastAsia="zh-CN"/>
        </w:rPr>
      </w:pPr>
      <w:r>
        <w:rPr>
          <w:rFonts w:cs="仿宋" w:hint="eastAsia"/>
          <w:lang w:eastAsia="zh-CN"/>
        </w:rPr>
        <w:t>扩容性：服务期内因业务增长需增配设备、扩展格口与点位的，由供应商按约定提供。</w:t>
      </w:r>
    </w:p>
    <w:p w:rsidR="001A1BF9" w:rsidRDefault="003976BE">
      <w:pPr>
        <w:pStyle w:val="31"/>
      </w:pPr>
      <w:r>
        <w:rPr>
          <w:rFonts w:ascii="仿宋" w:eastAsia="仿宋" w:hAnsi="仿宋" w:cs="仿宋" w:hint="eastAsia"/>
          <w:lang w:eastAsia="zh-CN"/>
        </w:rPr>
        <w:lastRenderedPageBreak/>
        <w:t>（三）实施路线</w:t>
      </w:r>
    </w:p>
    <w:tbl>
      <w:tblPr>
        <w:tblW w:w="5000" w:type="pct"/>
        <w:tblLook w:val="04A0" w:firstRow="1" w:lastRow="0" w:firstColumn="1" w:lastColumn="0" w:noHBand="0" w:noVBand="1"/>
      </w:tblPr>
      <w:tblGrid>
        <w:gridCol w:w="2646"/>
        <w:gridCol w:w="3088"/>
        <w:gridCol w:w="2866"/>
      </w:tblGrid>
      <w:tr w:rsidR="001A1BF9">
        <w:tc>
          <w:tcPr>
            <w:tcW w:w="2646" w:type="dxa"/>
            <w:tcBorders>
              <w:top w:val="single" w:sz="12" w:space="0" w:color="000000"/>
              <w:left w:val="nil"/>
              <w:bottom w:val="single" w:sz="4" w:space="0" w:color="000000"/>
              <w:right w:val="nil"/>
              <w:tl2br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阶段</w:t>
            </w:r>
          </w:p>
        </w:tc>
        <w:tc>
          <w:tcPr>
            <w:tcW w:w="3088" w:type="dxa"/>
            <w:tcBorders>
              <w:top w:val="single" w:sz="12" w:space="0" w:color="000000"/>
              <w:left w:val="nil"/>
              <w:bottom w:val="single" w:sz="4"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主要工作</w:t>
            </w:r>
          </w:p>
        </w:tc>
        <w:tc>
          <w:tcPr>
            <w:tcW w:w="2866" w:type="dxa"/>
            <w:tcBorders>
              <w:top w:val="single" w:sz="12" w:space="0" w:color="000000"/>
              <w:left w:val="nil"/>
              <w:bottom w:val="single" w:sz="4"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说明</w:t>
            </w:r>
          </w:p>
        </w:tc>
      </w:tr>
      <w:tr w:rsidR="001A1BF9">
        <w:tc>
          <w:tcPr>
            <w:tcW w:w="2646"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 xml:space="preserve">1.  </w:t>
            </w:r>
            <w:r>
              <w:t>需求确认与踏勘</w:t>
            </w:r>
          </w:p>
        </w:tc>
        <w:tc>
          <w:tcPr>
            <w:tcW w:w="3088"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现场踏勘各点位，确认管理场景、设备数量与部署位置</w:t>
            </w:r>
          </w:p>
        </w:tc>
        <w:tc>
          <w:tcPr>
            <w:tcW w:w="2866"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供应商与医院共同开展</w:t>
            </w:r>
          </w:p>
        </w:tc>
      </w:tr>
      <w:tr w:rsidR="001A1BF9">
        <w:tc>
          <w:tcPr>
            <w:tcW w:w="26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 xml:space="preserve">2.  </w:t>
            </w:r>
            <w:r>
              <w:t>方案设计</w:t>
            </w:r>
          </w:p>
        </w:tc>
        <w:tc>
          <w:tcPr>
            <w:tcW w:w="3088"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细化部署方案、柜格规划、接口方案、实施计划</w:t>
            </w:r>
          </w:p>
        </w:tc>
        <w:tc>
          <w:tcPr>
            <w:tcW w:w="286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供应商提交并经医院确认</w:t>
            </w:r>
          </w:p>
        </w:tc>
      </w:tr>
      <w:tr w:rsidR="001A1BF9">
        <w:tc>
          <w:tcPr>
            <w:tcW w:w="26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 xml:space="preserve">3.  </w:t>
            </w:r>
            <w:r>
              <w:t>接口对接与开发</w:t>
            </w:r>
          </w:p>
        </w:tc>
        <w:tc>
          <w:tcPr>
            <w:tcW w:w="3088"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完成与</w:t>
            </w:r>
            <w:r>
              <w:rPr>
                <w:lang w:eastAsia="zh-CN"/>
              </w:rPr>
              <w:t>HIS</w:t>
            </w:r>
            <w:r>
              <w:rPr>
                <w:lang w:eastAsia="zh-CN"/>
              </w:rPr>
              <w:t>、手麻、电子印鉴卡平台等对接开发与联调</w:t>
            </w:r>
          </w:p>
        </w:tc>
        <w:tc>
          <w:tcPr>
            <w:tcW w:w="286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医院信息部门配合</w:t>
            </w:r>
          </w:p>
        </w:tc>
      </w:tr>
      <w:tr w:rsidR="001A1BF9">
        <w:tc>
          <w:tcPr>
            <w:tcW w:w="26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 xml:space="preserve">4.  </w:t>
            </w:r>
            <w:r>
              <w:t>设备安装与上线</w:t>
            </w:r>
          </w:p>
        </w:tc>
        <w:tc>
          <w:tcPr>
            <w:tcW w:w="3088"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强弱电配合、设备安装、网络调试、单点联调</w:t>
            </w:r>
          </w:p>
        </w:tc>
        <w:tc>
          <w:tcPr>
            <w:tcW w:w="286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设备由供应商投入</w:t>
            </w:r>
          </w:p>
        </w:tc>
      </w:tr>
      <w:tr w:rsidR="001A1BF9">
        <w:tc>
          <w:tcPr>
            <w:tcW w:w="26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 xml:space="preserve">5.  </w:t>
            </w:r>
            <w:r>
              <w:t>试运行</w:t>
            </w:r>
          </w:p>
        </w:tc>
        <w:tc>
          <w:tcPr>
            <w:tcW w:w="3088"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分场景上线试运行，问题整改</w:t>
            </w:r>
          </w:p>
        </w:tc>
        <w:tc>
          <w:tcPr>
            <w:tcW w:w="286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试运行期建议不少于</w:t>
            </w:r>
            <w:r>
              <w:rPr>
                <w:lang w:eastAsia="zh-CN"/>
              </w:rPr>
              <w:t xml:space="preserve">  1  </w:t>
            </w:r>
            <w:r>
              <w:rPr>
                <w:lang w:eastAsia="zh-CN"/>
              </w:rPr>
              <w:t>个月</w:t>
            </w:r>
          </w:p>
        </w:tc>
      </w:tr>
      <w:tr w:rsidR="001A1BF9">
        <w:tc>
          <w:tcPr>
            <w:tcW w:w="264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 xml:space="preserve">6.  </w:t>
            </w:r>
            <w:r>
              <w:t>培训</w:t>
            </w:r>
          </w:p>
        </w:tc>
        <w:tc>
          <w:tcPr>
            <w:tcW w:w="3088"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操作人员、管理人员分角色培训与考核</w:t>
            </w:r>
          </w:p>
        </w:tc>
        <w:tc>
          <w:tcPr>
            <w:tcW w:w="2866"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供应商组织</w:t>
            </w:r>
          </w:p>
        </w:tc>
      </w:tr>
      <w:tr w:rsidR="001A1BF9">
        <w:tc>
          <w:tcPr>
            <w:tcW w:w="2646"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 xml:space="preserve">7.  </w:t>
            </w:r>
            <w:r>
              <w:t>验收与移交</w:t>
            </w:r>
          </w:p>
        </w:tc>
        <w:tc>
          <w:tcPr>
            <w:tcW w:w="3088"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按验收标准组织服务上线验收，移交服务成果</w:t>
            </w:r>
          </w:p>
        </w:tc>
        <w:tc>
          <w:tcPr>
            <w:tcW w:w="2866"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见第九部分</w:t>
            </w:r>
          </w:p>
        </w:tc>
      </w:tr>
    </w:tbl>
    <w:p w:rsidR="001A1BF9" w:rsidRDefault="003976BE">
      <w:pPr>
        <w:pStyle w:val="21"/>
        <w:rPr>
          <w:lang w:eastAsia="zh-CN"/>
        </w:rPr>
      </w:pPr>
      <w:r>
        <w:rPr>
          <w:rFonts w:ascii="仿宋" w:eastAsia="仿宋" w:hAnsi="仿宋" w:cs="仿宋" w:hint="eastAsia"/>
          <w:lang w:eastAsia="zh-CN"/>
        </w:rPr>
        <w:t>六、服务期限、服务费用与权责划分</w:t>
      </w:r>
    </w:p>
    <w:p w:rsidR="001A1BF9" w:rsidRDefault="003976BE">
      <w:pPr>
        <w:pStyle w:val="31"/>
        <w:rPr>
          <w:lang w:eastAsia="zh-CN"/>
        </w:rPr>
      </w:pPr>
      <w:r>
        <w:rPr>
          <w:rFonts w:ascii="仿宋" w:eastAsia="仿宋" w:hAnsi="仿宋" w:cs="仿宋" w:hint="eastAsia"/>
          <w:lang w:eastAsia="zh-CN"/>
        </w:rPr>
        <w:t>（一）服务期限</w:t>
      </w:r>
    </w:p>
    <w:p w:rsidR="001A1BF9" w:rsidRDefault="003976BE">
      <w:pPr>
        <w:rPr>
          <w:lang w:eastAsia="zh-CN"/>
        </w:rPr>
      </w:pPr>
      <w:r>
        <w:rPr>
          <w:rFonts w:cs="仿宋" w:hint="eastAsia"/>
          <w:lang w:eastAsia="zh-CN"/>
        </w:rPr>
        <w:t>服务期限为</w:t>
      </w:r>
      <w:r>
        <w:rPr>
          <w:lang w:eastAsia="zh-CN"/>
        </w:rPr>
        <w:t xml:space="preserve"> 3 </w:t>
      </w:r>
      <w:r>
        <w:rPr>
          <w:rFonts w:cs="仿宋" w:hint="eastAsia"/>
          <w:lang w:eastAsia="zh-CN"/>
        </w:rPr>
        <w:t>年。其中，自合同签订之日起</w:t>
      </w:r>
      <w:r>
        <w:rPr>
          <w:lang w:eastAsia="zh-CN"/>
        </w:rPr>
        <w:t xml:space="preserve"> 3</w:t>
      </w:r>
      <w:r>
        <w:rPr>
          <w:rFonts w:cs="仿宋" w:hint="eastAsia"/>
          <w:lang w:eastAsia="zh-CN"/>
        </w:rPr>
        <w:t>～</w:t>
      </w:r>
      <w:r>
        <w:rPr>
          <w:lang w:eastAsia="zh-CN"/>
        </w:rPr>
        <w:t xml:space="preserve">6 </w:t>
      </w:r>
      <w:r>
        <w:rPr>
          <w:rFonts w:cs="仿宋" w:hint="eastAsia"/>
          <w:lang w:eastAsia="zh-CN"/>
        </w:rPr>
        <w:t>个月内完成服务部署（设备安装、系统上线）并通过服务上线验收；验收合格后进入服务运行期，服务运行期至服务期满止。</w:t>
      </w:r>
    </w:p>
    <w:p w:rsidR="001A1BF9" w:rsidRDefault="003976BE">
      <w:pPr>
        <w:pStyle w:val="31"/>
      </w:pPr>
      <w:r>
        <w:rPr>
          <w:rFonts w:ascii="仿宋" w:eastAsia="仿宋" w:hAnsi="仿宋" w:cs="仿宋" w:hint="eastAsia"/>
          <w:lang w:eastAsia="zh-CN"/>
        </w:rPr>
        <w:t>（二）服务费用</w:t>
      </w:r>
    </w:p>
    <w:p w:rsidR="001A1BF9" w:rsidRDefault="003976BE">
      <w:pPr>
        <w:pStyle w:val="a"/>
        <w:numPr>
          <w:ilvl w:val="0"/>
          <w:numId w:val="19"/>
        </w:numPr>
        <w:spacing w:after="60"/>
        <w:ind w:firstLine="0"/>
        <w:rPr>
          <w:lang w:eastAsia="zh-CN"/>
        </w:rPr>
      </w:pPr>
      <w:r>
        <w:rPr>
          <w:rFonts w:cs="仿宋" w:hint="eastAsia"/>
          <w:lang w:eastAsia="zh-CN"/>
        </w:rPr>
        <w:t>本项目按年度服务费计价，服务费应包含设备投入、平台使用、系统对接与运维、定期巡检维护、应急保障、培训等全部服务内容，服务期内不再另行收取服务费。</w:t>
      </w:r>
    </w:p>
    <w:p w:rsidR="001A1BF9" w:rsidRDefault="003976BE">
      <w:pPr>
        <w:pStyle w:val="a"/>
        <w:numPr>
          <w:ilvl w:val="0"/>
          <w:numId w:val="19"/>
        </w:numPr>
        <w:spacing w:after="60"/>
        <w:ind w:firstLine="0"/>
        <w:rPr>
          <w:lang w:eastAsia="zh-CN"/>
        </w:rPr>
      </w:pPr>
      <w:r>
        <w:rPr>
          <w:rFonts w:cs="仿宋" w:hint="eastAsia"/>
          <w:lang w:eastAsia="zh-CN"/>
        </w:rPr>
        <w:t>供应商应按年度服务费报价，注明服务期（</w:t>
      </w:r>
      <w:r>
        <w:rPr>
          <w:lang w:eastAsia="zh-CN"/>
        </w:rPr>
        <w:t xml:space="preserve">3 </w:t>
      </w:r>
      <w:r>
        <w:rPr>
          <w:rFonts w:cs="仿宋" w:hint="eastAsia"/>
          <w:lang w:eastAsia="zh-CN"/>
        </w:rPr>
        <w:t>年）及总服务费，并可说明服务费构成；报价应包含全部服务内容。</w:t>
      </w:r>
    </w:p>
    <w:p w:rsidR="001A1BF9" w:rsidRDefault="003976BE">
      <w:pPr>
        <w:pStyle w:val="a"/>
        <w:numPr>
          <w:ilvl w:val="0"/>
          <w:numId w:val="19"/>
        </w:numPr>
        <w:spacing w:after="60"/>
        <w:ind w:firstLine="0"/>
        <w:rPr>
          <w:lang w:eastAsia="zh-CN"/>
        </w:rPr>
      </w:pPr>
      <w:r>
        <w:rPr>
          <w:rFonts w:cs="仿宋" w:hint="eastAsia"/>
          <w:lang w:eastAsia="zh-CN"/>
        </w:rPr>
        <w:t>具体服务费金额、支付方式与节点以正式采购文件及合同约定为准。</w:t>
      </w:r>
    </w:p>
    <w:p w:rsidR="001A1BF9" w:rsidRDefault="003976BE">
      <w:pPr>
        <w:pStyle w:val="31"/>
      </w:pPr>
      <w:r>
        <w:rPr>
          <w:rFonts w:ascii="仿宋" w:eastAsia="仿宋" w:hAnsi="仿宋" w:cs="仿宋" w:hint="eastAsia"/>
          <w:lang w:eastAsia="zh-CN"/>
        </w:rPr>
        <w:lastRenderedPageBreak/>
        <w:t>（三）双方权责</w:t>
      </w:r>
    </w:p>
    <w:p w:rsidR="001A1BF9" w:rsidRDefault="003976BE">
      <w:pPr>
        <w:pStyle w:val="a"/>
        <w:numPr>
          <w:ilvl w:val="0"/>
          <w:numId w:val="20"/>
        </w:numPr>
        <w:spacing w:after="60"/>
        <w:ind w:firstLine="0"/>
        <w:rPr>
          <w:lang w:eastAsia="zh-CN"/>
        </w:rPr>
      </w:pPr>
      <w:r>
        <w:rPr>
          <w:rFonts w:cs="仿宋" w:hint="eastAsia"/>
          <w:lang w:eastAsia="zh-CN"/>
        </w:rPr>
        <w:t>医院（甲方）负责提供合作所需的院内场地、电源、网络及必要的配合条件，并配合供应商做好智能麻药柜系统整体架构与医院</w:t>
      </w:r>
      <w:r>
        <w:rPr>
          <w:lang w:eastAsia="zh-CN"/>
        </w:rPr>
        <w:t>HIS</w:t>
      </w:r>
      <w:r>
        <w:rPr>
          <w:rFonts w:cs="仿宋" w:hint="eastAsia"/>
          <w:lang w:eastAsia="zh-CN"/>
        </w:rPr>
        <w:t>系统互联互通、与国家麻醉药品电子印鉴卡平台互联互通的对接工作；智能麻药柜运行产生的电费由医院承担。</w:t>
      </w:r>
    </w:p>
    <w:p w:rsidR="001A1BF9" w:rsidRDefault="003976BE">
      <w:pPr>
        <w:pStyle w:val="a"/>
        <w:numPr>
          <w:ilvl w:val="0"/>
          <w:numId w:val="20"/>
        </w:numPr>
        <w:spacing w:after="60"/>
        <w:ind w:firstLine="0"/>
        <w:rPr>
          <w:lang w:eastAsia="zh-CN"/>
        </w:rPr>
      </w:pPr>
      <w:r>
        <w:rPr>
          <w:rFonts w:cs="仿宋" w:hint="eastAsia"/>
          <w:lang w:eastAsia="zh-CN"/>
        </w:rPr>
        <w:t>供应商（乙方）负责服务所涉设备与平台的投入使用、整体架构搭建、系统对接及日常运行维护，确保设备质保期为</w:t>
      </w:r>
      <w:r>
        <w:rPr>
          <w:rFonts w:cs="仿宋" w:hint="eastAsia"/>
          <w:lang w:eastAsia="zh-CN"/>
        </w:rPr>
        <w:t xml:space="preserve"> 3 </w:t>
      </w:r>
      <w:r>
        <w:rPr>
          <w:rFonts w:cs="仿宋" w:hint="eastAsia"/>
          <w:lang w:eastAsia="zh-CN"/>
        </w:rPr>
        <w:t>年；在质保期内，由厂家提供</w:t>
      </w:r>
      <w:r>
        <w:rPr>
          <w:lang w:eastAsia="zh-CN"/>
        </w:rPr>
        <w:t xml:space="preserve"> 24 </w:t>
      </w:r>
      <w:r>
        <w:rPr>
          <w:rFonts w:cs="仿宋" w:hint="eastAsia"/>
          <w:lang w:eastAsia="zh-CN"/>
        </w:rPr>
        <w:t>小时免费上门服务，免费提供备品备件、更换配件、系统升级等，由此产生的服务费用由供应商承担；但不包括因人为损坏、使用不当、设备搬运、内部设</w:t>
      </w:r>
      <w:r>
        <w:rPr>
          <w:rFonts w:cs="仿宋" w:hint="eastAsia"/>
          <w:lang w:eastAsia="zh-CN"/>
        </w:rPr>
        <w:t>置调整以及使用新需求开发等原因而产生的付费维修服务。</w:t>
      </w:r>
    </w:p>
    <w:p w:rsidR="001A1BF9" w:rsidRDefault="003976BE">
      <w:pPr>
        <w:pStyle w:val="a"/>
        <w:numPr>
          <w:ilvl w:val="0"/>
          <w:numId w:val="20"/>
        </w:numPr>
        <w:spacing w:after="60"/>
        <w:ind w:firstLine="0"/>
        <w:rPr>
          <w:lang w:eastAsia="zh-CN"/>
        </w:rPr>
      </w:pPr>
      <w:r>
        <w:rPr>
          <w:rFonts w:cs="仿宋" w:hint="eastAsia"/>
          <w:lang w:eastAsia="zh-CN"/>
        </w:rPr>
        <w:t>服务所涉设备与平台产权归供应商所有，医院在服务期内享有使用权并协助妥善保管；如发生因医院保管及使用不当导致设备毁损、灭失、被盗等情况，则属于供应商所有的设备损失由医院据实赔偿。</w:t>
      </w:r>
    </w:p>
    <w:p w:rsidR="001A1BF9" w:rsidRDefault="003976BE">
      <w:pPr>
        <w:pStyle w:val="a"/>
        <w:numPr>
          <w:ilvl w:val="0"/>
          <w:numId w:val="20"/>
        </w:numPr>
        <w:spacing w:after="60"/>
        <w:ind w:firstLine="0"/>
        <w:rPr>
          <w:lang w:eastAsia="zh-CN"/>
        </w:rPr>
      </w:pPr>
      <w:r>
        <w:rPr>
          <w:rFonts w:cs="仿宋" w:hint="eastAsia"/>
          <w:lang w:eastAsia="zh-CN"/>
        </w:rPr>
        <w:t>智能麻药柜与医院</w:t>
      </w:r>
      <w:r>
        <w:rPr>
          <w:lang w:eastAsia="zh-CN"/>
        </w:rPr>
        <w:t xml:space="preserve"> HIS </w:t>
      </w:r>
      <w:r>
        <w:rPr>
          <w:rFonts w:cs="仿宋" w:hint="eastAsia"/>
          <w:lang w:eastAsia="zh-CN"/>
        </w:rPr>
        <w:t>系统、手术麻醉系统及电子印鉴卡平台对接产生的双向接口费用由供应商负责。</w:t>
      </w:r>
    </w:p>
    <w:p w:rsidR="001A1BF9" w:rsidRDefault="003976BE">
      <w:pPr>
        <w:pStyle w:val="21"/>
        <w:rPr>
          <w:lang w:eastAsia="zh-CN"/>
        </w:rPr>
      </w:pPr>
      <w:r>
        <w:rPr>
          <w:rFonts w:ascii="仿宋" w:eastAsia="仿宋" w:hAnsi="仿宋" w:cs="仿宋" w:hint="eastAsia"/>
          <w:lang w:eastAsia="zh-CN"/>
        </w:rPr>
        <w:t>七、性能与安全要求</w:t>
      </w:r>
    </w:p>
    <w:p w:rsidR="001A1BF9" w:rsidRDefault="003976BE">
      <w:pPr>
        <w:pStyle w:val="31"/>
        <w:rPr>
          <w:lang w:eastAsia="zh-CN"/>
        </w:rPr>
      </w:pPr>
      <w:r>
        <w:rPr>
          <w:rFonts w:ascii="仿宋" w:eastAsia="仿宋" w:hAnsi="仿宋" w:cs="仿宋" w:hint="eastAsia"/>
          <w:lang w:eastAsia="zh-CN"/>
        </w:rPr>
        <w:t>（一）性能要求（参考值）</w:t>
      </w:r>
    </w:p>
    <w:tbl>
      <w:tblPr>
        <w:tblW w:w="5000" w:type="pct"/>
        <w:tblLook w:val="04A0" w:firstRow="1" w:lastRow="0" w:firstColumn="1" w:lastColumn="0" w:noHBand="0" w:noVBand="1"/>
      </w:tblPr>
      <w:tblGrid>
        <w:gridCol w:w="4299"/>
        <w:gridCol w:w="4301"/>
      </w:tblGrid>
      <w:tr w:rsidR="001A1BF9">
        <w:tc>
          <w:tcPr>
            <w:tcW w:w="4320" w:type="dxa"/>
            <w:tcBorders>
              <w:top w:val="single" w:sz="12" w:space="0" w:color="000000"/>
              <w:left w:val="nil"/>
              <w:bottom w:val="single" w:sz="4" w:space="0" w:color="000000"/>
              <w:right w:val="nil"/>
              <w:tl2br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指标</w:t>
            </w:r>
          </w:p>
        </w:tc>
        <w:tc>
          <w:tcPr>
            <w:tcW w:w="4320" w:type="dxa"/>
            <w:tcBorders>
              <w:top w:val="single" w:sz="12" w:space="0" w:color="000000"/>
              <w:left w:val="nil"/>
              <w:bottom w:val="single" w:sz="4"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rPr>
                <w:rFonts w:ascii="黑体" w:eastAsia="黑体" w:hAnsi="黑体" w:hint="eastAsia"/>
              </w:rPr>
              <w:t>参考要求</w:t>
            </w:r>
          </w:p>
        </w:tc>
      </w:tr>
      <w:tr w:rsidR="001A1BF9">
        <w:tc>
          <w:tcPr>
            <w:tcW w:w="4320"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单支</w:t>
            </w:r>
            <w:r>
              <w:t xml:space="preserve"> / </w:t>
            </w:r>
            <w:r>
              <w:t>单次取药操作</w:t>
            </w:r>
          </w:p>
        </w:tc>
        <w:tc>
          <w:tcPr>
            <w:tcW w:w="4320" w:type="dxa"/>
            <w:tcBorders>
              <w:top w:val="single" w:sz="4" w:space="0" w:color="000000"/>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常规取药单次操作应在数十秒内完成（方案建议达到</w:t>
            </w:r>
            <w:r>
              <w:rPr>
                <w:lang w:eastAsia="zh-CN"/>
              </w:rPr>
              <w:t xml:space="preserve"> 30 </w:t>
            </w:r>
            <w:r>
              <w:rPr>
                <w:lang w:eastAsia="zh-CN"/>
              </w:rPr>
              <w:t>秒以内水平）</w:t>
            </w:r>
          </w:p>
        </w:tc>
      </w:tr>
      <w:tr w:rsidR="001A1BF9">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交接班盘点</w:t>
            </w:r>
          </w:p>
        </w:tc>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单个智能柜智能化盘点与交接班应在数分钟内完成（方案建议</w:t>
            </w:r>
            <w:r>
              <w:rPr>
                <w:lang w:eastAsia="zh-CN"/>
              </w:rPr>
              <w:t xml:space="preserve"> 5 </w:t>
            </w:r>
            <w:r>
              <w:rPr>
                <w:lang w:eastAsia="zh-CN"/>
              </w:rPr>
              <w:t>分钟内）</w:t>
            </w:r>
          </w:p>
        </w:tc>
      </w:tr>
      <w:tr w:rsidR="001A1BF9">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柜内补药</w:t>
            </w:r>
          </w:p>
        </w:tc>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单个智能柜单次补药操作时间短（参考</w:t>
            </w:r>
            <w:r>
              <w:rPr>
                <w:lang w:eastAsia="zh-CN"/>
              </w:rPr>
              <w:t xml:space="preserve"> 1 </w:t>
            </w:r>
            <w:r>
              <w:rPr>
                <w:lang w:eastAsia="zh-CN"/>
              </w:rPr>
              <w:t>～</w:t>
            </w:r>
            <w:r>
              <w:rPr>
                <w:lang w:eastAsia="zh-CN"/>
              </w:rPr>
              <w:t xml:space="preserve"> 3 </w:t>
            </w:r>
            <w:r>
              <w:rPr>
                <w:lang w:eastAsia="zh-CN"/>
              </w:rPr>
              <w:t>分钟水平），且补药期间不影响正常取药</w:t>
            </w:r>
          </w:p>
        </w:tc>
      </w:tr>
      <w:tr w:rsidR="001A1BF9">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库存同步</w:t>
            </w:r>
          </w:p>
        </w:tc>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设备操作后库存实时更新，平台与柜端数据同步无延迟积压</w:t>
            </w:r>
          </w:p>
        </w:tc>
      </w:tr>
      <w:tr w:rsidR="001A1BF9">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系统可用性</w:t>
            </w:r>
          </w:p>
        </w:tc>
        <w:tc>
          <w:tcPr>
            <w:tcW w:w="4320" w:type="dxa"/>
            <w:tcBorders>
              <w:top w:val="nil"/>
              <w:left w:val="nil"/>
              <w:bottom w:val="nil"/>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平台、终端年可用率不低于</w:t>
            </w:r>
            <w:r>
              <w:rPr>
                <w:lang w:eastAsia="zh-CN"/>
              </w:rPr>
              <w:t>99%</w:t>
            </w:r>
            <w:r>
              <w:rPr>
                <w:lang w:eastAsia="zh-CN"/>
              </w:rPr>
              <w:t>（非计划停机时间少）</w:t>
            </w:r>
          </w:p>
        </w:tc>
      </w:tr>
      <w:tr w:rsidR="001A1BF9">
        <w:tc>
          <w:tcPr>
            <w:tcW w:w="4320"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pPr>
            <w:r>
              <w:t>并发能力</w:t>
            </w:r>
          </w:p>
        </w:tc>
        <w:tc>
          <w:tcPr>
            <w:tcW w:w="4320" w:type="dxa"/>
            <w:tcBorders>
              <w:top w:val="nil"/>
              <w:left w:val="nil"/>
              <w:bottom w:val="single" w:sz="12" w:space="0" w:color="000000"/>
              <w:right w:val="nil"/>
            </w:tcBorders>
            <w:shd w:val="clear" w:color="auto" w:fill="FFFFFF"/>
            <w:tcMar>
              <w:top w:w="96" w:type="dxa"/>
              <w:left w:w="144" w:type="dxa"/>
              <w:bottom w:w="96" w:type="dxa"/>
              <w:right w:w="144" w:type="dxa"/>
            </w:tcMar>
            <w:vAlign w:val="center"/>
          </w:tcPr>
          <w:p w:rsidR="001A1BF9" w:rsidRDefault="003976BE">
            <w:pPr>
              <w:spacing w:after="0" w:line="240" w:lineRule="auto"/>
              <w:ind w:firstLine="0"/>
              <w:rPr>
                <w:lang w:eastAsia="zh-CN"/>
              </w:rPr>
            </w:pPr>
            <w:r>
              <w:rPr>
                <w:lang w:eastAsia="zh-CN"/>
              </w:rPr>
              <w:t>满足全院多柜并发操作与多用户同时在线使用</w:t>
            </w:r>
          </w:p>
        </w:tc>
      </w:tr>
    </w:tbl>
    <w:p w:rsidR="001A1BF9" w:rsidRDefault="003976BE">
      <w:pPr>
        <w:pStyle w:val="31"/>
      </w:pPr>
      <w:r>
        <w:rPr>
          <w:rFonts w:ascii="仿宋" w:eastAsia="仿宋" w:hAnsi="仿宋" w:cs="仿宋" w:hint="eastAsia"/>
          <w:lang w:eastAsia="zh-CN"/>
        </w:rPr>
        <w:lastRenderedPageBreak/>
        <w:t>（二）安全要求</w:t>
      </w:r>
    </w:p>
    <w:p w:rsidR="001A1BF9" w:rsidRDefault="003976BE">
      <w:pPr>
        <w:pStyle w:val="a"/>
        <w:numPr>
          <w:ilvl w:val="0"/>
          <w:numId w:val="21"/>
        </w:numPr>
        <w:spacing w:after="60"/>
        <w:ind w:firstLine="0"/>
        <w:rPr>
          <w:lang w:eastAsia="zh-CN"/>
        </w:rPr>
      </w:pPr>
      <w:r>
        <w:rPr>
          <w:rFonts w:cs="仿宋" w:hint="eastAsia"/>
          <w:lang w:eastAsia="zh-CN"/>
        </w:rPr>
        <w:t>身份安全：人脸、指纹、刷卡等多因子鉴权；双人操作校验；权限最小化与分级管理。</w:t>
      </w:r>
    </w:p>
    <w:p w:rsidR="001A1BF9" w:rsidRDefault="003976BE">
      <w:pPr>
        <w:pStyle w:val="a"/>
        <w:numPr>
          <w:ilvl w:val="0"/>
          <w:numId w:val="21"/>
        </w:numPr>
        <w:spacing w:after="60"/>
        <w:ind w:firstLine="0"/>
        <w:rPr>
          <w:lang w:eastAsia="zh-CN"/>
        </w:rPr>
      </w:pPr>
      <w:r>
        <w:rPr>
          <w:rFonts w:cs="仿宋" w:hint="eastAsia"/>
          <w:lang w:eastAsia="zh-CN"/>
        </w:rPr>
        <w:t>数据安全：涉及患者信息、处方信息的数据传输加密；数据库访问控制与操作审计；重要数据备份与恢复机制。</w:t>
      </w:r>
    </w:p>
    <w:p w:rsidR="001A1BF9" w:rsidRDefault="003976BE">
      <w:pPr>
        <w:pStyle w:val="a"/>
        <w:numPr>
          <w:ilvl w:val="0"/>
          <w:numId w:val="21"/>
        </w:numPr>
        <w:spacing w:after="60"/>
        <w:ind w:firstLine="0"/>
        <w:rPr>
          <w:lang w:eastAsia="zh-CN"/>
        </w:rPr>
      </w:pPr>
      <w:r>
        <w:rPr>
          <w:rFonts w:cs="仿宋" w:hint="eastAsia"/>
          <w:lang w:eastAsia="zh-CN"/>
        </w:rPr>
        <w:t>网络安全：部署符合医院网络安全管理制度要求，配合医院完成端口、账号、日志等安全合规要求；系统软件应无已知高危漏洞，上线前完成安全自查。</w:t>
      </w:r>
    </w:p>
    <w:p w:rsidR="001A1BF9" w:rsidRDefault="003976BE">
      <w:pPr>
        <w:pStyle w:val="a"/>
        <w:numPr>
          <w:ilvl w:val="0"/>
          <w:numId w:val="21"/>
        </w:numPr>
        <w:spacing w:after="60"/>
        <w:ind w:firstLine="0"/>
        <w:rPr>
          <w:lang w:eastAsia="zh-CN"/>
        </w:rPr>
      </w:pPr>
      <w:r>
        <w:rPr>
          <w:rFonts w:cs="仿宋" w:hint="eastAsia"/>
          <w:lang w:eastAsia="zh-CN"/>
        </w:rPr>
        <w:t>物理安全：柜体防盗、防破坏设计；双人双锁；视频监控覆盖；异常开启报警。</w:t>
      </w:r>
    </w:p>
    <w:p w:rsidR="001A1BF9" w:rsidRDefault="003976BE">
      <w:pPr>
        <w:pStyle w:val="a"/>
        <w:numPr>
          <w:ilvl w:val="0"/>
          <w:numId w:val="21"/>
        </w:numPr>
        <w:spacing w:after="60"/>
        <w:ind w:firstLine="0"/>
        <w:rPr>
          <w:lang w:eastAsia="zh-CN"/>
        </w:rPr>
      </w:pPr>
      <w:r>
        <w:rPr>
          <w:rFonts w:cs="仿宋" w:hint="eastAsia"/>
          <w:lang w:eastAsia="zh-CN"/>
        </w:rPr>
        <w:t>合规留痕：电子台账、电子专册、操作日志保存期限满足药品管理法规及医院要求（保存期建议不少于</w:t>
      </w:r>
      <w:r>
        <w:rPr>
          <w:lang w:eastAsia="zh-CN"/>
        </w:rPr>
        <w:t xml:space="preserve"> 5 </w:t>
      </w:r>
      <w:r>
        <w:rPr>
          <w:rFonts w:cs="仿宋" w:hint="eastAsia"/>
          <w:lang w:eastAsia="zh-CN"/>
        </w:rPr>
        <w:t>年或按监管规定），防篡改、可审计。</w:t>
      </w:r>
    </w:p>
    <w:p w:rsidR="001A1BF9" w:rsidRDefault="003976BE">
      <w:pPr>
        <w:pStyle w:val="21"/>
        <w:rPr>
          <w:lang w:eastAsia="zh-CN"/>
        </w:rPr>
      </w:pPr>
      <w:r>
        <w:rPr>
          <w:rFonts w:ascii="仿宋" w:eastAsia="仿宋" w:hAnsi="仿宋" w:cs="仿宋" w:hint="eastAsia"/>
          <w:lang w:eastAsia="zh-CN"/>
        </w:rPr>
        <w:t>八、服务成果与交付清单</w:t>
      </w:r>
    </w:p>
    <w:p w:rsidR="001A1BF9" w:rsidRDefault="003976BE">
      <w:pPr>
        <w:rPr>
          <w:lang w:eastAsia="zh-CN"/>
        </w:rPr>
      </w:pPr>
      <w:r>
        <w:rPr>
          <w:rFonts w:cs="仿宋" w:hint="eastAsia"/>
          <w:lang w:eastAsia="zh-CN"/>
        </w:rPr>
        <w:t>成交供应商应在服务实施过程中及验收时向医院交付（</w:t>
      </w:r>
      <w:r>
        <w:rPr>
          <w:rFonts w:cs="仿宋" w:hint="eastAsia"/>
          <w:lang w:eastAsia="zh-CN"/>
        </w:rPr>
        <w:t>包括但不限于）</w:t>
      </w:r>
    </w:p>
    <w:p w:rsidR="001A1BF9" w:rsidRDefault="003976BE">
      <w:pPr>
        <w:pStyle w:val="a"/>
        <w:numPr>
          <w:ilvl w:val="0"/>
          <w:numId w:val="22"/>
        </w:numPr>
        <w:spacing w:after="60"/>
        <w:ind w:firstLine="0"/>
        <w:rPr>
          <w:lang w:eastAsia="zh-CN"/>
        </w:rPr>
      </w:pPr>
      <w:r>
        <w:rPr>
          <w:rFonts w:cs="仿宋" w:hint="eastAsia"/>
          <w:lang w:eastAsia="zh-CN"/>
        </w:rPr>
        <w:t>服务所涉设备清单（智能麻精药品管理柜、术间用药智能柜、小型智能取药终端等的型号、数量、配置）：设备由供应商投入，服务期内供医院使用，产权归供应商所有；随附产品合格证明、医疗器械相关证明（如涉及）及服务承诺文件。</w:t>
      </w:r>
    </w:p>
    <w:p w:rsidR="001A1BF9" w:rsidRDefault="003976BE">
      <w:pPr>
        <w:pStyle w:val="a"/>
        <w:numPr>
          <w:ilvl w:val="0"/>
          <w:numId w:val="22"/>
        </w:numPr>
        <w:spacing w:after="60"/>
        <w:ind w:firstLine="0"/>
        <w:rPr>
          <w:lang w:eastAsia="zh-CN"/>
        </w:rPr>
      </w:pPr>
      <w:r>
        <w:rPr>
          <w:rFonts w:cs="仿宋" w:hint="eastAsia"/>
          <w:lang w:eastAsia="zh-CN"/>
        </w:rPr>
        <w:t>智慧药品数据管理平台软件及相应授权（含使用期限说明），软件著作权或合法使用权证明材料。</w:t>
      </w:r>
    </w:p>
    <w:p w:rsidR="001A1BF9" w:rsidRDefault="003976BE">
      <w:pPr>
        <w:pStyle w:val="a"/>
        <w:numPr>
          <w:ilvl w:val="0"/>
          <w:numId w:val="22"/>
        </w:numPr>
        <w:spacing w:after="60"/>
        <w:ind w:firstLine="0"/>
        <w:rPr>
          <w:lang w:eastAsia="zh-CN"/>
        </w:rPr>
      </w:pPr>
      <w:r>
        <w:rPr>
          <w:rFonts w:cs="仿宋" w:hint="eastAsia"/>
          <w:lang w:eastAsia="zh-CN"/>
        </w:rPr>
        <w:t>系统对接接口开发成果：接口程序、接口文档、数据字典及与各系统联调通过的证明材料。</w:t>
      </w:r>
    </w:p>
    <w:p w:rsidR="001A1BF9" w:rsidRDefault="003976BE">
      <w:pPr>
        <w:pStyle w:val="a"/>
        <w:numPr>
          <w:ilvl w:val="0"/>
          <w:numId w:val="22"/>
        </w:numPr>
        <w:spacing w:after="60"/>
        <w:ind w:firstLine="0"/>
        <w:rPr>
          <w:lang w:eastAsia="zh-CN"/>
        </w:rPr>
      </w:pPr>
      <w:r>
        <w:rPr>
          <w:rFonts w:cs="仿宋" w:hint="eastAsia"/>
          <w:lang w:eastAsia="zh-CN"/>
        </w:rPr>
        <w:t>项目文档：需求规格说明书、概要</w:t>
      </w:r>
      <w:r>
        <w:rPr>
          <w:lang w:eastAsia="zh-CN"/>
        </w:rPr>
        <w:t>/</w:t>
      </w:r>
      <w:r>
        <w:rPr>
          <w:rFonts w:cs="仿宋" w:hint="eastAsia"/>
          <w:lang w:eastAsia="zh-CN"/>
        </w:rPr>
        <w:t>详细设计文档、部署与运维手册、操作手册（分角色）、培训材料、测试报告。</w:t>
      </w:r>
    </w:p>
    <w:p w:rsidR="001A1BF9" w:rsidRDefault="003976BE">
      <w:pPr>
        <w:pStyle w:val="a"/>
        <w:numPr>
          <w:ilvl w:val="0"/>
          <w:numId w:val="22"/>
        </w:numPr>
        <w:spacing w:after="60"/>
        <w:ind w:firstLine="0"/>
        <w:rPr>
          <w:lang w:eastAsia="zh-CN"/>
        </w:rPr>
      </w:pPr>
      <w:r>
        <w:rPr>
          <w:rFonts w:cs="仿宋" w:hint="eastAsia"/>
          <w:lang w:eastAsia="zh-CN"/>
        </w:rPr>
        <w:t>药品目录、柜格基数配置清单及与医院确认的调整记录。</w:t>
      </w:r>
    </w:p>
    <w:p w:rsidR="001A1BF9" w:rsidRDefault="003976BE">
      <w:pPr>
        <w:pStyle w:val="a"/>
        <w:numPr>
          <w:ilvl w:val="0"/>
          <w:numId w:val="22"/>
        </w:numPr>
        <w:spacing w:after="60"/>
        <w:ind w:firstLine="0"/>
        <w:rPr>
          <w:lang w:eastAsia="zh-CN"/>
        </w:rPr>
      </w:pPr>
      <w:r>
        <w:rPr>
          <w:rFonts w:cs="仿宋" w:hint="eastAsia"/>
          <w:lang w:eastAsia="zh-CN"/>
        </w:rPr>
        <w:t>服务过程资料：服务实施方案、定期巡检维护报告、维保记录、培训记录与考核结果、应急演练</w:t>
      </w:r>
      <w:r>
        <w:rPr>
          <w:lang w:eastAsia="zh-CN"/>
        </w:rPr>
        <w:t>/</w:t>
      </w:r>
      <w:r>
        <w:rPr>
          <w:rFonts w:cs="仿宋" w:hint="eastAsia"/>
          <w:lang w:eastAsia="zh-CN"/>
        </w:rPr>
        <w:t>处置记录。</w:t>
      </w:r>
    </w:p>
    <w:p w:rsidR="001A1BF9" w:rsidRDefault="003976BE">
      <w:pPr>
        <w:pStyle w:val="a"/>
        <w:numPr>
          <w:ilvl w:val="0"/>
          <w:numId w:val="22"/>
        </w:numPr>
        <w:spacing w:after="60"/>
        <w:ind w:firstLine="0"/>
        <w:rPr>
          <w:lang w:eastAsia="zh-CN"/>
        </w:rPr>
      </w:pPr>
      <w:r>
        <w:rPr>
          <w:rFonts w:cs="仿宋" w:hint="eastAsia"/>
          <w:lang w:eastAsia="zh-CN"/>
        </w:rPr>
        <w:t>试运行报告、问题整改记录、验收申请及验收所需全套资料。</w:t>
      </w:r>
    </w:p>
    <w:p w:rsidR="001A1BF9" w:rsidRDefault="003976BE">
      <w:pPr>
        <w:pStyle w:val="a"/>
        <w:numPr>
          <w:ilvl w:val="0"/>
          <w:numId w:val="22"/>
        </w:numPr>
        <w:spacing w:after="60"/>
        <w:ind w:firstLine="0"/>
        <w:rPr>
          <w:lang w:eastAsia="zh-CN"/>
        </w:rPr>
      </w:pPr>
      <w:r>
        <w:rPr>
          <w:rFonts w:cs="仿宋" w:hint="eastAsia"/>
          <w:lang w:eastAsia="zh-CN"/>
        </w:rPr>
        <w:t>服务期内运维服务方案与巡检、维保记录；服务期满后设备处置或续约方案说明。</w:t>
      </w:r>
    </w:p>
    <w:p w:rsidR="001A1BF9" w:rsidRDefault="003976BE">
      <w:pPr>
        <w:pStyle w:val="21"/>
        <w:rPr>
          <w:lang w:eastAsia="zh-CN"/>
        </w:rPr>
      </w:pPr>
      <w:r>
        <w:rPr>
          <w:rFonts w:ascii="仿宋" w:eastAsia="仿宋" w:hAnsi="仿宋" w:cs="仿宋" w:hint="eastAsia"/>
          <w:lang w:eastAsia="zh-CN"/>
        </w:rPr>
        <w:lastRenderedPageBreak/>
        <w:t>九、实施周期与验收标准</w:t>
      </w:r>
    </w:p>
    <w:p w:rsidR="001A1BF9" w:rsidRDefault="003976BE">
      <w:pPr>
        <w:pStyle w:val="31"/>
        <w:rPr>
          <w:lang w:eastAsia="zh-CN"/>
        </w:rPr>
      </w:pPr>
      <w:r>
        <w:rPr>
          <w:rFonts w:ascii="仿宋" w:eastAsia="仿宋" w:hAnsi="仿宋" w:cs="仿宋" w:hint="eastAsia"/>
          <w:lang w:eastAsia="zh-CN"/>
        </w:rPr>
        <w:t>（一）实施周期与服务期</w:t>
      </w:r>
    </w:p>
    <w:p w:rsidR="001A1BF9" w:rsidRDefault="003976BE">
      <w:pPr>
        <w:rPr>
          <w:lang w:eastAsia="zh-CN"/>
        </w:rPr>
      </w:pPr>
      <w:r>
        <w:rPr>
          <w:rFonts w:cs="仿宋" w:hint="eastAsia"/>
          <w:lang w:eastAsia="zh-CN"/>
        </w:rPr>
        <w:t>整体实施周期建议为自合同签订之日起</w:t>
      </w:r>
      <w:r>
        <w:rPr>
          <w:lang w:eastAsia="zh-CN"/>
        </w:rPr>
        <w:t xml:space="preserve"> 3</w:t>
      </w:r>
      <w:r>
        <w:rPr>
          <w:rFonts w:cs="仿宋" w:hint="eastAsia"/>
          <w:lang w:eastAsia="zh-CN"/>
        </w:rPr>
        <w:t>～</w:t>
      </w:r>
      <w:r>
        <w:rPr>
          <w:lang w:eastAsia="zh-CN"/>
        </w:rPr>
        <w:t xml:space="preserve">6 </w:t>
      </w:r>
      <w:r>
        <w:rPr>
          <w:rFonts w:cs="仿宋" w:hint="eastAsia"/>
          <w:lang w:eastAsia="zh-CN"/>
        </w:rPr>
        <w:t>个月内完成服务部署（设备安装、系统上线）并投入运行、通过服务上线验收；服务期为</w:t>
      </w:r>
      <w:r>
        <w:rPr>
          <w:lang w:eastAsia="zh-CN"/>
        </w:rPr>
        <w:t xml:space="preserve"> 3 </w:t>
      </w:r>
      <w:r>
        <w:rPr>
          <w:rFonts w:cs="仿宋" w:hint="eastAsia"/>
          <w:lang w:eastAsia="zh-CN"/>
        </w:rPr>
        <w:t>年（含实施期与服务运行期，具体以最终采购文件为准）。供应商应在响应文件中提出详细实施计划与关键节点。</w:t>
      </w:r>
    </w:p>
    <w:p w:rsidR="001A1BF9" w:rsidRDefault="003976BE">
      <w:pPr>
        <w:pStyle w:val="31"/>
      </w:pPr>
      <w:r>
        <w:rPr>
          <w:rFonts w:ascii="仿宋" w:eastAsia="仿宋" w:hAnsi="仿宋" w:cs="仿宋" w:hint="eastAsia"/>
          <w:lang w:eastAsia="zh-CN"/>
        </w:rPr>
        <w:t>（二）验收标准</w:t>
      </w:r>
    </w:p>
    <w:p w:rsidR="001A1BF9" w:rsidRDefault="003976BE">
      <w:pPr>
        <w:pStyle w:val="a"/>
        <w:numPr>
          <w:ilvl w:val="0"/>
          <w:numId w:val="23"/>
        </w:numPr>
        <w:spacing w:after="60"/>
        <w:ind w:firstLine="0"/>
        <w:rPr>
          <w:lang w:eastAsia="zh-CN"/>
        </w:rPr>
      </w:pPr>
      <w:r>
        <w:rPr>
          <w:rFonts w:cs="仿宋" w:hint="eastAsia"/>
          <w:lang w:eastAsia="zh-CN"/>
        </w:rPr>
        <w:t>设备核验（不构成资产交付）：核对供应商投入设备的型号、数量、配置与合同及经确认的方案一致，外观完好、资料齐全；设备产权归供应商所有。</w:t>
      </w:r>
    </w:p>
    <w:p w:rsidR="001A1BF9" w:rsidRDefault="003976BE">
      <w:pPr>
        <w:pStyle w:val="a"/>
        <w:numPr>
          <w:ilvl w:val="0"/>
          <w:numId w:val="23"/>
        </w:numPr>
        <w:spacing w:after="60"/>
        <w:ind w:firstLine="0"/>
        <w:rPr>
          <w:lang w:eastAsia="zh-CN"/>
        </w:rPr>
      </w:pPr>
      <w:r>
        <w:rPr>
          <w:rFonts w:cs="仿宋" w:hint="eastAsia"/>
          <w:lang w:eastAsia="zh-CN"/>
        </w:rPr>
        <w:t>服务功能验收：按本需求书第四部分及双方确认的功能清单逐项核验，关键功能（双人鉴权、自动计数、批号效期、处方</w:t>
      </w:r>
      <w:r>
        <w:rPr>
          <w:lang w:eastAsia="zh-CN"/>
        </w:rPr>
        <w:t>/</w:t>
      </w:r>
      <w:r>
        <w:rPr>
          <w:rFonts w:cs="仿宋" w:hint="eastAsia"/>
          <w:lang w:eastAsia="zh-CN"/>
        </w:rPr>
        <w:t>医嘱发药、术间用药与归还、空瓶管理、台账生成、接口对接等）全部通过。</w:t>
      </w:r>
    </w:p>
    <w:p w:rsidR="001A1BF9" w:rsidRDefault="003976BE">
      <w:pPr>
        <w:pStyle w:val="a"/>
        <w:numPr>
          <w:ilvl w:val="0"/>
          <w:numId w:val="23"/>
        </w:numPr>
        <w:spacing w:after="60"/>
        <w:ind w:firstLine="0"/>
        <w:rPr>
          <w:lang w:eastAsia="zh-CN"/>
        </w:rPr>
      </w:pPr>
      <w:r>
        <w:rPr>
          <w:rFonts w:cs="仿宋" w:hint="eastAsia"/>
          <w:lang w:eastAsia="zh-CN"/>
        </w:rPr>
        <w:t>数据准确性：试运行期间账物相符率达到医院确认的标准；用药数据与</w:t>
      </w:r>
      <w:r>
        <w:rPr>
          <w:lang w:eastAsia="zh-CN"/>
        </w:rPr>
        <w:t>HIS/</w:t>
      </w:r>
      <w:r>
        <w:rPr>
          <w:rFonts w:cs="仿宋" w:hint="eastAsia"/>
          <w:lang w:eastAsia="zh-CN"/>
        </w:rPr>
        <w:t>手麻数据核对</w:t>
      </w:r>
      <w:r>
        <w:rPr>
          <w:rFonts w:cs="仿宋" w:hint="eastAsia"/>
          <w:lang w:eastAsia="zh-CN"/>
        </w:rPr>
        <w:t>无差错，或差错率在可接受范围并完成整改。</w:t>
      </w:r>
    </w:p>
    <w:p w:rsidR="001A1BF9" w:rsidRDefault="003976BE">
      <w:pPr>
        <w:pStyle w:val="a"/>
        <w:numPr>
          <w:ilvl w:val="0"/>
          <w:numId w:val="23"/>
        </w:numPr>
        <w:spacing w:after="60"/>
        <w:ind w:firstLine="0"/>
        <w:rPr>
          <w:lang w:eastAsia="zh-CN"/>
        </w:rPr>
      </w:pPr>
      <w:r>
        <w:rPr>
          <w:rFonts w:cs="仿宋" w:hint="eastAsia"/>
          <w:lang w:eastAsia="zh-CN"/>
        </w:rPr>
        <w:t>接口验收：与</w:t>
      </w:r>
      <w:r>
        <w:rPr>
          <w:lang w:eastAsia="zh-CN"/>
        </w:rPr>
        <w:t xml:space="preserve"> HIS</w:t>
      </w:r>
      <w:r>
        <w:rPr>
          <w:rFonts w:cs="仿宋" w:hint="eastAsia"/>
          <w:lang w:eastAsia="zh-CN"/>
        </w:rPr>
        <w:t>、手麻系统、电子印鉴卡平台等接口联调成功，数据上报、回传、比对功能运行正常。</w:t>
      </w:r>
    </w:p>
    <w:p w:rsidR="001A1BF9" w:rsidRDefault="003976BE">
      <w:pPr>
        <w:pStyle w:val="a"/>
        <w:numPr>
          <w:ilvl w:val="0"/>
          <w:numId w:val="23"/>
        </w:numPr>
        <w:spacing w:after="60"/>
        <w:ind w:firstLine="0"/>
        <w:rPr>
          <w:lang w:eastAsia="zh-CN"/>
        </w:rPr>
      </w:pPr>
      <w:r>
        <w:rPr>
          <w:rFonts w:cs="仿宋" w:hint="eastAsia"/>
          <w:lang w:eastAsia="zh-CN"/>
        </w:rPr>
        <w:t>性能验收：关键性能指标达到双方确认的标准。</w:t>
      </w:r>
    </w:p>
    <w:p w:rsidR="001A1BF9" w:rsidRDefault="003976BE">
      <w:pPr>
        <w:pStyle w:val="a"/>
        <w:numPr>
          <w:ilvl w:val="0"/>
          <w:numId w:val="23"/>
        </w:numPr>
        <w:spacing w:after="60"/>
        <w:ind w:firstLine="0"/>
        <w:rPr>
          <w:lang w:eastAsia="zh-CN"/>
        </w:rPr>
      </w:pPr>
      <w:r>
        <w:rPr>
          <w:rFonts w:cs="仿宋" w:hint="eastAsia"/>
          <w:lang w:eastAsia="zh-CN"/>
        </w:rPr>
        <w:t>文档验收：交付物文档齐全、内容与实际系统一致。</w:t>
      </w:r>
    </w:p>
    <w:p w:rsidR="001A1BF9" w:rsidRDefault="003976BE">
      <w:pPr>
        <w:pStyle w:val="a"/>
        <w:numPr>
          <w:ilvl w:val="0"/>
          <w:numId w:val="23"/>
        </w:numPr>
        <w:spacing w:after="60"/>
        <w:ind w:firstLine="0"/>
        <w:rPr>
          <w:lang w:eastAsia="zh-CN"/>
        </w:rPr>
      </w:pPr>
      <w:r>
        <w:rPr>
          <w:rFonts w:cs="仿宋" w:hint="eastAsia"/>
          <w:lang w:eastAsia="zh-CN"/>
        </w:rPr>
        <w:t>培训验收：各岗位人员完成培训并通过操作考核。</w:t>
      </w:r>
    </w:p>
    <w:p w:rsidR="001A1BF9" w:rsidRDefault="003976BE">
      <w:pPr>
        <w:pStyle w:val="a"/>
        <w:numPr>
          <w:ilvl w:val="0"/>
          <w:numId w:val="23"/>
        </w:numPr>
        <w:spacing w:after="60"/>
        <w:ind w:firstLine="0"/>
        <w:rPr>
          <w:lang w:eastAsia="zh-CN"/>
        </w:rPr>
      </w:pPr>
      <w:r>
        <w:rPr>
          <w:rFonts w:cs="仿宋" w:hint="eastAsia"/>
          <w:lang w:eastAsia="zh-CN"/>
        </w:rPr>
        <w:t>服务履约验收：按年度</w:t>
      </w:r>
      <w:r>
        <w:rPr>
          <w:lang w:eastAsia="zh-CN"/>
        </w:rPr>
        <w:t>/</w:t>
      </w:r>
      <w:r>
        <w:rPr>
          <w:rFonts w:cs="仿宋" w:hint="eastAsia"/>
          <w:lang w:eastAsia="zh-CN"/>
        </w:rPr>
        <w:t>服务期对远程支持、现场上门、巡检频次、应急响应、培训等服务标准进行考核验收。</w:t>
      </w:r>
    </w:p>
    <w:p w:rsidR="001A1BF9" w:rsidRDefault="003976BE">
      <w:pPr>
        <w:pStyle w:val="a"/>
        <w:numPr>
          <w:ilvl w:val="0"/>
          <w:numId w:val="23"/>
        </w:numPr>
        <w:spacing w:after="60"/>
        <w:ind w:firstLine="0"/>
        <w:rPr>
          <w:lang w:eastAsia="zh-CN"/>
        </w:rPr>
      </w:pPr>
      <w:r>
        <w:rPr>
          <w:rFonts w:cs="仿宋" w:hint="eastAsia"/>
          <w:lang w:eastAsia="zh-CN"/>
        </w:rPr>
        <w:t>试运行期满且无重大未整改问题后，由医院组织验收并出具验收报告。</w:t>
      </w:r>
    </w:p>
    <w:p w:rsidR="001A1BF9" w:rsidRDefault="003976BE">
      <w:pPr>
        <w:pStyle w:val="21"/>
        <w:rPr>
          <w:lang w:eastAsia="zh-CN"/>
        </w:rPr>
      </w:pPr>
      <w:r>
        <w:rPr>
          <w:rFonts w:ascii="仿宋" w:eastAsia="仿宋" w:hAnsi="仿宋" w:cs="仿宋" w:hint="eastAsia"/>
          <w:lang w:eastAsia="zh-CN"/>
        </w:rPr>
        <w:t>十、服务考核与违约责任</w:t>
      </w:r>
    </w:p>
    <w:p w:rsidR="001A1BF9" w:rsidRDefault="003976BE">
      <w:pPr>
        <w:pStyle w:val="a"/>
        <w:numPr>
          <w:ilvl w:val="0"/>
          <w:numId w:val="24"/>
        </w:numPr>
        <w:spacing w:after="60"/>
        <w:ind w:firstLine="0"/>
        <w:rPr>
          <w:lang w:eastAsia="zh-CN"/>
        </w:rPr>
      </w:pPr>
      <w:r>
        <w:rPr>
          <w:rFonts w:cs="仿宋" w:hint="eastAsia"/>
          <w:lang w:eastAsia="zh-CN"/>
        </w:rPr>
        <w:t>服务考核：医院对供应商的服务响应时限、故障修复</w:t>
      </w:r>
      <w:r>
        <w:rPr>
          <w:rFonts w:cs="仿宋" w:hint="eastAsia"/>
          <w:lang w:eastAsia="zh-CN"/>
        </w:rPr>
        <w:t>时限、巡检完成率、应急保障能力、培训完成情况、服务满意度等进行考核；考核结果与服务费支付挂钩，具体考核指标与扣罚规则在合同中约定。</w:t>
      </w:r>
    </w:p>
    <w:p w:rsidR="001A1BF9" w:rsidRDefault="003976BE">
      <w:pPr>
        <w:pStyle w:val="a"/>
        <w:numPr>
          <w:ilvl w:val="0"/>
          <w:numId w:val="24"/>
        </w:numPr>
        <w:spacing w:after="60"/>
        <w:ind w:firstLine="0"/>
        <w:rPr>
          <w:lang w:eastAsia="zh-CN"/>
        </w:rPr>
      </w:pPr>
      <w:r>
        <w:rPr>
          <w:rFonts w:cs="仿宋" w:hint="eastAsia"/>
          <w:lang w:eastAsia="zh-CN"/>
        </w:rPr>
        <w:t>违约责任：供应商保证其提供的服务所涉设备与平台不存在所有权、知识产权及质量问题，不存在设计缺陷等，否则给医院或第三人造成损害或损失的，由供应商承担。</w:t>
      </w:r>
    </w:p>
    <w:p w:rsidR="001A1BF9" w:rsidRDefault="003976BE">
      <w:pPr>
        <w:pStyle w:val="a"/>
        <w:numPr>
          <w:ilvl w:val="0"/>
          <w:numId w:val="24"/>
        </w:numPr>
        <w:spacing w:after="60"/>
        <w:ind w:firstLine="0"/>
        <w:rPr>
          <w:lang w:eastAsia="zh-CN"/>
        </w:rPr>
      </w:pPr>
      <w:r>
        <w:rPr>
          <w:rFonts w:cs="仿宋" w:hint="eastAsia"/>
          <w:lang w:eastAsia="zh-CN"/>
        </w:rPr>
        <w:lastRenderedPageBreak/>
        <w:t>任何一方违约造成另一方维权损失的，包括但不限于损失额、律师费、诉讼费用、差旅费等，由违约方承担。</w:t>
      </w:r>
    </w:p>
    <w:p w:rsidR="001A1BF9" w:rsidRDefault="003976BE">
      <w:pPr>
        <w:pStyle w:val="a"/>
        <w:numPr>
          <w:ilvl w:val="0"/>
          <w:numId w:val="24"/>
        </w:numPr>
        <w:spacing w:after="60"/>
        <w:ind w:firstLine="0"/>
        <w:rPr>
          <w:lang w:eastAsia="zh-CN"/>
        </w:rPr>
      </w:pPr>
      <w:r>
        <w:rPr>
          <w:rFonts w:cs="仿宋" w:hint="eastAsia"/>
          <w:lang w:eastAsia="zh-CN"/>
        </w:rPr>
        <w:t>服务期内供应商未按约定提供服务、服务不达标或经考核不合格的，医院有权要求限期整改；整改后仍不达标的，按合同约定处理。</w:t>
      </w:r>
    </w:p>
    <w:p w:rsidR="001A1BF9" w:rsidRDefault="003976BE">
      <w:pPr>
        <w:pStyle w:val="21"/>
      </w:pPr>
      <w:r>
        <w:rPr>
          <w:rFonts w:ascii="仿宋" w:eastAsia="仿宋" w:hAnsi="仿宋" w:cs="仿宋" w:hint="eastAsia"/>
          <w:lang w:eastAsia="zh-CN"/>
        </w:rPr>
        <w:t>十一、保密与数</w:t>
      </w:r>
      <w:r>
        <w:rPr>
          <w:rFonts w:ascii="仿宋" w:eastAsia="仿宋" w:hAnsi="仿宋" w:cs="仿宋" w:hint="eastAsia"/>
          <w:lang w:eastAsia="zh-CN"/>
        </w:rPr>
        <w:t>据安全</w:t>
      </w:r>
    </w:p>
    <w:p w:rsidR="001A1BF9" w:rsidRDefault="003976BE">
      <w:pPr>
        <w:pStyle w:val="a"/>
        <w:numPr>
          <w:ilvl w:val="0"/>
          <w:numId w:val="25"/>
        </w:numPr>
        <w:spacing w:after="60"/>
        <w:ind w:firstLine="0"/>
        <w:rPr>
          <w:lang w:eastAsia="zh-CN"/>
        </w:rPr>
      </w:pPr>
      <w:r>
        <w:rPr>
          <w:rFonts w:cs="仿宋" w:hint="eastAsia"/>
          <w:lang w:eastAsia="zh-CN"/>
        </w:rPr>
        <w:t>供应商及其工作人员在服务过程中知悉的医院业务数据、处方信息、患者信息及其他敏感信息，负有保密义务，不得向任何第三方泄露或用于服务之外的其他用途。</w:t>
      </w:r>
    </w:p>
    <w:p w:rsidR="001A1BF9" w:rsidRDefault="003976BE">
      <w:pPr>
        <w:pStyle w:val="a"/>
        <w:numPr>
          <w:ilvl w:val="0"/>
          <w:numId w:val="25"/>
        </w:numPr>
        <w:spacing w:after="60"/>
        <w:ind w:firstLine="0"/>
        <w:rPr>
          <w:lang w:eastAsia="zh-CN"/>
        </w:rPr>
      </w:pPr>
      <w:r>
        <w:rPr>
          <w:rFonts w:cs="仿宋" w:hint="eastAsia"/>
          <w:lang w:eastAsia="zh-CN"/>
        </w:rPr>
        <w:t>供应商应建立数据安全管理制度，落实数据访问控制、传输加密、操作审计与备份恢复等措施，保障数据安全。</w:t>
      </w:r>
    </w:p>
    <w:p w:rsidR="001A1BF9" w:rsidRDefault="003976BE">
      <w:pPr>
        <w:pStyle w:val="a"/>
        <w:numPr>
          <w:ilvl w:val="0"/>
          <w:numId w:val="25"/>
        </w:numPr>
        <w:spacing w:after="60"/>
        <w:ind w:firstLine="0"/>
        <w:rPr>
          <w:lang w:eastAsia="zh-CN"/>
        </w:rPr>
      </w:pPr>
      <w:r>
        <w:rPr>
          <w:rFonts w:cs="仿宋" w:hint="eastAsia"/>
          <w:lang w:eastAsia="zh-CN"/>
        </w:rPr>
        <w:t>服务期满或合同终止时，供应商应按医院要求移交或妥善处置相关数据，不得擅自留存。</w:t>
      </w:r>
    </w:p>
    <w:p w:rsidR="001A1BF9" w:rsidRDefault="001A1BF9">
      <w:pPr>
        <w:pStyle w:val="a"/>
        <w:numPr>
          <w:ilvl w:val="0"/>
          <w:numId w:val="0"/>
        </w:numPr>
        <w:spacing w:after="60"/>
        <w:ind w:left="360"/>
        <w:rPr>
          <w:lang w:eastAsia="zh-CN"/>
        </w:rPr>
      </w:pPr>
    </w:p>
    <w:sectPr w:rsidR="001A1BF9">
      <w:footerReference w:type="default" r:id="rId9"/>
      <w:pgSz w:w="11906" w:h="16838"/>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6BE" w:rsidRDefault="003976BE">
      <w:pPr>
        <w:spacing w:line="240" w:lineRule="auto"/>
      </w:pPr>
      <w:r>
        <w:separator/>
      </w:r>
    </w:p>
  </w:endnote>
  <w:endnote w:type="continuationSeparator" w:id="0">
    <w:p w:rsidR="003976BE" w:rsidRDefault="003976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altName w:val="Georg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仿宋">
    <w:altName w:val="汉仪仿宋KW"/>
    <w:panose1 w:val="02010609060101010101"/>
    <w:charset w:val="86"/>
    <w:family w:val="modern"/>
    <w:pitch w:val="fixed"/>
    <w:sig w:usb0="800002BF" w:usb1="38CF7CFA" w:usb2="00000016" w:usb3="00000000" w:csb0="00040001" w:csb1="00000000"/>
  </w:font>
  <w:font w:name="Calibri">
    <w:altName w:val="Arial"/>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BF9" w:rsidRDefault="003976BE">
    <w:pPr>
      <w:pStyle w:val="ab"/>
      <w:tabs>
        <w:tab w:val="center" w:pos="4156"/>
        <w:tab w:val="right" w:pos="8312"/>
      </w:tabs>
    </w:pPr>
    <w:r>
      <w:tab/>
      <w:t xml:space="preserve">— </w:t>
    </w:r>
    <w:r>
      <w:fldChar w:fldCharType="begin"/>
    </w:r>
    <w:r>
      <w:instrText>PAGE</w:instrText>
    </w:r>
    <w:r>
      <w:fldChar w:fldCharType="separate"/>
    </w:r>
    <w:r w:rsidR="00B35C22">
      <w:rPr>
        <w:noProof/>
      </w:rPr>
      <w:t>1</w:t>
    </w:r>
    <w:r>
      <w:fldChar w:fldCharType="end"/>
    </w:r>
    <w:r>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6BE" w:rsidRDefault="003976BE">
      <w:pPr>
        <w:spacing w:after="0"/>
      </w:pPr>
      <w:r>
        <w:separator/>
      </w:r>
    </w:p>
  </w:footnote>
  <w:footnote w:type="continuationSeparator" w:id="0">
    <w:p w:rsidR="003976BE" w:rsidRDefault="003976B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4"/>
    <w:lvlOverride w:ilvl="0">
      <w:startOverride w:val="1"/>
    </w:lvlOverride>
  </w:num>
  <w:num w:numId="21">
    <w:abstractNumId w:val="4"/>
    <w:lvlOverride w:ilvl="0">
      <w:startOverride w:val="1"/>
    </w:lvlOverride>
  </w:num>
  <w:num w:numId="22">
    <w:abstractNumId w:val="4"/>
    <w:lvlOverride w:ilvl="0">
      <w:startOverride w:val="1"/>
    </w:lvlOverride>
  </w:num>
  <w:num w:numId="23">
    <w:abstractNumId w:val="4"/>
    <w:lvlOverride w:ilvl="0">
      <w:startOverride w:val="1"/>
    </w:lvlOverride>
  </w:num>
  <w:num w:numId="24">
    <w:abstractNumId w:val="4"/>
    <w:lvlOverride w:ilvl="0">
      <w:startOverride w:val="1"/>
    </w:lvlOverride>
  </w:num>
  <w:num w:numId="2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A631E91C"/>
    <w:rsid w:val="C9F51E4B"/>
    <w:rsid w:val="FF7F7B38"/>
    <w:rsid w:val="00034616"/>
    <w:rsid w:val="0006063C"/>
    <w:rsid w:val="0015074B"/>
    <w:rsid w:val="001A1BF9"/>
    <w:rsid w:val="0029639D"/>
    <w:rsid w:val="00326F90"/>
    <w:rsid w:val="003976BE"/>
    <w:rsid w:val="00486BF2"/>
    <w:rsid w:val="00AA1D8D"/>
    <w:rsid w:val="00B05CCA"/>
    <w:rsid w:val="00B35C22"/>
    <w:rsid w:val="00B47730"/>
    <w:rsid w:val="00CB0664"/>
    <w:rsid w:val="00E4565B"/>
    <w:rsid w:val="00E855E8"/>
    <w:rsid w:val="00FC693F"/>
    <w:rsid w:val="11886F96"/>
    <w:rsid w:val="53417A05"/>
    <w:rsid w:val="6FFB3214"/>
    <w:rsid w:val="7DF922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3EF62C9-F95C-429C-9FDA-EAE4DE99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qFormat="1"/>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qFormat="1"/>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qFormat="1"/>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qFormat="1"/>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qFormat="1"/>
    <w:lsdException w:name="Medium Shading 2 Accent 5" w:uiPriority="64"/>
    <w:lsdException w:name="Medium List 1 Accent 5" w:uiPriority="65" w:qFormat="1"/>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326" w:lineRule="auto"/>
      <w:ind w:firstLine="480"/>
    </w:pPr>
    <w:rPr>
      <w:rFonts w:ascii="仿宋" w:eastAsia="仿宋" w:hAnsi="仿宋"/>
      <w:color w:val="000000"/>
      <w:sz w:val="24"/>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21">
    <w:name w:val="heading 2"/>
    <w:basedOn w:val="a1"/>
    <w:next w:val="a1"/>
    <w:link w:val="22"/>
    <w:uiPriority w:val="9"/>
    <w:unhideWhenUsed/>
    <w:qFormat/>
    <w:pPr>
      <w:keepNext/>
      <w:keepLines/>
      <w:spacing w:before="200" w:after="0"/>
      <w:outlineLvl w:val="1"/>
    </w:pPr>
    <w:rPr>
      <w:rFonts w:ascii="黑体" w:eastAsia="黑体" w:hAnsi="黑体"/>
      <w:b/>
      <w:bCs/>
      <w:color w:val="000000" w:themeColor="text1"/>
      <w:sz w:val="32"/>
      <w:szCs w:val="26"/>
    </w:rPr>
  </w:style>
  <w:style w:type="paragraph" w:styleId="31">
    <w:name w:val="heading 3"/>
    <w:basedOn w:val="a1"/>
    <w:next w:val="a1"/>
    <w:link w:val="32"/>
    <w:uiPriority w:val="9"/>
    <w:unhideWhenUsed/>
    <w:qFormat/>
    <w:pPr>
      <w:keepNext/>
      <w:keepLines/>
      <w:spacing w:before="200" w:after="0"/>
      <w:outlineLvl w:val="2"/>
    </w:pPr>
    <w:rPr>
      <w:rFonts w:ascii="黑体" w:eastAsia="黑体" w:hAnsi="黑体"/>
      <w:b/>
      <w:bCs/>
      <w:color w:val="000000" w:themeColor="text1"/>
      <w:sz w:val="28"/>
    </w:rPr>
  </w:style>
  <w:style w:type="paragraph" w:styleId="4">
    <w:name w:val="heading 4"/>
    <w:basedOn w:val="a1"/>
    <w:next w:val="a1"/>
    <w:link w:val="40"/>
    <w:uiPriority w:val="9"/>
    <w:semiHidden/>
    <w:unhideWhenUsed/>
    <w:qFormat/>
    <w:pPr>
      <w:keepNext/>
      <w:keepLines/>
      <w:spacing w:before="200" w:after="0"/>
      <w:outlineLvl w:val="3"/>
    </w:pPr>
    <w:rPr>
      <w:rFonts w:ascii="黑体" w:eastAsia="黑体" w:hAnsi="黑体"/>
      <w:b/>
      <w:bCs/>
      <w:i/>
      <w:iCs/>
      <w:color w:val="000000" w:themeColor="tex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000000" w:themeColor="text1"/>
      <w:spacing w:val="17"/>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qFormat/>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000000" w:themeColor="text1"/>
      <w:sz w:val="28"/>
      <w:szCs w:val="28"/>
    </w:rPr>
  </w:style>
  <w:style w:type="character" w:customStyle="1" w:styleId="22">
    <w:name w:val="标题 2 字符"/>
    <w:basedOn w:val="a2"/>
    <w:link w:val="21"/>
    <w:uiPriority w:val="9"/>
    <w:rPr>
      <w:rFonts w:asciiTheme="majorHAnsi" w:eastAsia="黑体" w:hAnsiTheme="majorHAnsi" w:cstheme="majorBidi"/>
      <w:b/>
      <w:bCs/>
      <w:color w:val="000000" w:themeColor="text1"/>
      <w:sz w:val="26"/>
      <w:szCs w:val="26"/>
    </w:rPr>
  </w:style>
  <w:style w:type="character" w:customStyle="1" w:styleId="32">
    <w:name w:val="标题 3 字符"/>
    <w:basedOn w:val="a2"/>
    <w:link w:val="31"/>
    <w:uiPriority w:val="9"/>
    <w:rPr>
      <w:rFonts w:asciiTheme="majorHAnsi" w:eastAsia="黑体" w:hAnsiTheme="majorHAnsi" w:cstheme="majorBidi"/>
      <w:b/>
      <w:bCs/>
      <w:color w:val="000000" w:themeColor="tex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000000" w:themeColor="text1"/>
      <w:spacing w:val="17"/>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rPr>
      <w:rFonts w:asciiTheme="majorHAnsi" w:eastAsia="黑体" w:hAnsiTheme="majorHAnsi" w:cstheme="majorBidi"/>
      <w:b/>
      <w:bCs/>
      <w:i/>
      <w:iCs/>
      <w:color w:val="000000" w:themeColor="tex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cabfd44a-b044-40be-a7a6-d9bfc7a45345</errorID>
      <errorWord>"麻精药品"</errorWord>
      <group>L1_Punc</group>
      <groupName>标点问题</groupName>
      <ability>L2_Punc_CN</ability>
      <abilityName>标点符号问题</abilityName>
      <candidateList>
        <item>“麻精药品”</item>
      </candidateList>
      <explain/>
      <paraID>3623224E</paraID>
      <start>16</start>
      <end>22</end>
      <status>modified</status>
      <modifiedWord>“麻精药品”</modifiedWord>
      <trackRevisions>false</trackRevisions>
    </reviewItem>
    <reviewItem>
      <errorID>dc3bc1a9-ef70-4b51-b344-0300929fa72e</errorID>
      <errorWord>"五专"</errorWord>
      <group>L1_Punc</group>
      <groupName>标点问题</groupName>
      <ability>L2_Punc_CN</ability>
      <abilityName>标点符号问题</abilityName>
      <candidateList>
        <item>“五专”</item>
      </candidateList>
      <explain/>
      <paraID>299F1C08</paraID>
      <start>59</start>
      <end>63</end>
      <status>modified</status>
      <modifiedWord>“五专”</modifiedWord>
      <trackRevisions>false</trackRevisions>
    </reviewItem>
    <reviewItem>
      <errorID>165be7d5-afce-410e-8ef5-3b551b6f1957</errorID>
      <errorWord>"来源可查、去向可追、责任可究"</errorWord>
      <group>L1_Punc</group>
      <groupName>标点问题</groupName>
      <ability>L2_Punc_CN</ability>
      <abilityName>标点符号问题</abilityName>
      <candidateList>
        <item>“来源可查、去向可追、责任可究”</item>
      </candidateList>
      <explain/>
      <paraID>26B11175</paraID>
      <start>5</start>
      <end>21</end>
      <status>modified</status>
      <modifiedWord>“来源可查、去向可追、责任可究”</modifiedWord>
      <trackRevisions>false</trackRevisions>
    </reviewItem>
    <reviewItem>
      <errorID>6d372357-ee1d-4c75-b610-076677afb8af</errorID>
      <errorWord>"即取即记"</errorWord>
      <group>L1_Punc</group>
      <groupName>标点问题</groupName>
      <ability>L2_Punc_CN</ability>
      <abilityName>标点符号问题</abilityName>
      <candidateList>
        <item>“即取即记”</item>
      </candidateList>
      <explain/>
      <paraID>41420656</paraID>
      <start>158</start>
      <end>164</end>
      <status>modified</status>
      <modifiedWord>“即取即记”</modifiedWord>
      <trackRevisions>false</trackRevisions>
    </reviewItem>
    <reviewItem>
      <errorID>9d4c54c8-a867-4274-8cee-8bf173967da5</errorID>
      <errorWord>"五专"</errorWord>
      <group>L1_Punc</group>
      <groupName>标点问题</groupName>
      <ability>L2_Punc_CN</ability>
      <abilityName>标点符号问题</abilityName>
      <candidateList>
        <item>“五专”</item>
      </candidateList>
      <explain/>
      <paraID>41420656</paraID>
      <start>181</start>
      <end>185</end>
      <status>modified</status>
      <modifiedWord>“五专”</modifiedWord>
      <trackRevisions>false</trackRevisions>
    </reviewItem>
    <reviewItem>
      <errorID>85608d56-8d59-45f5-a652-b7e6688883a9</errorID>
      <errorWord>"服务所涉设备与平台"</errorWord>
      <group>L1_Punc</group>
      <groupName>标点问题</groupName>
      <ability>L2_Punc_CN</ability>
      <abilityName>标点符号问题</abilityName>
      <candidateList>
        <item>“服务所涉设备与平台”</item>
      </candidateList>
      <explain/>
      <paraID>5A3944CB</paraID>
      <start>75</start>
      <end>86</end>
      <status>modified</status>
      <modifiedWord>“服务所涉设备与平台”</modifiedWord>
      <trackRevisions>false</trackRevisions>
    </reviewItem>
    <reviewItem>
      <errorID>eb249ece-765e-4487-bf03-8d216e803053</errorID>
      <errorWord>"存储—发放—使用—回收—追溯"</errorWord>
      <group>L1_Punc</group>
      <groupName>标点问题</groupName>
      <ability>L2_Punc_CN</ability>
      <abilityName>标点符号问题</abilityName>
      <candidateList>
        <item>“存储—发放—使用—回收—追溯”</item>
      </candidateList>
      <explain/>
      <paraID>1FCC1159</paraID>
      <start>34</start>
      <end>50</end>
      <status>modified</status>
      <modifiedWord>“存储—发放—使用—回收—追溯”</modifiedWord>
      <trackRevisions>false</trackRevisions>
    </reviewItem>
    <reviewItem>
      <errorID>f7466cb1-b4ec-419c-8805-0e5c62343842</errorID>
      <errorWord>智慧药品管理平台</errorWord>
      <group>L1_Other</group>
      <groupName>其他问题</groupName>
      <ability>L2_Consistency</ability>
      <abilityName>一致性检查</abilityName>
      <candidateList>
        <item>智慧药品数据管理平台</item>
      </candidateList>
      <explain>术语一致性：原文统一将相关平台命名为“智慧药品数据管理平台”，零散出现的“智慧药品管理平台”术语不统一</explain>
      <paraID>1FCC1159</paraID>
      <start>80</start>
      <end>88</end>
      <status>ignored</status>
      <modifiedWord/>
      <trackRevisions>false</trackRevisions>
    </reviewItem>
    <reviewItem>
      <errorID>4439729a-c800-4039-9653-8db29b223d7b</errorID>
      <errorWord>与</errorWord>
      <group>L1_Word</group>
      <groupName>字词问题</groupName>
      <ability>L2_Typo</ability>
      <abilityName>字词错误</abilityName>
      <candidateList>
        <item>，</item>
      </candidateList>
      <explain/>
      <paraID>69F3F47F</paraID>
      <start>21</start>
      <end>22</end>
      <status>ignored</status>
      <modifiedWord/>
      <trackRevisions>false</trackRevisions>
    </reviewItem>
    <reviewItem>
      <errorID>b0d29a67-2209-4536-9e72-d2bb6045de46</errorID>
      <errorWord/>
      <group>L1_Punc</group>
      <groupName>标点问题</groupName>
      <ability>L2_Punc_CN</ability>
      <abilityName>标点符号问题</abilityName>
      <candidateList>
        <item/>
      </candidateList>
      <explain>此处空格冗余，建议删除。</explain>
      <paraID>6E63DCBB</paraID>
      <start>5</start>
      <end>5</end>
      <status>modified</status>
      <modifiedWord/>
      <trackRevisions>false</trackRevisions>
    </reviewItem>
    <reviewItem>
      <errorID>91d55db5-b649-4be3-b91c-9d922a394d7f</errorID>
      <errorWord/>
      <group>L1_Punc</group>
      <groupName>标点问题</groupName>
      <ability>L2_Punc_CN</ability>
      <abilityName>标点符号问题</abilityName>
      <candidateList>
        <item/>
      </candidateList>
      <explain>此处空格冗余，建议删除。</explain>
      <paraID>6E63DCBB</paraID>
      <start>8</start>
      <end>8</end>
      <status>modified</status>
      <modifiedWord/>
      <trackRevisions>false</trackRevisions>
    </reviewItem>
    <reviewItem>
      <errorID>cc09884b-16fa-438a-83a1-ca82a7ebe010</errorID>
      <errorWord/>
      <group>L1_Punc</group>
      <groupName>标点问题</groupName>
      <ability>L2_Punc_CN</ability>
      <abilityName>标点符号问题</abilityName>
      <candidateList>
        <item/>
      </candidateList>
      <explain>此处空格冗余，建议删除。</explain>
      <paraID>6E63DCBB</paraID>
      <start>24</start>
      <end>24</end>
      <status>modified</status>
      <modifiedWord/>
      <trackRevisions>false</trackRevisions>
    </reviewItem>
    <reviewItem>
      <errorID>1cf2dafa-be0f-4f4e-a33a-d7d44932f4b4</errorID>
      <errorWord/>
      <group>L1_Punc</group>
      <groupName>标点问题</groupName>
      <ability>L2_Punc_CN</ability>
      <abilityName>标点符号问题</abilityName>
      <candidateList>
        <item/>
      </candidateList>
      <explain>此处空格冗余，建议删除。</explain>
      <paraID>6E63DCBB</paraID>
      <start>25</start>
      <end>25</end>
      <status>modified</status>
      <modifiedWord/>
      <trackRevisions>false</trackRevisions>
    </reviewItem>
    <reviewItem>
      <errorID>b3a46d0b-bf67-4081-9a98-4820b275a21e</errorID>
      <errorWord>（</errorWord>
      <group>L1_Punc</group>
      <groupName>标点问题</groupName>
      <ability>L2_Punc_CN</ability>
      <abilityName>标点符号问题</abilityName>
      <candidateList/>
      <explain>同一形式括号套用。</explain>
      <paraID>53D4728A</paraID>
      <start>46</start>
      <end>47</end>
      <status>ignored</status>
      <modifiedWord/>
      <trackRevisions>false</trackRevisions>
    </reviewItem>
    <reviewItem>
      <errorID>bb65ed92-aa07-4845-9723-e14888fc3e6c</errorID>
      <errorWord>）</errorWord>
      <group>L1_Punc</group>
      <groupName>标点问题</groupName>
      <ability>L2_Punc_CN</ability>
      <abilityName>标点符号问题</abilityName>
      <candidateList/>
      <explain>同一形式括号套用。</explain>
      <paraID>53D4728A</paraID>
      <start>48</start>
      <end>49</end>
      <status>ignored</status>
      <modifiedWord/>
      <trackRevisions>false</trackRevisions>
    </reviewItem>
    <reviewItem>
      <errorID>7fb67ae9-8013-452e-9c9a-be3d00cc4cd5</errorID>
      <errorWord>麻药</errorWord>
      <group>L1_Grammar</group>
      <groupName>语法问题</groupName>
      <ability>L2_Grammar</ability>
      <abilityName>语法错误</abilityName>
      <candidateList>
        <item>麻精药品管理</item>
      </candidateList>
      <explain/>
      <paraID>58F20AD9</paraID>
      <start>59</start>
      <end>65</end>
      <status>modified</status>
      <modifiedWord>麻精药品管理</modifiedWord>
      <trackRevisions>false</trackRevisions>
    </reviewItem>
    <reviewItem>
      <errorID>d8e05a11-7a96-46f5-9946-361f94ca3e0e</errorID>
      <errorWord>按</errorWord>
      <group>L1_Grammar</group>
      <groupName>语法问题</groupName>
      <ability>L2_Grammar</ability>
      <abilityName>语法错误</abilityName>
      <candidateList>
        <item>患者按</item>
      </candidateList>
      <explain/>
      <paraID>1B43DFF1</paraID>
      <start>41</start>
      <end>42</end>
      <status>ignored</status>
      <modifiedWord/>
      <trackRevisions>false</trackRevisions>
    </reviewItem>
    <reviewItem>
      <errorID>db657a5b-7821-477d-a001-dee4547c3ff6</errorID>
      <errorWord>实时</errorWord>
      <group>L1_Grammar</group>
      <groupName>语法问题</groupName>
      <ability>L2_Grammar</ability>
      <abilityName>语法错误</abilityName>
      <candidateList>
        <item>，临床科室实时</item>
      </candidateList>
      <explain/>
      <paraID>46D79097</paraID>
      <start>25</start>
      <end>27</end>
      <status>ignored</status>
      <modifiedWord/>
      <trackRevisions>false</trackRevisions>
    </reviewItem>
    <reviewItem>
      <errorID>6e521d3a-0377-4bbd-be09-85a8af95eac6</errorID>
      <errorWord>账物</errorWord>
      <group>L1_Word</group>
      <groupName>字词问题</groupName>
      <ability>L2_Typo</ability>
      <abilityName>字词错误</abilityName>
      <candidateList>
        <item>账务</item>
      </candidateList>
      <explain/>
      <paraID>4B15C622</paraID>
      <start>27</start>
      <end>29</end>
      <status>ignored</status>
      <modifiedWord/>
      <trackRevisions>false</trackRevisions>
    </reviewItem>
    <reviewItem>
      <errorID>a707c98a-cf00-4bbf-a304-8c7a36525667</errorID>
      <errorWord>，</errorWord>
      <group>L1_Word</group>
      <groupName>字词问题</groupName>
      <ability>L2_Typo</ability>
      <abilityName>字词错误</abilityName>
      <candidateList>
        <item>，在</item>
      </candidateList>
      <explain/>
      <paraID>1DDBDEC6</paraID>
      <start>63</start>
      <end>65</end>
      <status>modified</status>
      <modifiedWord>，在</modifiedWord>
      <trackRevisions>false</trackRevisions>
    </reviewItem>
    <reviewItem>
      <errorID>64033549-3c36-407e-bd3c-13f0e367a9f5</errorID>
      <errorWord>"智能终端（柜）— 院内网络 — 智慧药品管理平台（软件）— 外部系统接口"</errorWord>
      <group>L1_Punc</group>
      <groupName>标点问题</groupName>
      <ability>L2_Punc_CN</ability>
      <abilityName>标点符号问题</abilityName>
      <candidateList>
        <item>“智能终端（柜）— 院内网络 — 智慧药品管理平台（软件）— 外部系统接口”</item>
      </candidateList>
      <explain/>
      <paraID>6025B3BF</paraID>
      <start>2</start>
      <end>40</end>
      <status>modified</status>
      <modifiedWord>“智能终端（柜）— 院内网络 — 智慧药品管理平台（软件）— 外部系统接口”</modifiedWord>
      <trackRevisions>false</trackRevisions>
    </reviewItem>
    <reviewItem>
      <errorID>bad951ea-f6a9-4d5e-a1a7-36dbadad65fe</errorID>
      <errorWord>RH 水平</errorWord>
      <group>L1_Grammar</group>
      <groupName>语法问题</groupName>
      <ability>L2_Grammar</ability>
      <abilityName>语法错误</abilityName>
      <candidateList>
        <item>RH</item>
      </candidateList>
      <explain/>
      <paraID>3201D23E</paraID>
      <start>44</start>
      <end>46</end>
      <status>modified</status>
      <modifiedWord>RH</modifiedWord>
      <trackRevisions>false</trackRevisions>
    </reviewItem>
    <reviewItem>
      <errorID>02a4b469-bcc4-47db-91e4-11c9fc65727b</errorID>
      <errorWord/>
      <group>L1_Punc</group>
      <groupName>标点问题</groupName>
      <ability>L2_Punc_CN</ability>
      <abilityName>标点符号问题</abilityName>
      <candidateList>
        <item/>
      </candidateList>
      <explain>此处空格冗余，建议删除。</explain>
      <paraID>29E09C6C</paraID>
      <start>3</start>
      <end>3</end>
      <status>modified</status>
      <modifiedWord/>
      <trackRevisions>false</trackRevisions>
    </reviewItem>
    <reviewItem>
      <errorID>06ee221f-4e41-4329-ae59-b292d1aeacae</errorID>
      <errorWord/>
      <group>L1_Punc</group>
      <groupName>标点问题</groupName>
      <ability>L2_Punc_CN</ability>
      <abilityName>标点符号问题</abilityName>
      <candidateList>
        <item/>
      </candidateList>
      <explain>此处空格冗余，建议删除。</explain>
      <paraID>29E09C6C</paraID>
      <start>6</start>
      <end>6</end>
      <status>modified</status>
      <modifiedWord/>
      <trackRevisions>false</trackRevisions>
    </reviewItem>
    <reviewItem>
      <errorID>f213417c-85dd-4837-98ac-aa57c12eee18</errorID>
      <errorWord/>
      <group>L1_Punc</group>
      <groupName>标点问题</groupName>
      <ability>L2_Punc_CN</ability>
      <abilityName>标点符号问题</abilityName>
      <candidateList>
        <item/>
      </candidateList>
      <explain>此处空格冗余，建议删除。</explain>
      <paraID>57F7B9FB</paraID>
      <start>56</start>
      <end>56</end>
      <status>modified</status>
      <modifiedWord/>
      <trackRevisions>false</trackRevisions>
    </reviewItem>
    <reviewItem>
      <errorID>91536ce6-1865-4c77-bc74-eeb1f81eb646</errorID>
      <errorWord/>
      <group>L1_Punc</group>
      <groupName>标点问题</groupName>
      <ability>L2_Punc_CN</ability>
      <abilityName>标点符号问题</abilityName>
      <candidateList>
        <item/>
      </candidateList>
      <explain>此处空格冗余，建议删除。</explain>
      <paraID>57F7B9FB</paraID>
      <start>59</start>
      <end>59</end>
      <status>modified</status>
      <modifiedWord/>
      <trackRevisions>false</trackRevisions>
    </reviewItem>
    <reviewItem>
      <errorID>0428b465-8481-4107-9e77-0498714e9298</errorID>
      <errorWord>质修期为 3 年；在质修</errorWord>
      <group>L1_Word</group>
      <groupName>字词问题</groupName>
      <ability>L2_Typo</ability>
      <abilityName>字词错误</abilityName>
      <candidateList>
        <item>质保期为 3 年；在质保</item>
      </candidateList>
      <explain/>
      <paraID>52F5C9A1</paraID>
      <start>47</start>
      <end>59</end>
      <status>modified</status>
      <modifiedWord>质保期为 3 年；在质保</modifiedWord>
      <trackRevisions>false</trackRevisions>
    </reviewItem>
    <reviewItem>
      <errorID>d44a54cf-ece0-42e4-bf85-1038bcabbb60</errorID>
      <errorWord>被盗窃</errorWord>
      <group>L1_Word</group>
      <groupName>字词问题</groupName>
      <ability>L2_Typo</ability>
      <abilityName>字词错误</abilityName>
      <candidateList>
        <item>被盗</item>
      </candidateList>
      <explain/>
      <paraID> BB6C438</paraID>
      <start>61</start>
      <end>63</end>
      <status>modified</status>
      <modifiedWord>被盗</modifiedWord>
      <trackRevisions>false</trackRevisions>
    </reviewItem>
    <reviewItem>
      <errorID>1a846aa0-ed46-48d9-a042-35ea4e792181</errorID>
      <errorWord>风险</errorWord>
      <group>L1_Word</group>
      <groupName>字词问题</groupName>
      <ability>L2_Typo</ability>
      <abilityName>字词错误</abilityName>
      <candidateList>
        <item>情况</item>
      </candidateList>
      <explain/>
      <paraID> BB6C438</paraID>
      <start>64</start>
      <end>66</end>
      <status>modified</status>
      <modifiedWord>情况</modifiedWord>
      <trackRevisions>false</trackRevisions>
    </reviewItem>
    <reviewItem>
      <errorID>7c12eb34-f598-43ed-b05e-88bf2fccc676</errorID>
      <errorWord>，</errorWord>
      <group>L1_Grammar</group>
      <groupName>语法问题</groupName>
      <ability>L2_Grammar</ability>
      <abilityName>语法错误</abilityName>
      <candidateList>
        <item>要求，</item>
      </candidateList>
      <explain/>
      <paraID>2A2565B7</paraID>
      <start>19</start>
      <end>22</end>
      <status>modified</status>
      <modifiedWord>要求，</modifiedWord>
      <trackRevisions>false</trackRevisions>
    </reviewItem>
    <reviewItem>
      <errorID>76d95e21-cf6e-440f-84d1-0feebec2fc3e</errorID>
      <errorWord>：</errorWord>
      <group>L1_Punc</group>
      <groupName>标点问题</groupName>
      <ability>L2_Punc_CN</ability>
      <abilityName>标点符号问题</abilityName>
      <candidateList>
        <item/>
      </candidateList>
      <explain/>
      <paraID> F18C1BB</paraID>
      <start>31</start>
      <end>31</end>
      <status>modified</status>
      <modifiedWord/>
      <trackRevisions>false</trackRevisions>
    </reviewItem>
    <reviewItem>
      <errorID>52f38e7a-755c-4065-86e3-2ed1d8810687</errorID>
      <errorWord/>
      <group>L1_Punc</group>
      <groupName>标点问题</groupName>
      <ability>L2_Punc_CN</ability>
      <abilityName>标点符号问题</abilityName>
      <candidateList>
        <item/>
      </candidateList>
      <explain>此处空格冗余，建议删除。</explain>
      <paraID>21D47595</paraID>
      <start>31</start>
      <end>31</end>
      <status>modified</status>
      <modifiedWord/>
      <trackRevisions>false</trackRevisions>
    </reviewItem>
    <reviewItem>
      <errorID>d300db56-0c67-4dc5-872c-4a2efc85eb2f</errorID>
      <errorWord>或</errorWord>
      <group>L1_Punc</group>
      <groupName>标点问题</groupName>
      <ability>L2_Punc_CN</ability>
      <abilityName>标点符号问题</abilityName>
      <candidateList>
        <item>，或</item>
      </candidateList>
      <explain/>
      <paraID>21D47595</paraID>
      <start>44</start>
      <end>46</end>
      <status>modified</status>
      <modifiedWord>，或</modifiedWord>
      <trackRevisions>false</trackRevisions>
    </reviewItem>
    <reviewItem>
      <errorID>105b71c8-6a3b-4ced-b176-13d62020ccbd</errorID>
      <errorWord>与</errorWord>
      <group>L1_Grammar</group>
      <groupName>语法问题</groupName>
      <ability>L2_Grammar</ability>
      <abilityName>语法错误</abilityName>
      <candidateList>
        <item>并提供</item>
      </candidateList>
      <explain/>
      <paraID>5218DA68</paraID>
      <start>31</start>
      <end>34</end>
      <status>modified</status>
      <modifiedWord>并提供</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ADF8C-3AA2-4B47-A43C-8750BFD584E9}">
  <ds:schemaRefs>
    <ds:schemaRef ds:uri="http://schemas.wps.cn/vas-ai-hub/contract-review"/>
  </ds:schemaRefs>
</ds:datastoreItem>
</file>

<file path=customXml/itemProps2.xml><?xml version="1.0" encoding="utf-8"?>
<ds:datastoreItem xmlns:ds="http://schemas.openxmlformats.org/officeDocument/2006/customXml" ds:itemID="{EEC1A770-C145-462A-A86C-81AA81152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14</Pages>
  <Words>1371</Words>
  <Characters>7817</Characters>
  <Application>Microsoft Office Word</Application>
  <DocSecurity>0</DocSecurity>
  <Lines>65</Lines>
  <Paragraphs>18</Paragraphs>
  <ScaleCrop>false</ScaleCrop>
  <Company>Microsoft</Company>
  <LinksUpToDate>false</LinksUpToDate>
  <CharactersWithSpaces>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肖翔</cp:lastModifiedBy>
  <cp:revision>2</cp:revision>
  <dcterms:created xsi:type="dcterms:W3CDTF">2013-12-24T23:15:00Z</dcterms:created>
  <dcterms:modified xsi:type="dcterms:W3CDTF">2026-09-30T08:51:00Z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eyJoZGlkIjoiMmE1MTlhNWYxMTlkMjdiOWQ4YzA5MTA3NDQzMjI1OTUiLCJ1c2VySWQiOiI0Mzc2MTE0ODcifQ==</vt:lpwstr>
  </property>
  <property fmtid="{D5CDD505-2E9C-101B-9397-08002B2CF9AE}" pid="3" name="KSOProductBuildVer">
    <vt:lpwstr>2052-0.0.0.0</vt:lpwstr>
  </property>
  <property fmtid="{D5CDD505-2E9C-101B-9397-08002B2CF9AE}" pid="4" name="ICV">
    <vt:lpwstr>6178F29DDD3C41EA9C168EE70407D514_12</vt:lpwstr>
  </property>
</Properties>
</file>